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55" w:rsidRDefault="00D95155" w:rsidP="004118F7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</w:p>
    <w:p w:rsidR="002C365B" w:rsidRPr="00B716F1" w:rsidRDefault="002C365B" w:rsidP="002C365B">
      <w:pPr>
        <w:suppressAutoHyphens w:val="0"/>
        <w:rPr>
          <w:rFonts w:ascii="Cambria" w:hAnsi="Cambria"/>
          <w:b/>
          <w:bCs/>
          <w:color w:val="4AB030"/>
          <w:sz w:val="22"/>
          <w:szCs w:val="22"/>
          <w:lang w:eastAsia="pl-PL"/>
        </w:rPr>
      </w:pPr>
    </w:p>
    <w:p w:rsidR="002C365B" w:rsidRPr="00B716F1" w:rsidRDefault="002C365B" w:rsidP="002C365B">
      <w:pPr>
        <w:suppressAutoHyphens w:val="0"/>
        <w:rPr>
          <w:rFonts w:ascii="Cambria" w:hAnsi="Cambria"/>
          <w:b/>
          <w:bCs/>
          <w:color w:val="4AB030"/>
          <w:sz w:val="22"/>
          <w:szCs w:val="22"/>
          <w:lang w:eastAsia="pl-PL"/>
        </w:rPr>
      </w:pPr>
      <w:r w:rsidRPr="00B716F1">
        <w:rPr>
          <w:rFonts w:ascii="Cambria" w:hAnsi="Cambria"/>
          <w:b/>
          <w:bCs/>
          <w:color w:val="4AB030"/>
          <w:sz w:val="22"/>
          <w:szCs w:val="22"/>
          <w:lang w:eastAsia="pl-PL"/>
        </w:rPr>
        <w:t>PROGRAM SZKOLENIA:</w:t>
      </w:r>
    </w:p>
    <w:p w:rsidR="002C365B" w:rsidRDefault="002C365B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1C77" w:rsidTr="00DB1C77">
        <w:tc>
          <w:tcPr>
            <w:tcW w:w="4814" w:type="dxa"/>
          </w:tcPr>
          <w:p w:rsidR="00DB1C77" w:rsidRDefault="00B0747D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7</w:t>
            </w:r>
            <w:r w:rsidR="00DB1C77"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45</w:t>
            </w:r>
            <w:r w:rsidR="00DB1C77">
              <w:rPr>
                <w:rFonts w:ascii="Cambria" w:hAnsi="Cambria"/>
                <w:sz w:val="22"/>
                <w:szCs w:val="22"/>
                <w:lang w:eastAsia="pl-PL"/>
              </w:rPr>
              <w:t xml:space="preserve"> – 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8</w:t>
            </w:r>
            <w:r w:rsidR="00DB1C77"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00</w:t>
            </w:r>
          </w:p>
        </w:tc>
        <w:tc>
          <w:tcPr>
            <w:tcW w:w="4814" w:type="dxa"/>
          </w:tcPr>
          <w:p w:rsidR="00DB1C77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Powitanie uczestników szkolenia</w:t>
            </w:r>
          </w:p>
        </w:tc>
      </w:tr>
      <w:tr w:rsidR="00DB1C77" w:rsidTr="00DB1C77">
        <w:tc>
          <w:tcPr>
            <w:tcW w:w="4814" w:type="dxa"/>
          </w:tcPr>
          <w:p w:rsidR="00DB1C77" w:rsidRDefault="00B0747D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8</w:t>
            </w:r>
            <w:r w:rsid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00</w:t>
            </w:r>
            <w:r w:rsidR="00DB1C77">
              <w:rPr>
                <w:rFonts w:ascii="Cambria" w:hAnsi="Cambria"/>
                <w:sz w:val="22"/>
                <w:szCs w:val="22"/>
                <w:lang w:eastAsia="pl-PL"/>
              </w:rPr>
              <w:t xml:space="preserve"> – 1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0</w:t>
            </w:r>
            <w:r w:rsid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  <w:r w:rsidR="00DB1C77"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Zasady przygotowania studium wykonalności</w:t>
            </w:r>
          </w:p>
          <w:p w:rsidR="00DB1C77" w:rsidRPr="00B716F1" w:rsidRDefault="00DB1C77" w:rsidP="00DB1C77">
            <w:pPr>
              <w:numPr>
                <w:ilvl w:val="0"/>
                <w:numId w:val="34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Studium wykonalności a biznes plan – podobieństwa i różnice.</w:t>
            </w:r>
          </w:p>
          <w:p w:rsidR="00DB1C77" w:rsidRPr="00B716F1" w:rsidRDefault="00DB1C77" w:rsidP="00DB1C77">
            <w:pPr>
              <w:numPr>
                <w:ilvl w:val="0"/>
                <w:numId w:val="34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Wprowadzenie i wyjaśnienie podstawowych pojęć z zakresu studium wykonalności.</w:t>
            </w:r>
          </w:p>
          <w:p w:rsidR="00DB1C77" w:rsidRPr="00B716F1" w:rsidRDefault="00DB1C77" w:rsidP="00DB1C77">
            <w:pPr>
              <w:numPr>
                <w:ilvl w:val="0"/>
                <w:numId w:val="34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Miejsce studium wykonalności w procesie inwestycyjnym.</w:t>
            </w:r>
          </w:p>
          <w:p w:rsidR="00DB1C77" w:rsidRPr="00B716F1" w:rsidRDefault="00DB1C77" w:rsidP="00DB1C77">
            <w:pPr>
              <w:numPr>
                <w:ilvl w:val="0"/>
                <w:numId w:val="34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Podstawy prawne tworzenia studium wykonalności.</w:t>
            </w: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Analiza podstawowej struktur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y</w:t>
            </w: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studium wykonalności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Informacje na temat projektu.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otoczenia społeczno-gospodarczego projektu wraz z uwzględnieniem dokumentów strategicznych.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Identyfikacja problemów.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Logika interwencji.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instytucjonalna, trwałość projektu.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odbiorców projektu.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popytu.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techniczna oraz technologiczna inwestycji.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oddziaływania na środowisko.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Analizy specyficzne dla danego rodzaju projektu/sektora.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finansowa.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ekonomiczno-społeczna.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wrażliwości/ryzyka.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Wpływ na polityki horyzontalne.</w:t>
            </w: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0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0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2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Przerwa kawowa</w:t>
            </w: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0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20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Analiza</w:t>
            </w: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kluczowych sekcji studium wykonalności</w:t>
            </w:r>
          </w:p>
          <w:p w:rsidR="00DB1C77" w:rsidRPr="00B716F1" w:rsidRDefault="00DB1C77" w:rsidP="00DB1C77">
            <w:pPr>
              <w:numPr>
                <w:ilvl w:val="0"/>
                <w:numId w:val="36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Cele projektu.</w:t>
            </w:r>
          </w:p>
          <w:p w:rsidR="00DB1C77" w:rsidRPr="00B716F1" w:rsidRDefault="00DB1C77" w:rsidP="00DB1C77">
            <w:pPr>
              <w:numPr>
                <w:ilvl w:val="0"/>
                <w:numId w:val="36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Matryca logiczna projektu: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Logika interwencji – powiązania przyczynowo skutkowe w ramach projektu,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lastRenderedPageBreak/>
              <w:t>Cele ogólne projektu,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Cel główny/bezpośredni projektu,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Produkty projektu,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Rezultaty projektu.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wykonalności i rozwiązań alternatywnych.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Wykonalność techniczno-technologiczna.</w:t>
            </w:r>
          </w:p>
          <w:p w:rsidR="00DB1C77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Luka finansowa a metoda zryczałtowanych procentowych stawek dochodów.</w:t>
            </w:r>
          </w:p>
          <w:p w:rsidR="007E3F48" w:rsidRDefault="007E3F48" w:rsidP="007E3F48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E3F48" w:rsidRPr="007E3F48" w:rsidRDefault="007E3F48" w:rsidP="007E3F48">
            <w:pPr>
              <w:suppressAutoHyphens w:val="0"/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</w:pPr>
            <w:r w:rsidRPr="007E3F48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Analiza ekonomiczno-finansowa projektów inwestycyjnych: 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Przychody i koszty a przepływy pieniężne projektu,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Płynność finansowa, wykonalność i trwałość finansowa projektu,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Czas i ryzyko a efektywność projektu inwestycyjnego,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Proste i dyskontowe metody oceny efektywności projektów inwestycyjnych,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Podstawowe zasady oceny efektywności ekonomiczno-finansowej projektów,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finansowa a analiza ekonomiczna projektu, uwzględnienie korzyści społecznych (identyfikacja, kwantyfikacja i wycena).</w:t>
            </w:r>
          </w:p>
          <w:p w:rsidR="00DB1C77" w:rsidRDefault="00DB1C77" w:rsidP="007E3F48">
            <w:pPr>
              <w:suppressAutoHyphens w:val="0"/>
              <w:ind w:left="144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lastRenderedPageBreak/>
              <w:t>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3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Przerwa obiadowa</w:t>
            </w: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30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3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3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7E3F48" w:rsidRPr="007E3F48" w:rsidRDefault="007E3F48" w:rsidP="007E3F48">
            <w:pPr>
              <w:suppressAutoHyphens w:val="0"/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</w:pPr>
            <w:r w:rsidRPr="007E3F48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Analiza finansowa projektów: 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Założenia do analizy finansowej,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Budowanie projekcji przepływów pieniężnych,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Wyliczenie i interpretacja wskaźników finansowej efektywności projektu,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Wskaźniki FNPV i FRR,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Wskaźnik FRR/C i FRR/K,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trwałości finansowej projektu.</w:t>
            </w:r>
          </w:p>
          <w:p w:rsidR="007E3F48" w:rsidRDefault="007E3F48" w:rsidP="00DB1C77">
            <w:pPr>
              <w:suppressAutoHyphens w:val="0"/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DB1C77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>Analiza ekonomiczna projektów</w:t>
            </w: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 xml:space="preserve">: 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Efektywność finansowa a efektywność ekonomiczna projektu,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Określenie i kwantyfikacja korzyści społecznych,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kosztów i korzyści,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szacowanie wskaźników ENPV i EIRR oraz B/C projektu,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 xml:space="preserve">Analiza efektywności kosztowej (metoda dynamicznego kosztu jednostkowego 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-</w:t>
            </w: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 xml:space="preserve"> DGC),</w:t>
            </w:r>
          </w:p>
          <w:p w:rsidR="00DB1C77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wielokryterialna.</w:t>
            </w:r>
          </w:p>
          <w:p w:rsidR="00DB1C77" w:rsidRPr="00B716F1" w:rsidRDefault="00DB1C77" w:rsidP="00DB1C77">
            <w:pPr>
              <w:suppressAutoHyphens w:val="0"/>
              <w:ind w:left="7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DB1C77" w:rsidRPr="00DB1C77" w:rsidRDefault="00DB1C77" w:rsidP="00DB1C77">
            <w:pPr>
              <w:suppressAutoHyphens w:val="0"/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</w:pPr>
            <w:r w:rsidRPr="00DB1C77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Analiza </w:t>
            </w:r>
            <w:r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wrażliwości i </w:t>
            </w:r>
            <w:r w:rsidRPr="00DB1C77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ryzyka projektu: 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wrażliwości,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ryzyka.</w:t>
            </w:r>
          </w:p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lastRenderedPageBreak/>
              <w:t>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3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30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</w:t>
            </w:r>
            <w:r w:rsidR="00B0747D">
              <w:rPr>
                <w:rFonts w:ascii="Cambria" w:hAnsi="Cambria"/>
                <w:sz w:val="22"/>
                <w:szCs w:val="22"/>
                <w:lang w:eastAsia="pl-PL"/>
              </w:rPr>
              <w:t>4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Podsumowanie szkolenia</w:t>
            </w:r>
          </w:p>
          <w:p w:rsidR="00DB1C77" w:rsidRPr="00B716F1" w:rsidRDefault="00DB1C77" w:rsidP="00DB1C77">
            <w:pPr>
              <w:numPr>
                <w:ilvl w:val="0"/>
                <w:numId w:val="38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Omówienie najczęściej popełnianych błędów przy sporządzaniu studiów wykonalności.</w:t>
            </w:r>
          </w:p>
          <w:p w:rsidR="00DB1C77" w:rsidRPr="00B716F1" w:rsidRDefault="00DB1C77" w:rsidP="00DB1C77">
            <w:pPr>
              <w:numPr>
                <w:ilvl w:val="0"/>
                <w:numId w:val="38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Wnioski uczestników szkolenia.</w:t>
            </w:r>
          </w:p>
          <w:p w:rsidR="00DB1C77" w:rsidRPr="00B716F1" w:rsidRDefault="00DB1C77" w:rsidP="00DB1C77">
            <w:pPr>
              <w:numPr>
                <w:ilvl w:val="0"/>
                <w:numId w:val="38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Wręczenie certyfikatów.</w:t>
            </w:r>
          </w:p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</w:tbl>
    <w:p w:rsidR="007355A7" w:rsidRDefault="007355A7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7355A7" w:rsidRDefault="007355A7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7355A7" w:rsidRDefault="007355A7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7355A7" w:rsidRDefault="007355A7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D95155" w:rsidRDefault="00D95155" w:rsidP="004118F7">
      <w:pPr>
        <w:spacing w:line="360" w:lineRule="auto"/>
        <w:jc w:val="right"/>
        <w:rPr>
          <w:sz w:val="22"/>
          <w:szCs w:val="22"/>
        </w:rPr>
      </w:pPr>
    </w:p>
    <w:p w:rsidR="00D87D3B" w:rsidRDefault="00D87D3B" w:rsidP="004118F7">
      <w:pPr>
        <w:spacing w:line="360" w:lineRule="auto"/>
        <w:jc w:val="right"/>
        <w:rPr>
          <w:sz w:val="22"/>
          <w:szCs w:val="22"/>
        </w:rPr>
      </w:pPr>
    </w:p>
    <w:p w:rsidR="000875FF" w:rsidRPr="000875FF" w:rsidRDefault="000875FF" w:rsidP="000875FF">
      <w:pPr>
        <w:rPr>
          <w:rFonts w:cs="Calibri"/>
          <w:lang w:eastAsia="pl-PL"/>
        </w:rPr>
      </w:pPr>
    </w:p>
    <w:sectPr w:rsidR="000875FF" w:rsidRPr="000875FF" w:rsidSect="004118F7">
      <w:headerReference w:type="default" r:id="rId7"/>
      <w:pgSz w:w="11906" w:h="16838" w:code="9"/>
      <w:pgMar w:top="1418" w:right="1134" w:bottom="1418" w:left="1134" w:header="56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325" w:rsidRDefault="00847325">
      <w:r>
        <w:separator/>
      </w:r>
    </w:p>
  </w:endnote>
  <w:endnote w:type="continuationSeparator" w:id="0">
    <w:p w:rsidR="00847325" w:rsidRDefault="0084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325" w:rsidRDefault="00847325">
      <w:r>
        <w:separator/>
      </w:r>
    </w:p>
  </w:footnote>
  <w:footnote w:type="continuationSeparator" w:id="0">
    <w:p w:rsidR="00847325" w:rsidRDefault="00847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895"/>
      <w:gridCol w:w="5743"/>
    </w:tblGrid>
    <w:tr w:rsidR="00F15F69" w:rsidRPr="000106E1" w:rsidTr="0032783B">
      <w:trPr>
        <w:trHeight w:val="951"/>
      </w:trPr>
      <w:tc>
        <w:tcPr>
          <w:tcW w:w="4036" w:type="dxa"/>
          <w:shd w:val="clear" w:color="auto" w:fill="auto"/>
        </w:tcPr>
        <w:p w:rsidR="00543CD9" w:rsidRPr="000106E1" w:rsidRDefault="007355A7" w:rsidP="000106E1">
          <w:pPr>
            <w:pStyle w:val="Stopka"/>
            <w:tabs>
              <w:tab w:val="clear" w:pos="9072"/>
              <w:tab w:val="left" w:pos="6030"/>
            </w:tabs>
            <w:jc w:val="both"/>
            <w:rPr>
              <w:rFonts w:ascii="Calibri" w:hAnsi="Calibri"/>
            </w:rPr>
          </w:pPr>
          <w:r w:rsidRPr="000106E1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194560" cy="624840"/>
                <wp:effectExtent l="0" t="0" r="0" b="0"/>
                <wp:docPr id="2" name="Obraz 2" descr="Logo_do papieru firmow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o papieru firmow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2" w:type="dxa"/>
          <w:shd w:val="clear" w:color="auto" w:fill="auto"/>
        </w:tcPr>
        <w:p w:rsidR="00543CD9" w:rsidRPr="000106E1" w:rsidRDefault="00543CD9" w:rsidP="000106E1">
          <w:pPr>
            <w:pStyle w:val="Stopka"/>
            <w:tabs>
              <w:tab w:val="clear" w:pos="9072"/>
              <w:tab w:val="left" w:pos="6030"/>
            </w:tabs>
            <w:jc w:val="right"/>
            <w:rPr>
              <w:rFonts w:ascii="Cambria" w:hAnsi="Cambria"/>
              <w:sz w:val="16"/>
            </w:rPr>
          </w:pPr>
          <w:r w:rsidRPr="000106E1">
            <w:rPr>
              <w:rFonts w:ascii="Cambria" w:hAnsi="Cambria"/>
              <w:sz w:val="16"/>
            </w:rPr>
            <w:t>ul. Kard. Wyszyńskiego 2/1 lok 320</w:t>
          </w:r>
        </w:p>
        <w:p w:rsidR="00543CD9" w:rsidRPr="000106E1" w:rsidRDefault="00543CD9" w:rsidP="000106E1">
          <w:pPr>
            <w:pStyle w:val="Stopka"/>
            <w:tabs>
              <w:tab w:val="clear" w:pos="9072"/>
              <w:tab w:val="left" w:pos="6030"/>
            </w:tabs>
            <w:jc w:val="right"/>
            <w:rPr>
              <w:rFonts w:ascii="Cambria" w:hAnsi="Cambria"/>
              <w:sz w:val="16"/>
            </w:rPr>
          </w:pPr>
          <w:r w:rsidRPr="000106E1">
            <w:rPr>
              <w:rFonts w:ascii="Cambria" w:hAnsi="Cambria"/>
              <w:sz w:val="16"/>
            </w:rPr>
            <w:t>15-888 Białystok</w:t>
          </w:r>
        </w:p>
        <w:p w:rsidR="00543CD9" w:rsidRPr="000106E1" w:rsidRDefault="00543CD9" w:rsidP="000106E1">
          <w:pPr>
            <w:pStyle w:val="Stopka"/>
            <w:tabs>
              <w:tab w:val="clear" w:pos="9072"/>
              <w:tab w:val="left" w:pos="6030"/>
            </w:tabs>
            <w:jc w:val="right"/>
            <w:rPr>
              <w:rFonts w:ascii="Cambria" w:hAnsi="Cambria"/>
              <w:sz w:val="16"/>
            </w:rPr>
          </w:pPr>
          <w:r w:rsidRPr="000106E1">
            <w:rPr>
              <w:rFonts w:ascii="Cambria" w:hAnsi="Cambria"/>
              <w:sz w:val="16"/>
            </w:rPr>
            <w:t>tel. +48 (85) 741 70 36</w:t>
          </w:r>
        </w:p>
        <w:p w:rsidR="00543CD9" w:rsidRPr="000106E1" w:rsidRDefault="00543CD9" w:rsidP="0032783B">
          <w:pPr>
            <w:pStyle w:val="Stopka"/>
            <w:tabs>
              <w:tab w:val="clear" w:pos="9072"/>
              <w:tab w:val="left" w:pos="6030"/>
            </w:tabs>
            <w:ind w:right="-1162"/>
            <w:jc w:val="right"/>
            <w:rPr>
              <w:rFonts w:ascii="Cambria" w:hAnsi="Cambria"/>
              <w:sz w:val="16"/>
            </w:rPr>
          </w:pPr>
          <w:r w:rsidRPr="000106E1">
            <w:rPr>
              <w:rFonts w:ascii="Cambria" w:hAnsi="Cambria"/>
              <w:sz w:val="16"/>
            </w:rPr>
            <w:t>szkolenia@powerskills.pl</w:t>
          </w:r>
        </w:p>
        <w:p w:rsidR="00543CD9" w:rsidRPr="000106E1" w:rsidRDefault="00543CD9" w:rsidP="000106E1">
          <w:pPr>
            <w:pStyle w:val="Stopka"/>
            <w:tabs>
              <w:tab w:val="clear" w:pos="9072"/>
              <w:tab w:val="left" w:pos="6030"/>
            </w:tabs>
            <w:jc w:val="right"/>
            <w:rPr>
              <w:rFonts w:ascii="Calibri" w:hAnsi="Calibri"/>
            </w:rPr>
          </w:pPr>
          <w:r w:rsidRPr="000106E1">
            <w:rPr>
              <w:rFonts w:ascii="Cambria" w:hAnsi="Cambria"/>
              <w:sz w:val="16"/>
            </w:rPr>
            <w:t>www.powerskills.pl</w:t>
          </w:r>
        </w:p>
      </w:tc>
    </w:tr>
  </w:tbl>
  <w:p w:rsidR="00543CD9" w:rsidRPr="00AD2116" w:rsidRDefault="00543CD9" w:rsidP="001F1D45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987"/>
    <w:multiLevelType w:val="multilevel"/>
    <w:tmpl w:val="BB30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1910"/>
    <w:multiLevelType w:val="multilevel"/>
    <w:tmpl w:val="5FBC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57ECB"/>
    <w:multiLevelType w:val="hybridMultilevel"/>
    <w:tmpl w:val="B6E4D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CFE"/>
    <w:multiLevelType w:val="multilevel"/>
    <w:tmpl w:val="223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E1C6A"/>
    <w:multiLevelType w:val="hybridMultilevel"/>
    <w:tmpl w:val="9F6C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304DB"/>
    <w:multiLevelType w:val="hybridMultilevel"/>
    <w:tmpl w:val="EC3AE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1D28"/>
    <w:multiLevelType w:val="hybridMultilevel"/>
    <w:tmpl w:val="677C9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5CED"/>
    <w:multiLevelType w:val="hybridMultilevel"/>
    <w:tmpl w:val="7F86A3E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9835BE"/>
    <w:multiLevelType w:val="multilevel"/>
    <w:tmpl w:val="EA4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14650"/>
    <w:multiLevelType w:val="multilevel"/>
    <w:tmpl w:val="40FA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40F84"/>
    <w:multiLevelType w:val="multilevel"/>
    <w:tmpl w:val="C86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732C2"/>
    <w:multiLevelType w:val="multilevel"/>
    <w:tmpl w:val="FBF8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217FB"/>
    <w:multiLevelType w:val="multilevel"/>
    <w:tmpl w:val="686C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F7040"/>
    <w:multiLevelType w:val="multilevel"/>
    <w:tmpl w:val="17AA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F042F"/>
    <w:multiLevelType w:val="multilevel"/>
    <w:tmpl w:val="58D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532FF"/>
    <w:multiLevelType w:val="hybridMultilevel"/>
    <w:tmpl w:val="58C2A376"/>
    <w:lvl w:ilvl="0" w:tplc="9FDE9CBC">
      <w:start w:val="1"/>
      <w:numFmt w:val="decimal"/>
      <w:lvlText w:val="%1."/>
      <w:lvlJc w:val="left"/>
      <w:pPr>
        <w:ind w:left="1104" w:hanging="7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D1BEE"/>
    <w:multiLevelType w:val="hybridMultilevel"/>
    <w:tmpl w:val="04BAA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81104"/>
    <w:multiLevelType w:val="multilevel"/>
    <w:tmpl w:val="CF1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92B31"/>
    <w:multiLevelType w:val="multilevel"/>
    <w:tmpl w:val="660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D13F9"/>
    <w:multiLevelType w:val="multilevel"/>
    <w:tmpl w:val="D692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872397"/>
    <w:multiLevelType w:val="hybridMultilevel"/>
    <w:tmpl w:val="2A986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20E5E"/>
    <w:multiLevelType w:val="multilevel"/>
    <w:tmpl w:val="DAD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85521"/>
    <w:multiLevelType w:val="multilevel"/>
    <w:tmpl w:val="3E1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71EB9"/>
    <w:multiLevelType w:val="multilevel"/>
    <w:tmpl w:val="C6D0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A5BBC"/>
    <w:multiLevelType w:val="multilevel"/>
    <w:tmpl w:val="05E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77CC9"/>
    <w:multiLevelType w:val="hybridMultilevel"/>
    <w:tmpl w:val="F9F83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41521"/>
    <w:multiLevelType w:val="multilevel"/>
    <w:tmpl w:val="AE66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E4A25"/>
    <w:multiLevelType w:val="hybridMultilevel"/>
    <w:tmpl w:val="772EC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16DEC"/>
    <w:multiLevelType w:val="multilevel"/>
    <w:tmpl w:val="6BB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E7C51"/>
    <w:multiLevelType w:val="hybridMultilevel"/>
    <w:tmpl w:val="018C9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7702F"/>
    <w:multiLevelType w:val="multilevel"/>
    <w:tmpl w:val="29D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A3509F"/>
    <w:multiLevelType w:val="multilevel"/>
    <w:tmpl w:val="3C2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CE5A6A"/>
    <w:multiLevelType w:val="multilevel"/>
    <w:tmpl w:val="A53A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6B484C"/>
    <w:multiLevelType w:val="multilevel"/>
    <w:tmpl w:val="95AA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623A1B"/>
    <w:multiLevelType w:val="multilevel"/>
    <w:tmpl w:val="A38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946134"/>
    <w:multiLevelType w:val="multilevel"/>
    <w:tmpl w:val="A8D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752BAB"/>
    <w:multiLevelType w:val="hybridMultilevel"/>
    <w:tmpl w:val="F9746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95A12"/>
    <w:multiLevelType w:val="multilevel"/>
    <w:tmpl w:val="7C46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26"/>
  </w:num>
  <w:num w:numId="5">
    <w:abstractNumId w:val="18"/>
  </w:num>
  <w:num w:numId="6">
    <w:abstractNumId w:val="23"/>
  </w:num>
  <w:num w:numId="7">
    <w:abstractNumId w:val="12"/>
  </w:num>
  <w:num w:numId="8">
    <w:abstractNumId w:val="21"/>
  </w:num>
  <w:num w:numId="9">
    <w:abstractNumId w:val="11"/>
  </w:num>
  <w:num w:numId="10">
    <w:abstractNumId w:val="7"/>
  </w:num>
  <w:num w:numId="11">
    <w:abstractNumId w:val="20"/>
  </w:num>
  <w:num w:numId="12">
    <w:abstractNumId w:val="5"/>
  </w:num>
  <w:num w:numId="13">
    <w:abstractNumId w:val="15"/>
  </w:num>
  <w:num w:numId="14">
    <w:abstractNumId w:val="4"/>
  </w:num>
  <w:num w:numId="15">
    <w:abstractNumId w:val="2"/>
  </w:num>
  <w:num w:numId="16">
    <w:abstractNumId w:val="30"/>
  </w:num>
  <w:num w:numId="17">
    <w:abstractNumId w:val="8"/>
  </w:num>
  <w:num w:numId="18">
    <w:abstractNumId w:val="28"/>
  </w:num>
  <w:num w:numId="19">
    <w:abstractNumId w:val="32"/>
  </w:num>
  <w:num w:numId="20">
    <w:abstractNumId w:val="16"/>
  </w:num>
  <w:num w:numId="21">
    <w:abstractNumId w:val="29"/>
  </w:num>
  <w:num w:numId="22">
    <w:abstractNumId w:val="36"/>
  </w:num>
  <w:num w:numId="23">
    <w:abstractNumId w:val="27"/>
  </w:num>
  <w:num w:numId="24">
    <w:abstractNumId w:val="37"/>
  </w:num>
  <w:num w:numId="25">
    <w:abstractNumId w:val="34"/>
  </w:num>
  <w:num w:numId="26">
    <w:abstractNumId w:val="14"/>
  </w:num>
  <w:num w:numId="27">
    <w:abstractNumId w:val="10"/>
  </w:num>
  <w:num w:numId="28">
    <w:abstractNumId w:val="35"/>
  </w:num>
  <w:num w:numId="29">
    <w:abstractNumId w:val="31"/>
  </w:num>
  <w:num w:numId="30">
    <w:abstractNumId w:val="3"/>
  </w:num>
  <w:num w:numId="31">
    <w:abstractNumId w:val="17"/>
  </w:num>
  <w:num w:numId="32">
    <w:abstractNumId w:val="25"/>
  </w:num>
  <w:num w:numId="33">
    <w:abstractNumId w:val="33"/>
  </w:num>
  <w:num w:numId="34">
    <w:abstractNumId w:val="1"/>
  </w:num>
  <w:num w:numId="35">
    <w:abstractNumId w:val="0"/>
  </w:num>
  <w:num w:numId="36">
    <w:abstractNumId w:val="22"/>
  </w:num>
  <w:num w:numId="37">
    <w:abstractNumId w:val="24"/>
  </w:num>
  <w:num w:numId="3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23"/>
    <w:rsid w:val="000106E1"/>
    <w:rsid w:val="0002563E"/>
    <w:rsid w:val="00072D9D"/>
    <w:rsid w:val="00081106"/>
    <w:rsid w:val="0008437E"/>
    <w:rsid w:val="000875FF"/>
    <w:rsid w:val="000C00B6"/>
    <w:rsid w:val="000D615F"/>
    <w:rsid w:val="00122F10"/>
    <w:rsid w:val="00157C5B"/>
    <w:rsid w:val="0016589B"/>
    <w:rsid w:val="00181283"/>
    <w:rsid w:val="00181DC1"/>
    <w:rsid w:val="00185FFB"/>
    <w:rsid w:val="00194713"/>
    <w:rsid w:val="001A18C1"/>
    <w:rsid w:val="001E6BC7"/>
    <w:rsid w:val="001F1D45"/>
    <w:rsid w:val="00226BCD"/>
    <w:rsid w:val="00231FC5"/>
    <w:rsid w:val="002C365B"/>
    <w:rsid w:val="002C61AD"/>
    <w:rsid w:val="002D40AB"/>
    <w:rsid w:val="00325536"/>
    <w:rsid w:val="0032783B"/>
    <w:rsid w:val="003842BB"/>
    <w:rsid w:val="004118F7"/>
    <w:rsid w:val="00442C52"/>
    <w:rsid w:val="004478C9"/>
    <w:rsid w:val="004557D6"/>
    <w:rsid w:val="00485CF5"/>
    <w:rsid w:val="00491167"/>
    <w:rsid w:val="004C25CB"/>
    <w:rsid w:val="004F13F4"/>
    <w:rsid w:val="00543CD9"/>
    <w:rsid w:val="005912F4"/>
    <w:rsid w:val="00597512"/>
    <w:rsid w:val="005A6C02"/>
    <w:rsid w:val="005B3126"/>
    <w:rsid w:val="005B33DD"/>
    <w:rsid w:val="005D269D"/>
    <w:rsid w:val="005F49CD"/>
    <w:rsid w:val="00600307"/>
    <w:rsid w:val="006164C6"/>
    <w:rsid w:val="00640AD3"/>
    <w:rsid w:val="00640B70"/>
    <w:rsid w:val="00644871"/>
    <w:rsid w:val="00644AC0"/>
    <w:rsid w:val="00655727"/>
    <w:rsid w:val="0066439E"/>
    <w:rsid w:val="006956F0"/>
    <w:rsid w:val="006C12C6"/>
    <w:rsid w:val="006E4D00"/>
    <w:rsid w:val="006F2020"/>
    <w:rsid w:val="006F6182"/>
    <w:rsid w:val="00711F36"/>
    <w:rsid w:val="007355A7"/>
    <w:rsid w:val="00785BB7"/>
    <w:rsid w:val="007A21EB"/>
    <w:rsid w:val="007E1A77"/>
    <w:rsid w:val="007E3F48"/>
    <w:rsid w:val="0081299B"/>
    <w:rsid w:val="008200D0"/>
    <w:rsid w:val="00847325"/>
    <w:rsid w:val="0086274F"/>
    <w:rsid w:val="00864AE8"/>
    <w:rsid w:val="00873E94"/>
    <w:rsid w:val="008E7B07"/>
    <w:rsid w:val="009073BB"/>
    <w:rsid w:val="00917633"/>
    <w:rsid w:val="00937631"/>
    <w:rsid w:val="00950A3D"/>
    <w:rsid w:val="00965B4A"/>
    <w:rsid w:val="009776A7"/>
    <w:rsid w:val="009849FB"/>
    <w:rsid w:val="00993FDE"/>
    <w:rsid w:val="009B3ACC"/>
    <w:rsid w:val="009F045F"/>
    <w:rsid w:val="00A67F5F"/>
    <w:rsid w:val="00AA742B"/>
    <w:rsid w:val="00AD2116"/>
    <w:rsid w:val="00AD253A"/>
    <w:rsid w:val="00AD704C"/>
    <w:rsid w:val="00B0747D"/>
    <w:rsid w:val="00B11625"/>
    <w:rsid w:val="00B22417"/>
    <w:rsid w:val="00B42C0B"/>
    <w:rsid w:val="00B60CA2"/>
    <w:rsid w:val="00B71A6B"/>
    <w:rsid w:val="00B832CB"/>
    <w:rsid w:val="00B946B7"/>
    <w:rsid w:val="00BE2F5A"/>
    <w:rsid w:val="00BE7D16"/>
    <w:rsid w:val="00BF20C9"/>
    <w:rsid w:val="00BF2B93"/>
    <w:rsid w:val="00C011C6"/>
    <w:rsid w:val="00C32B5C"/>
    <w:rsid w:val="00C37DD8"/>
    <w:rsid w:val="00C85B3A"/>
    <w:rsid w:val="00C97221"/>
    <w:rsid w:val="00CA148B"/>
    <w:rsid w:val="00CB3754"/>
    <w:rsid w:val="00CC3BD1"/>
    <w:rsid w:val="00CD3579"/>
    <w:rsid w:val="00CD5CA3"/>
    <w:rsid w:val="00D01AB8"/>
    <w:rsid w:val="00D03C37"/>
    <w:rsid w:val="00D23E38"/>
    <w:rsid w:val="00D445C5"/>
    <w:rsid w:val="00D60F8E"/>
    <w:rsid w:val="00D71123"/>
    <w:rsid w:val="00D87D3B"/>
    <w:rsid w:val="00D95155"/>
    <w:rsid w:val="00DB1C77"/>
    <w:rsid w:val="00DC3845"/>
    <w:rsid w:val="00DD288D"/>
    <w:rsid w:val="00DD4FAB"/>
    <w:rsid w:val="00DE6545"/>
    <w:rsid w:val="00E04147"/>
    <w:rsid w:val="00E20315"/>
    <w:rsid w:val="00E357EE"/>
    <w:rsid w:val="00E968A3"/>
    <w:rsid w:val="00EA4DAD"/>
    <w:rsid w:val="00EC6DA9"/>
    <w:rsid w:val="00EE75BC"/>
    <w:rsid w:val="00EF59BD"/>
    <w:rsid w:val="00F016B8"/>
    <w:rsid w:val="00F15F69"/>
    <w:rsid w:val="00F311AB"/>
    <w:rsid w:val="00F31E38"/>
    <w:rsid w:val="00F925E1"/>
    <w:rsid w:val="00F94982"/>
    <w:rsid w:val="00F97CF8"/>
    <w:rsid w:val="00FB1733"/>
    <w:rsid w:val="00F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C5199-F170-4679-B52C-3B220AB7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28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711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1123"/>
    <w:pPr>
      <w:tabs>
        <w:tab w:val="center" w:pos="4536"/>
        <w:tab w:val="right" w:pos="9072"/>
      </w:tabs>
    </w:pPr>
  </w:style>
  <w:style w:type="character" w:styleId="Hipercze">
    <w:name w:val="Hyperlink"/>
    <w:rsid w:val="0008437E"/>
    <w:rPr>
      <w:color w:val="0000FF"/>
      <w:u w:val="single"/>
    </w:rPr>
  </w:style>
  <w:style w:type="table" w:styleId="Tabela-Siatka">
    <w:name w:val="Table Grid"/>
    <w:basedOn w:val="Standardowy"/>
    <w:rsid w:val="00FB1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44A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4AC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44AC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4AC0"/>
  </w:style>
  <w:style w:type="character" w:styleId="Numerstrony">
    <w:name w:val="page number"/>
    <w:basedOn w:val="Domylnaczcionkaakapitu"/>
    <w:rsid w:val="00181283"/>
  </w:style>
  <w:style w:type="paragraph" w:customStyle="1" w:styleId="WW-Tekstpodstawowy2">
    <w:name w:val="WW-Tekst podstawowy 2"/>
    <w:basedOn w:val="Normalny"/>
    <w:rsid w:val="00181283"/>
    <w:pPr>
      <w:spacing w:line="360" w:lineRule="auto"/>
    </w:pPr>
    <w:rPr>
      <w:b/>
      <w:bCs/>
    </w:rPr>
  </w:style>
  <w:style w:type="paragraph" w:styleId="NormalnyWeb">
    <w:name w:val="Normal (Web)"/>
    <w:basedOn w:val="Normalny"/>
    <w:uiPriority w:val="99"/>
    <w:rsid w:val="00181283"/>
    <w:pPr>
      <w:suppressAutoHyphens w:val="0"/>
      <w:spacing w:line="340" w:lineRule="atLeast"/>
    </w:pPr>
    <w:rPr>
      <w:rFonts w:ascii="Verdana" w:hAnsi="Verdana"/>
      <w:color w:val="717273"/>
      <w:sz w:val="16"/>
      <w:szCs w:val="16"/>
      <w:lang w:eastAsia="pl-PL"/>
    </w:rPr>
  </w:style>
  <w:style w:type="paragraph" w:customStyle="1" w:styleId="Standard">
    <w:name w:val="Standard"/>
    <w:rsid w:val="0018128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Bezodstpw">
    <w:name w:val="No Spacing"/>
    <w:link w:val="BezodstpwZnak"/>
    <w:qFormat/>
    <w:rsid w:val="0018128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rsid w:val="00181283"/>
    <w:rPr>
      <w:rFonts w:ascii="Calibri" w:hAnsi="Calibri"/>
      <w:sz w:val="22"/>
      <w:szCs w:val="22"/>
      <w:lang w:val="pl-PL" w:eastAsia="pl-PL" w:bidi="ar-SA"/>
    </w:rPr>
  </w:style>
  <w:style w:type="character" w:styleId="Pogrubienie">
    <w:name w:val="Strong"/>
    <w:uiPriority w:val="22"/>
    <w:qFormat/>
    <w:rsid w:val="00543CD9"/>
    <w:rPr>
      <w:b/>
      <w:bCs/>
    </w:rPr>
  </w:style>
  <w:style w:type="character" w:styleId="Uwydatnienie">
    <w:name w:val="Emphasis"/>
    <w:uiPriority w:val="20"/>
    <w:qFormat/>
    <w:rsid w:val="00543CD9"/>
    <w:rPr>
      <w:i/>
      <w:iCs/>
    </w:rPr>
  </w:style>
  <w:style w:type="character" w:customStyle="1" w:styleId="Tytu1">
    <w:name w:val="Tytuł1"/>
    <w:rsid w:val="000D615F"/>
  </w:style>
  <w:style w:type="paragraph" w:customStyle="1" w:styleId="Default">
    <w:name w:val="Default"/>
    <w:rsid w:val="009073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875F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2775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http://www.crg.pl/</vt:lpwstr>
      </vt:variant>
      <vt:variant>
        <vt:lpwstr/>
      </vt:variant>
      <vt:variant>
        <vt:i4>7209037</vt:i4>
      </vt:variant>
      <vt:variant>
        <vt:i4>0</vt:i4>
      </vt:variant>
      <vt:variant>
        <vt:i4>0</vt:i4>
      </vt:variant>
      <vt:variant>
        <vt:i4>5</vt:i4>
      </vt:variant>
      <vt:variant>
        <vt:lpwstr>mailto:biuro@crg.pl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MK</dc:creator>
  <cp:keywords/>
  <dc:description/>
  <cp:lastModifiedBy>Nieradka Marta</cp:lastModifiedBy>
  <cp:revision>2</cp:revision>
  <cp:lastPrinted>2017-05-18T09:27:00Z</cp:lastPrinted>
  <dcterms:created xsi:type="dcterms:W3CDTF">2018-03-01T09:33:00Z</dcterms:created>
  <dcterms:modified xsi:type="dcterms:W3CDTF">2018-03-01T09:33:00Z</dcterms:modified>
</cp:coreProperties>
</file>