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7" w:rightFromText="187" w:vertAnchor="page" w:horzAnchor="margin" w:tblpXSpec="center" w:tblpY="2596"/>
        <w:tblW w:w="4256" w:type="pct"/>
        <w:tblBorders>
          <w:left w:val="single" w:sz="18" w:space="0" w:color="4F81BD"/>
        </w:tblBorders>
        <w:tblLook w:val="04A0" w:firstRow="1" w:lastRow="0" w:firstColumn="1" w:lastColumn="0" w:noHBand="0" w:noVBand="1"/>
      </w:tblPr>
      <w:tblGrid>
        <w:gridCol w:w="8667"/>
      </w:tblGrid>
      <w:tr w:rsidR="006158C6" w:rsidRPr="00624956" w14:paraId="2E33F696" w14:textId="77777777" w:rsidTr="004E6BE5">
        <w:tc>
          <w:tcPr>
            <w:tcW w:w="8992" w:type="dxa"/>
          </w:tcPr>
          <w:p w14:paraId="6DC7A52C" w14:textId="77777777" w:rsidR="006158C6" w:rsidRPr="00B27C8E" w:rsidRDefault="006158C6" w:rsidP="004A5A94">
            <w:pPr>
              <w:pStyle w:val="Bezodstpw"/>
              <w:spacing w:line="276" w:lineRule="auto"/>
              <w:rPr>
                <w:rFonts w:ascii="Arial Narrow" w:hAnsi="Arial Narrow"/>
                <w:color w:val="365F91"/>
                <w:sz w:val="72"/>
              </w:rPr>
            </w:pPr>
            <w:r w:rsidRPr="00B27C8E">
              <w:rPr>
                <w:rFonts w:ascii="Arial Narrow" w:hAnsi="Arial Narrow"/>
                <w:color w:val="365F91"/>
                <w:sz w:val="72"/>
              </w:rPr>
              <w:t>REGULAMIN KONKURSU</w:t>
            </w:r>
          </w:p>
          <w:p w14:paraId="1F186C31" w14:textId="77777777" w:rsidR="001F6249" w:rsidRPr="00B27C8E" w:rsidRDefault="006158C6" w:rsidP="004A5A94">
            <w:pPr>
              <w:pStyle w:val="Bezodstpw"/>
              <w:spacing w:line="276" w:lineRule="auto"/>
              <w:rPr>
                <w:rFonts w:ascii="Arial Narrow" w:hAnsi="Arial Narrow"/>
                <w:color w:val="365F91"/>
                <w:sz w:val="72"/>
              </w:rPr>
            </w:pPr>
            <w:r w:rsidRPr="00B27C8E">
              <w:rPr>
                <w:rFonts w:ascii="Arial Narrow" w:hAnsi="Arial Narrow"/>
                <w:color w:val="365F91"/>
                <w:sz w:val="72"/>
              </w:rPr>
              <w:t xml:space="preserve">REGIONALNY </w:t>
            </w:r>
            <w:r w:rsidR="00DB7A6E" w:rsidRPr="00B27C8E">
              <w:rPr>
                <w:rFonts w:ascii="Arial Narrow" w:hAnsi="Arial Narrow"/>
                <w:color w:val="365F91"/>
                <w:sz w:val="72"/>
              </w:rPr>
              <w:t>P</w:t>
            </w:r>
            <w:r w:rsidRPr="00B27C8E">
              <w:rPr>
                <w:rFonts w:ascii="Arial Narrow" w:hAnsi="Arial Narrow"/>
                <w:color w:val="365F91"/>
                <w:sz w:val="72"/>
              </w:rPr>
              <w:t xml:space="preserve">ROGRAM OPERACYJNY – </w:t>
            </w:r>
            <w:r w:rsidR="00536FC5" w:rsidRPr="00B27C8E">
              <w:rPr>
                <w:rFonts w:ascii="Arial Narrow" w:hAnsi="Arial Narrow"/>
                <w:color w:val="365F91"/>
                <w:sz w:val="72"/>
              </w:rPr>
              <w:br/>
            </w:r>
            <w:r w:rsidRPr="00B27C8E">
              <w:rPr>
                <w:rFonts w:ascii="Arial Narrow" w:hAnsi="Arial Narrow"/>
                <w:color w:val="365F91"/>
                <w:sz w:val="72"/>
              </w:rPr>
              <w:t>LUBUSKIE</w:t>
            </w:r>
            <w:r w:rsidR="00536FC5" w:rsidRPr="00B27C8E">
              <w:rPr>
                <w:rFonts w:ascii="Arial Narrow" w:hAnsi="Arial Narrow"/>
                <w:color w:val="365F91"/>
                <w:sz w:val="72"/>
              </w:rPr>
              <w:t xml:space="preserve"> 2020</w:t>
            </w:r>
          </w:p>
          <w:p w14:paraId="06FB5A2A" w14:textId="77777777" w:rsidR="00097924" w:rsidRPr="00A31883" w:rsidRDefault="00536FC5" w:rsidP="004E6BE5">
            <w:pPr>
              <w:pStyle w:val="Bezodstpw"/>
              <w:jc w:val="both"/>
              <w:rPr>
                <w:rFonts w:ascii="Arial Narrow" w:hAnsi="Arial Narrow"/>
                <w:color w:val="2F5496" w:themeColor="accent5" w:themeShade="BF"/>
                <w:sz w:val="36"/>
              </w:rPr>
            </w:pPr>
            <w:r w:rsidRPr="00A31883">
              <w:rPr>
                <w:rFonts w:ascii="Arial Narrow" w:hAnsi="Arial Narrow"/>
                <w:color w:val="2F5496" w:themeColor="accent5" w:themeShade="BF"/>
                <w:sz w:val="36"/>
              </w:rPr>
              <w:t xml:space="preserve">OŚ PRIORYTETOWA </w:t>
            </w:r>
            <w:r w:rsidR="00622B99" w:rsidRPr="00622B99">
              <w:rPr>
                <w:rFonts w:ascii="Arial Narrow" w:hAnsi="Arial Narrow"/>
                <w:color w:val="2F5496" w:themeColor="accent5" w:themeShade="BF"/>
                <w:sz w:val="36"/>
                <w:szCs w:val="36"/>
              </w:rPr>
              <w:t>8 Nowoczesna Edukacja</w:t>
            </w:r>
          </w:p>
          <w:p w14:paraId="73BE9FDF" w14:textId="77777777" w:rsidR="00622B99" w:rsidRDefault="00317466" w:rsidP="004E6BE5">
            <w:pPr>
              <w:pStyle w:val="Bezodstpw"/>
              <w:jc w:val="both"/>
              <w:rPr>
                <w:rFonts w:ascii="Arial Narrow" w:hAnsi="Arial Narrow"/>
                <w:color w:val="2F5496" w:themeColor="accent5" w:themeShade="BF"/>
                <w:sz w:val="36"/>
                <w:szCs w:val="36"/>
              </w:rPr>
            </w:pPr>
            <w:r w:rsidRPr="00A31883">
              <w:rPr>
                <w:rFonts w:ascii="Arial Narrow" w:hAnsi="Arial Narrow"/>
                <w:color w:val="2F5496" w:themeColor="accent5" w:themeShade="BF"/>
                <w:sz w:val="36"/>
              </w:rPr>
              <w:t xml:space="preserve">DZIAŁANIE </w:t>
            </w:r>
            <w:r w:rsidR="00622B99" w:rsidRPr="00622B99">
              <w:rPr>
                <w:rFonts w:ascii="Arial Narrow" w:hAnsi="Arial Narrow"/>
                <w:color w:val="2F5496" w:themeColor="accent5" w:themeShade="BF"/>
                <w:sz w:val="36"/>
                <w:szCs w:val="36"/>
              </w:rPr>
              <w:t xml:space="preserve">8.2 </w:t>
            </w:r>
          </w:p>
          <w:p w14:paraId="73082B10" w14:textId="77777777" w:rsidR="000C3D07" w:rsidRDefault="00622B99" w:rsidP="004E6BE5">
            <w:pPr>
              <w:pStyle w:val="Bezodstpw"/>
              <w:jc w:val="both"/>
              <w:rPr>
                <w:rFonts w:ascii="Arial Narrow" w:hAnsi="Arial Narrow"/>
                <w:color w:val="2F5496" w:themeColor="accent5" w:themeShade="BF"/>
                <w:sz w:val="36"/>
                <w:szCs w:val="36"/>
              </w:rPr>
            </w:pPr>
            <w:r w:rsidRPr="00622B99">
              <w:rPr>
                <w:rFonts w:ascii="Arial Narrow" w:hAnsi="Arial Narrow"/>
                <w:color w:val="2F5496" w:themeColor="accent5" w:themeShade="BF"/>
                <w:sz w:val="36"/>
                <w:szCs w:val="36"/>
              </w:rPr>
              <w:t>Wyrównywanie dysproporcji w jakości kształcenia na poziomie ogólnym oraz dostosowanie oferty edukacyjnej do potrzeb uczniów o specjalnych potrzebach edukacyjnych i zdrowotnych</w:t>
            </w:r>
          </w:p>
          <w:p w14:paraId="1B690B29" w14:textId="77777777" w:rsidR="00622B99" w:rsidRDefault="00622B99" w:rsidP="004E6BE5">
            <w:pPr>
              <w:pStyle w:val="Bezodstpw"/>
              <w:jc w:val="both"/>
              <w:rPr>
                <w:rFonts w:ascii="Arial Narrow" w:hAnsi="Arial Narrow"/>
                <w:color w:val="2F5496" w:themeColor="accent5" w:themeShade="BF"/>
                <w:sz w:val="36"/>
                <w:szCs w:val="36"/>
              </w:rPr>
            </w:pPr>
            <w:r>
              <w:rPr>
                <w:rFonts w:ascii="Arial Narrow" w:hAnsi="Arial Narrow"/>
                <w:color w:val="2F5496" w:themeColor="accent5" w:themeShade="BF"/>
                <w:sz w:val="36"/>
                <w:szCs w:val="36"/>
              </w:rPr>
              <w:t>PODDZIAŁANIE 8.2.1</w:t>
            </w:r>
          </w:p>
          <w:p w14:paraId="27DDF199" w14:textId="77777777" w:rsidR="00622B99" w:rsidRPr="00A31883" w:rsidRDefault="00622B99" w:rsidP="004E6BE5">
            <w:pPr>
              <w:pStyle w:val="Bezodstpw"/>
              <w:jc w:val="both"/>
              <w:rPr>
                <w:rFonts w:ascii="Arial Narrow" w:hAnsi="Arial Narrow"/>
                <w:color w:val="2F5496" w:themeColor="accent5" w:themeShade="BF"/>
                <w:sz w:val="36"/>
              </w:rPr>
            </w:pPr>
            <w:r w:rsidRPr="00622B99">
              <w:rPr>
                <w:rFonts w:ascii="Arial Narrow" w:hAnsi="Arial Narrow"/>
                <w:color w:val="2F5496" w:themeColor="accent5" w:themeShade="BF"/>
                <w:sz w:val="36"/>
                <w:szCs w:val="36"/>
              </w:rPr>
              <w:t>Wyrównywanie dysproporcji w jakości kształcenia na poziomie ogólnym oraz dostosowanie oferty edukacyjnej do potrzeb uczniów o specjalnych potrzebach edukacyjnych i zdrowotnych - projekty realizowane poza formułą ZIT.</w:t>
            </w:r>
          </w:p>
          <w:p w14:paraId="088A3BEC" w14:textId="77777777" w:rsidR="008E6CF2" w:rsidRPr="00A31883" w:rsidRDefault="008E6CF2" w:rsidP="00B27C8E">
            <w:pPr>
              <w:pStyle w:val="Bezodstpw"/>
              <w:jc w:val="both"/>
              <w:rPr>
                <w:rFonts w:ascii="Arial Narrow" w:hAnsi="Arial Narrow"/>
                <w:color w:val="2F5496" w:themeColor="accent5" w:themeShade="BF"/>
                <w:sz w:val="36"/>
              </w:rPr>
            </w:pPr>
          </w:p>
          <w:p w14:paraId="3A298F32" w14:textId="77777777" w:rsidR="00317466" w:rsidRPr="00A31883" w:rsidRDefault="00317466" w:rsidP="004E6BE5">
            <w:pPr>
              <w:pStyle w:val="Bezodstpw"/>
              <w:jc w:val="both"/>
              <w:rPr>
                <w:rFonts w:ascii="Arial Narrow" w:hAnsi="Arial Narrow"/>
                <w:color w:val="2F5496" w:themeColor="accent5" w:themeShade="BF"/>
                <w:sz w:val="36"/>
              </w:rPr>
            </w:pPr>
            <w:r w:rsidRPr="00A31883">
              <w:rPr>
                <w:rFonts w:ascii="Arial Narrow" w:hAnsi="Arial Narrow"/>
                <w:color w:val="2F5496" w:themeColor="accent5" w:themeShade="BF"/>
                <w:sz w:val="36"/>
              </w:rPr>
              <w:t>KONKURS Nr RPLB.</w:t>
            </w:r>
            <w:r w:rsidRPr="00A31883">
              <w:rPr>
                <w:rFonts w:ascii="Arial Narrow" w:hAnsi="Arial Narrow"/>
                <w:color w:val="2F5496" w:themeColor="accent5" w:themeShade="BF"/>
                <w:sz w:val="36"/>
                <w:szCs w:val="36"/>
              </w:rPr>
              <w:t>0</w:t>
            </w:r>
            <w:r w:rsidR="00622B99">
              <w:rPr>
                <w:rFonts w:ascii="Arial Narrow" w:hAnsi="Arial Narrow"/>
                <w:color w:val="2F5496" w:themeColor="accent5" w:themeShade="BF"/>
                <w:sz w:val="36"/>
                <w:szCs w:val="36"/>
              </w:rPr>
              <w:t>8</w:t>
            </w:r>
            <w:r w:rsidR="000C3D07" w:rsidRPr="00A31883">
              <w:rPr>
                <w:rFonts w:ascii="Arial Narrow" w:hAnsi="Arial Narrow"/>
                <w:color w:val="2F5496" w:themeColor="accent5" w:themeShade="BF"/>
                <w:sz w:val="36"/>
                <w:szCs w:val="36"/>
              </w:rPr>
              <w:t>.0</w:t>
            </w:r>
            <w:r w:rsidR="008161DF">
              <w:rPr>
                <w:rFonts w:ascii="Arial Narrow" w:hAnsi="Arial Narrow"/>
                <w:color w:val="2F5496" w:themeColor="accent5" w:themeShade="BF"/>
                <w:sz w:val="36"/>
                <w:szCs w:val="36"/>
              </w:rPr>
              <w:t>2</w:t>
            </w:r>
            <w:r w:rsidRPr="00A31883">
              <w:rPr>
                <w:rFonts w:ascii="Arial Narrow" w:hAnsi="Arial Narrow"/>
                <w:color w:val="2F5496" w:themeColor="accent5" w:themeShade="BF"/>
                <w:sz w:val="36"/>
              </w:rPr>
              <w:t>.0</w:t>
            </w:r>
            <w:r w:rsidR="00622B99">
              <w:rPr>
                <w:rFonts w:ascii="Arial Narrow" w:hAnsi="Arial Narrow"/>
                <w:color w:val="2F5496" w:themeColor="accent5" w:themeShade="BF"/>
                <w:sz w:val="36"/>
              </w:rPr>
              <w:t>1</w:t>
            </w:r>
            <w:r w:rsidRPr="00A31883">
              <w:rPr>
                <w:rFonts w:ascii="Arial Narrow" w:hAnsi="Arial Narrow"/>
                <w:color w:val="2F5496" w:themeColor="accent5" w:themeShade="BF"/>
                <w:sz w:val="36"/>
              </w:rPr>
              <w:t>-IZ.00-08-</w:t>
            </w:r>
            <w:r w:rsidR="001B1FD3" w:rsidRPr="00A31883">
              <w:rPr>
                <w:rFonts w:ascii="Arial Narrow" w:hAnsi="Arial Narrow"/>
                <w:color w:val="2F5496" w:themeColor="accent5" w:themeShade="BF"/>
                <w:sz w:val="36"/>
              </w:rPr>
              <w:t>K01</w:t>
            </w:r>
            <w:r w:rsidRPr="00A31883">
              <w:rPr>
                <w:rFonts w:ascii="Arial Narrow" w:hAnsi="Arial Narrow"/>
                <w:color w:val="2F5496" w:themeColor="accent5" w:themeShade="BF"/>
                <w:sz w:val="36"/>
              </w:rPr>
              <w:t>/</w:t>
            </w:r>
            <w:r w:rsidR="00402213" w:rsidRPr="00A31883">
              <w:rPr>
                <w:rFonts w:ascii="Arial Narrow" w:hAnsi="Arial Narrow"/>
                <w:color w:val="2F5496" w:themeColor="accent5" w:themeShade="BF"/>
                <w:sz w:val="36"/>
                <w:szCs w:val="36"/>
              </w:rPr>
              <w:t>2</w:t>
            </w:r>
            <w:r w:rsidR="0065616B">
              <w:rPr>
                <w:rFonts w:ascii="Arial Narrow" w:hAnsi="Arial Narrow"/>
                <w:color w:val="2F5496" w:themeColor="accent5" w:themeShade="BF"/>
                <w:sz w:val="36"/>
                <w:szCs w:val="36"/>
              </w:rPr>
              <w:t>1</w:t>
            </w:r>
          </w:p>
          <w:p w14:paraId="67674F6C" w14:textId="77777777" w:rsidR="00536FC5" w:rsidRPr="00A31883" w:rsidRDefault="00536FC5" w:rsidP="00B27C8E">
            <w:pPr>
              <w:pStyle w:val="Bezodstpw"/>
              <w:jc w:val="both"/>
              <w:rPr>
                <w:rFonts w:ascii="Arial Narrow" w:hAnsi="Arial Narrow"/>
                <w:color w:val="2F5496" w:themeColor="accent5" w:themeShade="BF"/>
                <w:sz w:val="36"/>
              </w:rPr>
            </w:pPr>
          </w:p>
          <w:p w14:paraId="015ECF69" w14:textId="77777777" w:rsidR="006158C6" w:rsidRDefault="00536FC5" w:rsidP="00622B99">
            <w:pPr>
              <w:pStyle w:val="Bezodstpw"/>
              <w:jc w:val="both"/>
              <w:rPr>
                <w:rFonts w:ascii="Arial Narrow" w:hAnsi="Arial Narrow"/>
                <w:color w:val="2F5496" w:themeColor="accent5" w:themeShade="BF"/>
                <w:sz w:val="36"/>
              </w:rPr>
            </w:pPr>
            <w:r w:rsidRPr="00BC31FF">
              <w:rPr>
                <w:rFonts w:ascii="Arial Narrow" w:hAnsi="Arial Narrow"/>
                <w:color w:val="2F5496" w:themeColor="accent5" w:themeShade="BF"/>
                <w:sz w:val="36"/>
              </w:rPr>
              <w:t>Nabór wniosków od</w:t>
            </w:r>
            <w:r w:rsidR="00087F62" w:rsidRPr="00BC31FF">
              <w:rPr>
                <w:rFonts w:ascii="Arial Narrow" w:hAnsi="Arial Narrow"/>
                <w:color w:val="2F5496" w:themeColor="accent5" w:themeShade="BF"/>
                <w:sz w:val="36"/>
              </w:rPr>
              <w:t xml:space="preserve"> </w:t>
            </w:r>
            <w:r w:rsidR="00D80C1A" w:rsidRPr="00BC31FF">
              <w:rPr>
                <w:rFonts w:ascii="Arial Narrow" w:hAnsi="Arial Narrow"/>
                <w:color w:val="2F5496" w:themeColor="accent5" w:themeShade="BF"/>
                <w:sz w:val="36"/>
                <w:szCs w:val="36"/>
              </w:rPr>
              <w:t>10.05.2021</w:t>
            </w:r>
            <w:r w:rsidRPr="00BC31FF">
              <w:rPr>
                <w:rFonts w:ascii="Arial Narrow" w:hAnsi="Arial Narrow"/>
                <w:color w:val="2F5496" w:themeColor="accent5" w:themeShade="BF"/>
                <w:sz w:val="36"/>
              </w:rPr>
              <w:t xml:space="preserve"> r. do </w:t>
            </w:r>
            <w:r w:rsidR="00D80C1A" w:rsidRPr="00BC31FF">
              <w:rPr>
                <w:rFonts w:ascii="Arial Narrow" w:hAnsi="Arial Narrow"/>
                <w:color w:val="2F5496" w:themeColor="accent5" w:themeShade="BF"/>
                <w:sz w:val="36"/>
                <w:szCs w:val="36"/>
              </w:rPr>
              <w:t>17.05.2021</w:t>
            </w:r>
            <w:r w:rsidRPr="00BC31FF">
              <w:rPr>
                <w:rFonts w:ascii="Arial Narrow" w:hAnsi="Arial Narrow"/>
                <w:color w:val="2F5496" w:themeColor="accent5" w:themeShade="BF"/>
                <w:sz w:val="36"/>
              </w:rPr>
              <w:t xml:space="preserve"> r.</w:t>
            </w:r>
          </w:p>
          <w:p w14:paraId="2D479536" w14:textId="77777777" w:rsidR="00622B99" w:rsidRPr="00B27C8E" w:rsidRDefault="00622B99" w:rsidP="00622B99">
            <w:pPr>
              <w:pStyle w:val="Bezodstpw"/>
              <w:jc w:val="both"/>
              <w:rPr>
                <w:rFonts w:ascii="Arial Narrow" w:hAnsi="Arial Narrow"/>
                <w:color w:val="1F4E79"/>
                <w:sz w:val="36"/>
              </w:rPr>
            </w:pPr>
          </w:p>
        </w:tc>
      </w:tr>
    </w:tbl>
    <w:p w14:paraId="1A879FCA" w14:textId="77777777" w:rsidR="00806B8A" w:rsidRPr="00624956" w:rsidRDefault="00806B8A" w:rsidP="00B27C8E">
      <w:pPr>
        <w:spacing w:after="0"/>
        <w:ind w:left="7371"/>
        <w:rPr>
          <w:rFonts w:ascii="Arial Narrow" w:eastAsia="Calibri" w:hAnsi="Arial Narrow"/>
          <w:sz w:val="20"/>
          <w:szCs w:val="20"/>
          <w:lang w:eastAsia="en-US"/>
        </w:rPr>
      </w:pPr>
      <w:r w:rsidRPr="00624956">
        <w:rPr>
          <w:rFonts w:ascii="Arial Narrow" w:eastAsia="Calibri" w:hAnsi="Arial Narrow"/>
          <w:sz w:val="20"/>
          <w:szCs w:val="20"/>
          <w:lang w:eastAsia="en-US"/>
        </w:rPr>
        <w:t xml:space="preserve">Załącznik nr </w:t>
      </w:r>
      <w:r w:rsidR="0008521E" w:rsidRPr="00624956">
        <w:rPr>
          <w:rFonts w:ascii="Arial Narrow" w:eastAsia="Calibri" w:hAnsi="Arial Narrow"/>
          <w:sz w:val="20"/>
          <w:szCs w:val="20"/>
          <w:lang w:eastAsia="en-US"/>
        </w:rPr>
        <w:t>2</w:t>
      </w:r>
    </w:p>
    <w:p w14:paraId="6009C88F" w14:textId="77777777" w:rsidR="00806B8A" w:rsidRPr="00624956" w:rsidRDefault="00806B8A" w:rsidP="00B27C8E">
      <w:pPr>
        <w:spacing w:after="0"/>
        <w:ind w:left="7371"/>
        <w:rPr>
          <w:rFonts w:ascii="Arial Narrow" w:eastAsia="Calibri" w:hAnsi="Arial Narrow"/>
          <w:sz w:val="20"/>
          <w:szCs w:val="20"/>
          <w:lang w:eastAsia="en-US"/>
        </w:rPr>
      </w:pPr>
      <w:r w:rsidRPr="00624956">
        <w:rPr>
          <w:rFonts w:ascii="Arial Narrow" w:eastAsia="Calibri" w:hAnsi="Arial Narrow"/>
          <w:sz w:val="20"/>
          <w:szCs w:val="20"/>
          <w:lang w:eastAsia="en-US"/>
        </w:rPr>
        <w:t>do Uchwały nr ……………………..</w:t>
      </w:r>
    </w:p>
    <w:p w14:paraId="725FF2AC" w14:textId="77777777" w:rsidR="00806B8A" w:rsidRPr="00624956" w:rsidRDefault="00806B8A" w:rsidP="00B27C8E">
      <w:pPr>
        <w:spacing w:after="0"/>
        <w:ind w:left="7371"/>
        <w:rPr>
          <w:rFonts w:ascii="Arial Narrow" w:eastAsia="Calibri" w:hAnsi="Arial Narrow"/>
          <w:sz w:val="20"/>
          <w:szCs w:val="20"/>
          <w:lang w:eastAsia="en-US"/>
        </w:rPr>
      </w:pPr>
      <w:r w:rsidRPr="00624956">
        <w:rPr>
          <w:rFonts w:ascii="Arial Narrow" w:eastAsia="Calibri" w:hAnsi="Arial Narrow"/>
          <w:sz w:val="20"/>
          <w:szCs w:val="20"/>
          <w:lang w:eastAsia="en-US"/>
        </w:rPr>
        <w:t>Zarządu Województwa Lubuskiego</w:t>
      </w:r>
    </w:p>
    <w:p w14:paraId="65ED9509" w14:textId="77777777" w:rsidR="00943519" w:rsidRPr="00624956" w:rsidRDefault="00F04D43" w:rsidP="009E1AB7">
      <w:pPr>
        <w:spacing w:after="0"/>
        <w:ind w:left="5670"/>
        <w:rPr>
          <w:rFonts w:ascii="Arial Narrow" w:eastAsia="Calibri" w:hAnsi="Arial Narrow"/>
          <w:sz w:val="20"/>
          <w:szCs w:val="20"/>
          <w:lang w:eastAsia="en-US"/>
        </w:rPr>
      </w:pPr>
      <w:r>
        <w:rPr>
          <w:rFonts w:ascii="Arial Narrow" w:eastAsia="Calibri" w:hAnsi="Arial Narrow"/>
          <w:sz w:val="20"/>
          <w:szCs w:val="20"/>
          <w:lang w:eastAsia="en-US"/>
        </w:rPr>
        <w:t xml:space="preserve">                                     </w:t>
      </w:r>
      <w:r w:rsidR="00806B8A" w:rsidRPr="00624956">
        <w:rPr>
          <w:rFonts w:ascii="Arial Narrow" w:eastAsia="Calibri" w:hAnsi="Arial Narrow"/>
          <w:sz w:val="20"/>
          <w:szCs w:val="20"/>
          <w:lang w:eastAsia="en-US"/>
        </w:rPr>
        <w:t xml:space="preserve">z dnia …………………….. </w:t>
      </w:r>
      <w:r w:rsidR="004D711C" w:rsidRPr="00624956">
        <w:rPr>
          <w:rFonts w:ascii="Arial Narrow" w:eastAsia="Calibri" w:hAnsi="Arial Narrow"/>
          <w:sz w:val="20"/>
          <w:szCs w:val="20"/>
          <w:lang w:eastAsia="en-US"/>
        </w:rPr>
        <w:t>20</w:t>
      </w:r>
      <w:r w:rsidR="00402213">
        <w:rPr>
          <w:rFonts w:ascii="Arial Narrow" w:eastAsia="Calibri" w:hAnsi="Arial Narrow"/>
          <w:sz w:val="20"/>
          <w:szCs w:val="20"/>
          <w:lang w:eastAsia="en-US"/>
        </w:rPr>
        <w:t>2</w:t>
      </w:r>
      <w:r w:rsidR="0065616B">
        <w:rPr>
          <w:rFonts w:ascii="Arial Narrow" w:eastAsia="Calibri" w:hAnsi="Arial Narrow"/>
          <w:sz w:val="20"/>
          <w:szCs w:val="20"/>
          <w:lang w:eastAsia="en-US"/>
        </w:rPr>
        <w:t>1</w:t>
      </w:r>
      <w:r w:rsidR="004D711C" w:rsidRPr="00624956">
        <w:rPr>
          <w:rFonts w:ascii="Arial Narrow" w:eastAsia="Calibri" w:hAnsi="Arial Narrow"/>
          <w:sz w:val="20"/>
          <w:szCs w:val="20"/>
          <w:lang w:eastAsia="en-US"/>
        </w:rPr>
        <w:t xml:space="preserve"> </w:t>
      </w:r>
      <w:r w:rsidR="00806B8A" w:rsidRPr="00624956">
        <w:rPr>
          <w:rFonts w:ascii="Arial Narrow" w:eastAsia="Calibri" w:hAnsi="Arial Narrow"/>
          <w:sz w:val="20"/>
          <w:szCs w:val="20"/>
          <w:lang w:eastAsia="en-US"/>
        </w:rPr>
        <w:t>r.</w:t>
      </w:r>
    </w:p>
    <w:p w14:paraId="667B717A" w14:textId="77777777" w:rsidR="00943519" w:rsidRPr="00624956" w:rsidRDefault="00943519" w:rsidP="00943519">
      <w:pPr>
        <w:spacing w:after="0"/>
        <w:ind w:left="6373"/>
        <w:rPr>
          <w:rFonts w:ascii="Arial Narrow" w:eastAsia="Calibri" w:hAnsi="Arial Narrow"/>
          <w:sz w:val="20"/>
          <w:szCs w:val="20"/>
          <w:lang w:eastAsia="en-US"/>
        </w:rPr>
      </w:pPr>
    </w:p>
    <w:p w14:paraId="28BD5526" w14:textId="77777777" w:rsidR="00943519" w:rsidRPr="00624956" w:rsidRDefault="00943519" w:rsidP="00943519">
      <w:pPr>
        <w:spacing w:after="0"/>
        <w:ind w:left="6373"/>
        <w:rPr>
          <w:rFonts w:ascii="Arial Narrow" w:eastAsia="Calibri" w:hAnsi="Arial Narrow"/>
          <w:sz w:val="20"/>
          <w:szCs w:val="20"/>
          <w:lang w:eastAsia="en-US"/>
        </w:rPr>
      </w:pPr>
    </w:p>
    <w:p w14:paraId="02786801" w14:textId="77777777" w:rsidR="00943519" w:rsidRPr="00624956" w:rsidRDefault="00943519" w:rsidP="00943519">
      <w:pPr>
        <w:spacing w:after="0"/>
        <w:jc w:val="center"/>
        <w:rPr>
          <w:rFonts w:ascii="Arial Narrow" w:eastAsia="Calibri" w:hAnsi="Arial Narrow"/>
          <w:sz w:val="20"/>
          <w:szCs w:val="20"/>
          <w:lang w:eastAsia="en-US"/>
        </w:rPr>
      </w:pPr>
      <w:r w:rsidRPr="00624956">
        <w:rPr>
          <w:rFonts w:ascii="Arial Narrow" w:eastAsia="Calibri" w:hAnsi="Arial Narrow"/>
          <w:sz w:val="20"/>
          <w:szCs w:val="20"/>
          <w:lang w:eastAsia="en-US"/>
        </w:rPr>
        <w:t xml:space="preserve">                                                                                                          </w:t>
      </w:r>
    </w:p>
    <w:p w14:paraId="603A8FA1" w14:textId="77777777" w:rsidR="007013F1" w:rsidRPr="00624956" w:rsidRDefault="007013F1" w:rsidP="007013F1">
      <w:pPr>
        <w:autoSpaceDE w:val="0"/>
        <w:autoSpaceDN w:val="0"/>
        <w:adjustRightInd w:val="0"/>
        <w:jc w:val="center"/>
        <w:rPr>
          <w:rFonts w:ascii="Arial Narrow" w:hAnsi="Arial Narrow"/>
          <w:b/>
          <w:sz w:val="22"/>
          <w:szCs w:val="22"/>
        </w:rPr>
      </w:pPr>
    </w:p>
    <w:p w14:paraId="41A50635" w14:textId="77777777" w:rsidR="005409E3" w:rsidRPr="00624956" w:rsidRDefault="005409E3" w:rsidP="007013F1">
      <w:pPr>
        <w:autoSpaceDE w:val="0"/>
        <w:autoSpaceDN w:val="0"/>
        <w:adjustRightInd w:val="0"/>
        <w:jc w:val="center"/>
        <w:rPr>
          <w:rFonts w:ascii="Arial Narrow" w:hAnsi="Arial Narrow"/>
          <w:b/>
          <w:sz w:val="22"/>
          <w:szCs w:val="22"/>
        </w:rPr>
      </w:pPr>
    </w:p>
    <w:p w14:paraId="72EBED40" w14:textId="77777777" w:rsidR="007013F1" w:rsidRPr="00624956" w:rsidRDefault="007013F1" w:rsidP="007013F1">
      <w:pPr>
        <w:tabs>
          <w:tab w:val="left" w:pos="3919"/>
        </w:tabs>
        <w:autoSpaceDE w:val="0"/>
        <w:autoSpaceDN w:val="0"/>
        <w:adjustRightInd w:val="0"/>
        <w:rPr>
          <w:rFonts w:ascii="Arial Narrow" w:hAnsi="Arial Narrow"/>
          <w:sz w:val="22"/>
          <w:szCs w:val="22"/>
        </w:rPr>
      </w:pPr>
    </w:p>
    <w:p w14:paraId="5FF9B3D3" w14:textId="77777777" w:rsidR="007013F1" w:rsidRPr="00624956" w:rsidRDefault="007013F1" w:rsidP="007013F1">
      <w:pPr>
        <w:autoSpaceDE w:val="0"/>
        <w:autoSpaceDN w:val="0"/>
        <w:adjustRightInd w:val="0"/>
        <w:rPr>
          <w:rFonts w:ascii="Arial Narrow" w:hAnsi="Arial Narrow"/>
          <w:sz w:val="22"/>
          <w:szCs w:val="22"/>
        </w:rPr>
      </w:pPr>
    </w:p>
    <w:p w14:paraId="09747DFF" w14:textId="77777777" w:rsidR="007013F1" w:rsidRPr="00624956" w:rsidRDefault="007013F1" w:rsidP="007013F1">
      <w:pPr>
        <w:rPr>
          <w:rFonts w:ascii="Arial Narrow" w:hAnsi="Arial Narrow"/>
          <w:sz w:val="22"/>
          <w:szCs w:val="22"/>
        </w:rPr>
      </w:pPr>
    </w:p>
    <w:p w14:paraId="55125908" w14:textId="77777777" w:rsidR="007013F1" w:rsidRPr="00624956" w:rsidRDefault="007013F1" w:rsidP="007013F1">
      <w:pPr>
        <w:rPr>
          <w:rFonts w:ascii="Arial Narrow" w:hAnsi="Arial Narrow"/>
          <w:sz w:val="22"/>
          <w:szCs w:val="22"/>
        </w:rPr>
      </w:pPr>
    </w:p>
    <w:p w14:paraId="3BEE66FE" w14:textId="77777777" w:rsidR="007013F1" w:rsidRPr="00624956" w:rsidRDefault="006158C6" w:rsidP="006158C6">
      <w:pPr>
        <w:tabs>
          <w:tab w:val="left" w:pos="1578"/>
          <w:tab w:val="left" w:pos="4065"/>
        </w:tabs>
        <w:spacing w:line="360" w:lineRule="auto"/>
        <w:rPr>
          <w:rFonts w:ascii="Arial Narrow" w:hAnsi="Arial Narrow"/>
          <w:i/>
          <w:sz w:val="22"/>
          <w:szCs w:val="22"/>
        </w:rPr>
      </w:pPr>
      <w:r w:rsidRPr="00624956">
        <w:rPr>
          <w:rFonts w:ascii="Arial Narrow" w:hAnsi="Arial Narrow"/>
          <w:i/>
          <w:sz w:val="22"/>
          <w:szCs w:val="22"/>
        </w:rPr>
        <w:tab/>
      </w:r>
    </w:p>
    <w:p w14:paraId="43F1E501" w14:textId="77777777" w:rsidR="007013F1" w:rsidRPr="00624956" w:rsidRDefault="007013F1" w:rsidP="007013F1">
      <w:pPr>
        <w:tabs>
          <w:tab w:val="left" w:pos="4065"/>
        </w:tabs>
        <w:spacing w:line="360" w:lineRule="auto"/>
        <w:jc w:val="center"/>
        <w:rPr>
          <w:rFonts w:ascii="Arial Narrow" w:hAnsi="Arial Narrow"/>
          <w:i/>
          <w:sz w:val="22"/>
          <w:szCs w:val="22"/>
        </w:rPr>
      </w:pPr>
    </w:p>
    <w:p w14:paraId="31EB4330" w14:textId="77777777" w:rsidR="007013F1" w:rsidRPr="00624956" w:rsidRDefault="007013F1" w:rsidP="007013F1">
      <w:pPr>
        <w:tabs>
          <w:tab w:val="left" w:pos="4065"/>
        </w:tabs>
        <w:spacing w:line="360" w:lineRule="auto"/>
        <w:jc w:val="center"/>
        <w:rPr>
          <w:rFonts w:ascii="Arial Narrow" w:hAnsi="Arial Narrow"/>
          <w:i/>
          <w:sz w:val="22"/>
          <w:szCs w:val="22"/>
        </w:rPr>
      </w:pPr>
    </w:p>
    <w:p w14:paraId="297D4A87" w14:textId="77777777" w:rsidR="007013F1" w:rsidRPr="00624956" w:rsidRDefault="007013F1" w:rsidP="007013F1">
      <w:pPr>
        <w:tabs>
          <w:tab w:val="left" w:pos="4065"/>
        </w:tabs>
        <w:spacing w:line="360" w:lineRule="auto"/>
        <w:jc w:val="center"/>
        <w:rPr>
          <w:rFonts w:ascii="Arial Narrow" w:hAnsi="Arial Narrow"/>
          <w:i/>
          <w:sz w:val="22"/>
          <w:szCs w:val="22"/>
        </w:rPr>
      </w:pPr>
    </w:p>
    <w:p w14:paraId="46A0D876" w14:textId="77777777" w:rsidR="007013F1" w:rsidRPr="00624956" w:rsidRDefault="007013F1" w:rsidP="007013F1">
      <w:pPr>
        <w:tabs>
          <w:tab w:val="left" w:pos="4065"/>
        </w:tabs>
        <w:spacing w:line="360" w:lineRule="auto"/>
        <w:jc w:val="center"/>
        <w:rPr>
          <w:rFonts w:ascii="Arial Narrow" w:hAnsi="Arial Narrow"/>
          <w:i/>
          <w:sz w:val="22"/>
          <w:szCs w:val="22"/>
        </w:rPr>
      </w:pPr>
    </w:p>
    <w:p w14:paraId="239D0248" w14:textId="77777777" w:rsidR="007013F1" w:rsidRPr="00624956" w:rsidRDefault="007013F1" w:rsidP="007013F1">
      <w:pPr>
        <w:tabs>
          <w:tab w:val="left" w:pos="4065"/>
        </w:tabs>
        <w:spacing w:line="360" w:lineRule="auto"/>
        <w:jc w:val="center"/>
        <w:rPr>
          <w:rFonts w:ascii="Arial Narrow" w:hAnsi="Arial Narrow"/>
          <w:i/>
          <w:sz w:val="22"/>
          <w:szCs w:val="22"/>
        </w:rPr>
      </w:pPr>
    </w:p>
    <w:p w14:paraId="596D4EB5" w14:textId="77777777" w:rsidR="006158C6" w:rsidRPr="00624956" w:rsidRDefault="006158C6" w:rsidP="007013F1">
      <w:pPr>
        <w:tabs>
          <w:tab w:val="left" w:pos="4065"/>
        </w:tabs>
        <w:spacing w:line="360" w:lineRule="auto"/>
        <w:jc w:val="center"/>
        <w:rPr>
          <w:rFonts w:ascii="Arial Narrow" w:hAnsi="Arial Narrow"/>
          <w:i/>
          <w:sz w:val="22"/>
          <w:szCs w:val="22"/>
        </w:rPr>
      </w:pPr>
    </w:p>
    <w:p w14:paraId="51716BB1" w14:textId="77777777" w:rsidR="006158C6" w:rsidRPr="00624956" w:rsidRDefault="006158C6" w:rsidP="007013F1">
      <w:pPr>
        <w:tabs>
          <w:tab w:val="left" w:pos="4065"/>
        </w:tabs>
        <w:spacing w:line="360" w:lineRule="auto"/>
        <w:jc w:val="center"/>
        <w:rPr>
          <w:rFonts w:ascii="Arial Narrow" w:hAnsi="Arial Narrow"/>
          <w:i/>
          <w:sz w:val="22"/>
          <w:szCs w:val="22"/>
        </w:rPr>
      </w:pPr>
    </w:p>
    <w:p w14:paraId="073D3B66" w14:textId="77777777" w:rsidR="006158C6" w:rsidRPr="00624956" w:rsidRDefault="006158C6" w:rsidP="007013F1">
      <w:pPr>
        <w:tabs>
          <w:tab w:val="left" w:pos="4065"/>
        </w:tabs>
        <w:spacing w:line="360" w:lineRule="auto"/>
        <w:jc w:val="center"/>
        <w:rPr>
          <w:rFonts w:ascii="Arial Narrow" w:hAnsi="Arial Narrow"/>
          <w:i/>
          <w:sz w:val="22"/>
          <w:szCs w:val="22"/>
        </w:rPr>
      </w:pPr>
    </w:p>
    <w:p w14:paraId="531C6037" w14:textId="77777777" w:rsidR="006158C6" w:rsidRPr="00624956" w:rsidRDefault="006158C6" w:rsidP="007013F1">
      <w:pPr>
        <w:tabs>
          <w:tab w:val="left" w:pos="4065"/>
        </w:tabs>
        <w:spacing w:line="360" w:lineRule="auto"/>
        <w:jc w:val="center"/>
        <w:rPr>
          <w:rFonts w:ascii="Arial Narrow" w:hAnsi="Arial Narrow"/>
          <w:i/>
          <w:sz w:val="22"/>
          <w:szCs w:val="22"/>
        </w:rPr>
      </w:pPr>
    </w:p>
    <w:p w14:paraId="02A4059C" w14:textId="77777777" w:rsidR="006158C6" w:rsidRPr="00624956" w:rsidRDefault="006158C6" w:rsidP="007013F1">
      <w:pPr>
        <w:tabs>
          <w:tab w:val="left" w:pos="4065"/>
        </w:tabs>
        <w:spacing w:line="360" w:lineRule="auto"/>
        <w:jc w:val="center"/>
        <w:rPr>
          <w:rFonts w:ascii="Arial Narrow" w:hAnsi="Arial Narrow"/>
          <w:i/>
          <w:sz w:val="22"/>
          <w:szCs w:val="22"/>
        </w:rPr>
      </w:pPr>
    </w:p>
    <w:p w14:paraId="6977ED2A" w14:textId="77777777" w:rsidR="006158C6" w:rsidRPr="00624956" w:rsidRDefault="006158C6" w:rsidP="007013F1">
      <w:pPr>
        <w:tabs>
          <w:tab w:val="left" w:pos="4065"/>
        </w:tabs>
        <w:spacing w:line="360" w:lineRule="auto"/>
        <w:jc w:val="center"/>
        <w:rPr>
          <w:rFonts w:ascii="Arial Narrow" w:hAnsi="Arial Narrow"/>
          <w:i/>
          <w:sz w:val="22"/>
          <w:szCs w:val="22"/>
        </w:rPr>
      </w:pPr>
    </w:p>
    <w:p w14:paraId="38D246A4" w14:textId="77777777" w:rsidR="007013F1" w:rsidRPr="00624956" w:rsidRDefault="007013F1" w:rsidP="007013F1">
      <w:pPr>
        <w:autoSpaceDE w:val="0"/>
        <w:autoSpaceDN w:val="0"/>
        <w:adjustRightInd w:val="0"/>
        <w:rPr>
          <w:rFonts w:ascii="Arial Narrow" w:hAnsi="Arial Narrow"/>
          <w:b/>
          <w:sz w:val="22"/>
          <w:szCs w:val="22"/>
        </w:rPr>
      </w:pPr>
    </w:p>
    <w:p w14:paraId="75ECDF03" w14:textId="77777777" w:rsidR="007013F1" w:rsidRPr="00624956" w:rsidRDefault="007013F1" w:rsidP="007013F1">
      <w:pPr>
        <w:autoSpaceDE w:val="0"/>
        <w:autoSpaceDN w:val="0"/>
        <w:adjustRightInd w:val="0"/>
        <w:spacing w:line="360" w:lineRule="auto"/>
        <w:jc w:val="both"/>
        <w:rPr>
          <w:rFonts w:ascii="Arial Narrow" w:hAnsi="Arial Narrow"/>
          <w:b/>
          <w:sz w:val="22"/>
          <w:szCs w:val="22"/>
        </w:rPr>
      </w:pPr>
    </w:p>
    <w:p w14:paraId="1B346356" w14:textId="77777777" w:rsidR="00622B99" w:rsidRDefault="00622B99" w:rsidP="00B71C6B">
      <w:pPr>
        <w:autoSpaceDE w:val="0"/>
        <w:autoSpaceDN w:val="0"/>
        <w:adjustRightInd w:val="0"/>
        <w:jc w:val="center"/>
        <w:rPr>
          <w:rFonts w:ascii="Arial Narrow" w:hAnsi="Arial Narrow"/>
          <w:color w:val="365F91"/>
          <w:sz w:val="22"/>
        </w:rPr>
      </w:pPr>
    </w:p>
    <w:p w14:paraId="43D3ADCA" w14:textId="77777777" w:rsidR="007013F1" w:rsidRPr="00B27C8E" w:rsidRDefault="00BF79CB" w:rsidP="00B71C6B">
      <w:pPr>
        <w:autoSpaceDE w:val="0"/>
        <w:autoSpaceDN w:val="0"/>
        <w:adjustRightInd w:val="0"/>
        <w:jc w:val="center"/>
        <w:rPr>
          <w:rFonts w:ascii="Arial Narrow" w:hAnsi="Arial Narrow"/>
          <w:color w:val="365F91"/>
          <w:sz w:val="22"/>
        </w:rPr>
      </w:pPr>
      <w:r w:rsidRPr="00B27C8E">
        <w:rPr>
          <w:rFonts w:ascii="Arial Narrow" w:hAnsi="Arial Narrow"/>
          <w:color w:val="365F91"/>
          <w:sz w:val="22"/>
        </w:rPr>
        <w:t xml:space="preserve">Konkurs nie </w:t>
      </w:r>
      <w:r w:rsidR="005C6D08" w:rsidRPr="00B27C8E">
        <w:rPr>
          <w:rFonts w:ascii="Arial Narrow" w:hAnsi="Arial Narrow"/>
          <w:color w:val="365F91"/>
          <w:sz w:val="22"/>
        </w:rPr>
        <w:t xml:space="preserve">jest </w:t>
      </w:r>
      <w:r w:rsidR="00B03A62" w:rsidRPr="00B27C8E">
        <w:rPr>
          <w:rFonts w:ascii="Arial Narrow" w:hAnsi="Arial Narrow"/>
          <w:color w:val="365F91"/>
          <w:sz w:val="22"/>
        </w:rPr>
        <w:t>po</w:t>
      </w:r>
      <w:r w:rsidRPr="00B27C8E">
        <w:rPr>
          <w:rFonts w:ascii="Arial Narrow" w:hAnsi="Arial Narrow"/>
          <w:color w:val="365F91"/>
          <w:sz w:val="22"/>
        </w:rPr>
        <w:t>dzielony</w:t>
      </w:r>
      <w:r w:rsidR="009E2DCC" w:rsidRPr="00B27C8E">
        <w:rPr>
          <w:rFonts w:ascii="Arial Narrow" w:hAnsi="Arial Narrow"/>
          <w:color w:val="365F91"/>
          <w:sz w:val="22"/>
        </w:rPr>
        <w:t xml:space="preserve"> </w:t>
      </w:r>
      <w:r w:rsidRPr="00B27C8E">
        <w:rPr>
          <w:rFonts w:ascii="Arial Narrow" w:hAnsi="Arial Narrow"/>
          <w:color w:val="365F91"/>
          <w:sz w:val="22"/>
        </w:rPr>
        <w:t>na rundy</w:t>
      </w:r>
    </w:p>
    <w:p w14:paraId="2ABEE62A" w14:textId="77777777" w:rsidR="00536FC5" w:rsidRPr="00624956" w:rsidRDefault="00536FC5" w:rsidP="007013F1">
      <w:pPr>
        <w:autoSpaceDE w:val="0"/>
        <w:autoSpaceDN w:val="0"/>
        <w:adjustRightInd w:val="0"/>
        <w:rPr>
          <w:rFonts w:ascii="Arial Narrow" w:hAnsi="Arial Narrow"/>
          <w:sz w:val="22"/>
          <w:szCs w:val="22"/>
        </w:rPr>
      </w:pPr>
    </w:p>
    <w:p w14:paraId="7890B38B" w14:textId="77777777" w:rsidR="007013F1" w:rsidRPr="00B27C8E" w:rsidRDefault="001949AA" w:rsidP="00475D36">
      <w:pPr>
        <w:autoSpaceDE w:val="0"/>
        <w:autoSpaceDN w:val="0"/>
        <w:adjustRightInd w:val="0"/>
        <w:rPr>
          <w:rFonts w:ascii="Arial Narrow" w:hAnsi="Arial Narrow"/>
          <w:color w:val="1F4E79"/>
          <w:sz w:val="22"/>
        </w:rPr>
      </w:pPr>
      <w:r>
        <w:rPr>
          <w:rFonts w:ascii="Arial Narrow" w:hAnsi="Arial Narrow"/>
          <w:color w:val="1F4E79"/>
          <w:sz w:val="22"/>
        </w:rPr>
        <w:lastRenderedPageBreak/>
        <w:t xml:space="preserve">                                                                              </w:t>
      </w:r>
      <w:r w:rsidR="006158C6" w:rsidRPr="00B27C8E">
        <w:rPr>
          <w:rFonts w:ascii="Arial Narrow" w:hAnsi="Arial Narrow"/>
          <w:color w:val="1F4E79"/>
          <w:sz w:val="22"/>
        </w:rPr>
        <w:t>Zielona Góra</w:t>
      </w:r>
      <w:r w:rsidR="002E6200" w:rsidRPr="00B27C8E">
        <w:rPr>
          <w:rFonts w:ascii="Arial Narrow" w:hAnsi="Arial Narrow"/>
          <w:color w:val="1F4E79"/>
          <w:sz w:val="22"/>
        </w:rPr>
        <w:t>,</w:t>
      </w:r>
      <w:r w:rsidR="00536FC5" w:rsidRPr="00B27C8E">
        <w:rPr>
          <w:rFonts w:ascii="Arial Narrow" w:hAnsi="Arial Narrow"/>
          <w:color w:val="1F4E79"/>
          <w:sz w:val="22"/>
        </w:rPr>
        <w:t xml:space="preserve"> </w:t>
      </w:r>
      <w:r w:rsidR="00EE06F3">
        <w:rPr>
          <w:rFonts w:ascii="Arial Narrow" w:hAnsi="Arial Narrow"/>
          <w:color w:val="1F4E79"/>
          <w:sz w:val="22"/>
          <w:szCs w:val="22"/>
        </w:rPr>
        <w:t>kwiecień</w:t>
      </w:r>
      <w:r w:rsidR="0065616B">
        <w:rPr>
          <w:rFonts w:ascii="Arial Narrow" w:hAnsi="Arial Narrow"/>
          <w:color w:val="1F4E79"/>
          <w:sz w:val="22"/>
          <w:szCs w:val="22"/>
        </w:rPr>
        <w:t xml:space="preserve"> 2021</w:t>
      </w:r>
      <w:r w:rsidR="006158C6" w:rsidRPr="004E6BE5">
        <w:rPr>
          <w:rFonts w:ascii="Arial Narrow" w:hAnsi="Arial Narrow"/>
          <w:color w:val="1F4E79"/>
          <w:sz w:val="22"/>
        </w:rPr>
        <w:t xml:space="preserve"> </w:t>
      </w:r>
      <w:r w:rsidR="006158C6" w:rsidRPr="00B27C8E">
        <w:rPr>
          <w:rFonts w:ascii="Arial Narrow" w:hAnsi="Arial Narrow"/>
          <w:color w:val="1F4E79"/>
          <w:sz w:val="22"/>
        </w:rPr>
        <w:t>r.</w:t>
      </w:r>
    </w:p>
    <w:p w14:paraId="6244D6FA" w14:textId="77777777" w:rsidR="00E06BBF" w:rsidRPr="00B27C8E" w:rsidRDefault="00E06BBF" w:rsidP="00622B99">
      <w:pPr>
        <w:autoSpaceDE w:val="0"/>
        <w:autoSpaceDN w:val="0"/>
        <w:adjustRightInd w:val="0"/>
        <w:rPr>
          <w:rFonts w:ascii="Arial Narrow" w:hAnsi="Arial Narrow"/>
          <w:b/>
          <w:color w:val="365F91"/>
        </w:rPr>
      </w:pPr>
    </w:p>
    <w:p w14:paraId="05F81BDA" w14:textId="77777777" w:rsidR="00E06BBF" w:rsidRPr="00B27C8E" w:rsidRDefault="00E06BBF" w:rsidP="00B27C8E">
      <w:pPr>
        <w:pStyle w:val="Nagwekspisutreci"/>
        <w:rPr>
          <w:rFonts w:ascii="Arial Narrow" w:hAnsi="Arial Narrow"/>
        </w:rPr>
      </w:pPr>
      <w:r w:rsidRPr="00B27C8E">
        <w:rPr>
          <w:rFonts w:ascii="Arial Narrow" w:hAnsi="Arial Narrow"/>
        </w:rPr>
        <w:t>Spis treści</w:t>
      </w:r>
    </w:p>
    <w:p w14:paraId="7CC66A95" w14:textId="77777777" w:rsidR="00BC31FF" w:rsidRDefault="00E53062">
      <w:pPr>
        <w:pStyle w:val="Spistreci1"/>
        <w:rPr>
          <w:rFonts w:asciiTheme="minorHAnsi" w:eastAsiaTheme="minorEastAsia" w:hAnsiTheme="minorHAnsi" w:cstheme="minorBidi"/>
          <w:sz w:val="22"/>
          <w:szCs w:val="22"/>
        </w:rPr>
      </w:pPr>
      <w:r w:rsidRPr="00624956">
        <w:fldChar w:fldCharType="begin"/>
      </w:r>
      <w:r w:rsidR="00864060" w:rsidRPr="00624956">
        <w:instrText xml:space="preserve"> TOC \o "1-3" \h \z \u </w:instrText>
      </w:r>
      <w:r w:rsidRPr="00624956">
        <w:fldChar w:fldCharType="separate"/>
      </w:r>
      <w:hyperlink w:anchor="_Toc67980006" w:history="1">
        <w:r w:rsidR="00BC31FF" w:rsidRPr="00D2545E">
          <w:rPr>
            <w:rStyle w:val="Hipercze"/>
          </w:rPr>
          <w:t>I.</w:t>
        </w:r>
        <w:r w:rsidR="00BC31FF">
          <w:rPr>
            <w:rFonts w:asciiTheme="minorHAnsi" w:eastAsiaTheme="minorEastAsia" w:hAnsiTheme="minorHAnsi" w:cstheme="minorBidi"/>
            <w:sz w:val="22"/>
            <w:szCs w:val="22"/>
          </w:rPr>
          <w:tab/>
        </w:r>
        <w:r w:rsidR="00BC31FF" w:rsidRPr="00D2545E">
          <w:rPr>
            <w:rStyle w:val="Hipercze"/>
          </w:rPr>
          <w:t>Informacje ogólne</w:t>
        </w:r>
        <w:r w:rsidR="00BC31FF">
          <w:rPr>
            <w:webHidden/>
          </w:rPr>
          <w:tab/>
        </w:r>
        <w:r w:rsidR="00BC31FF">
          <w:rPr>
            <w:webHidden/>
          </w:rPr>
          <w:fldChar w:fldCharType="begin"/>
        </w:r>
        <w:r w:rsidR="00BC31FF">
          <w:rPr>
            <w:webHidden/>
          </w:rPr>
          <w:instrText xml:space="preserve"> PAGEREF _Toc67980006 \h </w:instrText>
        </w:r>
        <w:r w:rsidR="00BC31FF">
          <w:rPr>
            <w:webHidden/>
          </w:rPr>
        </w:r>
        <w:r w:rsidR="00BC31FF">
          <w:rPr>
            <w:webHidden/>
          </w:rPr>
          <w:fldChar w:fldCharType="separate"/>
        </w:r>
        <w:r w:rsidR="00BC31FF">
          <w:rPr>
            <w:webHidden/>
          </w:rPr>
          <w:t>4</w:t>
        </w:r>
        <w:r w:rsidR="00BC31FF">
          <w:rPr>
            <w:webHidden/>
          </w:rPr>
          <w:fldChar w:fldCharType="end"/>
        </w:r>
      </w:hyperlink>
    </w:p>
    <w:p w14:paraId="62F3DF52" w14:textId="77777777" w:rsidR="00BC31FF" w:rsidRDefault="00BB286E">
      <w:pPr>
        <w:pStyle w:val="Spistreci1"/>
        <w:rPr>
          <w:rFonts w:asciiTheme="minorHAnsi" w:eastAsiaTheme="minorEastAsia" w:hAnsiTheme="minorHAnsi" w:cstheme="minorBidi"/>
          <w:sz w:val="22"/>
          <w:szCs w:val="22"/>
        </w:rPr>
      </w:pPr>
      <w:hyperlink w:anchor="_Toc67980007" w:history="1">
        <w:r w:rsidR="00BC31FF" w:rsidRPr="00D2545E">
          <w:rPr>
            <w:rStyle w:val="Hipercze"/>
          </w:rPr>
          <w:t>II.</w:t>
        </w:r>
        <w:r w:rsidR="00BC31FF">
          <w:rPr>
            <w:rFonts w:asciiTheme="minorHAnsi" w:eastAsiaTheme="minorEastAsia" w:hAnsiTheme="minorHAnsi" w:cstheme="minorBidi"/>
            <w:sz w:val="22"/>
            <w:szCs w:val="22"/>
          </w:rPr>
          <w:tab/>
        </w:r>
        <w:r w:rsidR="00BC31FF" w:rsidRPr="00D2545E">
          <w:rPr>
            <w:rStyle w:val="Hipercze"/>
          </w:rPr>
          <w:t>Organizacja konkursu</w:t>
        </w:r>
        <w:r w:rsidR="00BC31FF">
          <w:rPr>
            <w:webHidden/>
          </w:rPr>
          <w:tab/>
        </w:r>
        <w:r w:rsidR="00BC31FF">
          <w:rPr>
            <w:webHidden/>
          </w:rPr>
          <w:fldChar w:fldCharType="begin"/>
        </w:r>
        <w:r w:rsidR="00BC31FF">
          <w:rPr>
            <w:webHidden/>
          </w:rPr>
          <w:instrText xml:space="preserve"> PAGEREF _Toc67980007 \h </w:instrText>
        </w:r>
        <w:r w:rsidR="00BC31FF">
          <w:rPr>
            <w:webHidden/>
          </w:rPr>
        </w:r>
        <w:r w:rsidR="00BC31FF">
          <w:rPr>
            <w:webHidden/>
          </w:rPr>
          <w:fldChar w:fldCharType="separate"/>
        </w:r>
        <w:r w:rsidR="00BC31FF">
          <w:rPr>
            <w:webHidden/>
          </w:rPr>
          <w:t>6</w:t>
        </w:r>
        <w:r w:rsidR="00BC31FF">
          <w:rPr>
            <w:webHidden/>
          </w:rPr>
          <w:fldChar w:fldCharType="end"/>
        </w:r>
      </w:hyperlink>
    </w:p>
    <w:p w14:paraId="40CB3D1B" w14:textId="77777777" w:rsidR="00BC31FF" w:rsidRDefault="00BB286E">
      <w:pPr>
        <w:pStyle w:val="Spistreci2"/>
        <w:tabs>
          <w:tab w:val="right" w:leader="dot" w:pos="10195"/>
        </w:tabs>
        <w:rPr>
          <w:rFonts w:asciiTheme="minorHAnsi" w:eastAsiaTheme="minorEastAsia" w:hAnsiTheme="minorHAnsi" w:cstheme="minorBidi"/>
          <w:noProof/>
          <w:sz w:val="22"/>
          <w:szCs w:val="22"/>
        </w:rPr>
      </w:pPr>
      <w:hyperlink w:anchor="_Toc67980008" w:history="1">
        <w:r w:rsidR="00BC31FF" w:rsidRPr="00D2545E">
          <w:rPr>
            <w:rStyle w:val="Hipercze"/>
            <w:rFonts w:ascii="Arial Narrow" w:hAnsi="Arial Narrow"/>
            <w:noProof/>
          </w:rPr>
          <w:t>1. Nazwa i adres właściwej instytucji</w:t>
        </w:r>
        <w:r w:rsidR="00BC31FF">
          <w:rPr>
            <w:noProof/>
            <w:webHidden/>
          </w:rPr>
          <w:tab/>
        </w:r>
        <w:r w:rsidR="00BC31FF">
          <w:rPr>
            <w:noProof/>
            <w:webHidden/>
          </w:rPr>
          <w:fldChar w:fldCharType="begin"/>
        </w:r>
        <w:r w:rsidR="00BC31FF">
          <w:rPr>
            <w:noProof/>
            <w:webHidden/>
          </w:rPr>
          <w:instrText xml:space="preserve"> PAGEREF _Toc67980008 \h </w:instrText>
        </w:r>
        <w:r w:rsidR="00BC31FF">
          <w:rPr>
            <w:noProof/>
            <w:webHidden/>
          </w:rPr>
        </w:r>
        <w:r w:rsidR="00BC31FF">
          <w:rPr>
            <w:noProof/>
            <w:webHidden/>
          </w:rPr>
          <w:fldChar w:fldCharType="separate"/>
        </w:r>
        <w:r w:rsidR="00BC31FF">
          <w:rPr>
            <w:noProof/>
            <w:webHidden/>
          </w:rPr>
          <w:t>6</w:t>
        </w:r>
        <w:r w:rsidR="00BC31FF">
          <w:rPr>
            <w:noProof/>
            <w:webHidden/>
          </w:rPr>
          <w:fldChar w:fldCharType="end"/>
        </w:r>
      </w:hyperlink>
    </w:p>
    <w:p w14:paraId="4FF4195D" w14:textId="77777777" w:rsidR="00BC31FF" w:rsidRDefault="00BB286E">
      <w:pPr>
        <w:pStyle w:val="Spistreci2"/>
        <w:tabs>
          <w:tab w:val="right" w:leader="dot" w:pos="10195"/>
        </w:tabs>
        <w:rPr>
          <w:rFonts w:asciiTheme="minorHAnsi" w:eastAsiaTheme="minorEastAsia" w:hAnsiTheme="minorHAnsi" w:cstheme="minorBidi"/>
          <w:noProof/>
          <w:sz w:val="22"/>
          <w:szCs w:val="22"/>
        </w:rPr>
      </w:pPr>
      <w:hyperlink w:anchor="_Toc67980009" w:history="1">
        <w:r w:rsidR="00BC31FF" w:rsidRPr="00D2545E">
          <w:rPr>
            <w:rStyle w:val="Hipercze"/>
            <w:rFonts w:ascii="Arial Narrow" w:hAnsi="Arial Narrow"/>
            <w:noProof/>
          </w:rPr>
          <w:t>2. Przedmiot konkursu</w:t>
        </w:r>
        <w:r w:rsidR="00BC31FF">
          <w:rPr>
            <w:noProof/>
            <w:webHidden/>
          </w:rPr>
          <w:tab/>
        </w:r>
        <w:r w:rsidR="00BC31FF">
          <w:rPr>
            <w:noProof/>
            <w:webHidden/>
          </w:rPr>
          <w:fldChar w:fldCharType="begin"/>
        </w:r>
        <w:r w:rsidR="00BC31FF">
          <w:rPr>
            <w:noProof/>
            <w:webHidden/>
          </w:rPr>
          <w:instrText xml:space="preserve"> PAGEREF _Toc67980009 \h </w:instrText>
        </w:r>
        <w:r w:rsidR="00BC31FF">
          <w:rPr>
            <w:noProof/>
            <w:webHidden/>
          </w:rPr>
        </w:r>
        <w:r w:rsidR="00BC31FF">
          <w:rPr>
            <w:noProof/>
            <w:webHidden/>
          </w:rPr>
          <w:fldChar w:fldCharType="separate"/>
        </w:r>
        <w:r w:rsidR="00BC31FF">
          <w:rPr>
            <w:noProof/>
            <w:webHidden/>
          </w:rPr>
          <w:t>6</w:t>
        </w:r>
        <w:r w:rsidR="00BC31FF">
          <w:rPr>
            <w:noProof/>
            <w:webHidden/>
          </w:rPr>
          <w:fldChar w:fldCharType="end"/>
        </w:r>
      </w:hyperlink>
    </w:p>
    <w:p w14:paraId="627DD57B" w14:textId="77777777" w:rsidR="00BC31FF" w:rsidRDefault="00BB286E">
      <w:pPr>
        <w:pStyle w:val="Spistreci2"/>
        <w:tabs>
          <w:tab w:val="right" w:leader="dot" w:pos="10195"/>
        </w:tabs>
        <w:rPr>
          <w:rFonts w:asciiTheme="minorHAnsi" w:eastAsiaTheme="minorEastAsia" w:hAnsiTheme="minorHAnsi" w:cstheme="minorBidi"/>
          <w:noProof/>
          <w:sz w:val="22"/>
          <w:szCs w:val="22"/>
        </w:rPr>
      </w:pPr>
      <w:hyperlink w:anchor="_Toc67980010" w:history="1">
        <w:r w:rsidR="00BC31FF" w:rsidRPr="00D2545E">
          <w:rPr>
            <w:rStyle w:val="Hipercze"/>
            <w:rFonts w:ascii="Arial Narrow" w:hAnsi="Arial Narrow"/>
            <w:noProof/>
          </w:rPr>
          <w:t>3. Typy Beneficjentów – Podmioty uprawnione do ubiegania się o dofinansowanie projektu</w:t>
        </w:r>
        <w:r w:rsidR="00BC31FF">
          <w:rPr>
            <w:noProof/>
            <w:webHidden/>
          </w:rPr>
          <w:tab/>
        </w:r>
        <w:r w:rsidR="00BC31FF">
          <w:rPr>
            <w:noProof/>
            <w:webHidden/>
          </w:rPr>
          <w:fldChar w:fldCharType="begin"/>
        </w:r>
        <w:r w:rsidR="00BC31FF">
          <w:rPr>
            <w:noProof/>
            <w:webHidden/>
          </w:rPr>
          <w:instrText xml:space="preserve"> PAGEREF _Toc67980010 \h </w:instrText>
        </w:r>
        <w:r w:rsidR="00BC31FF">
          <w:rPr>
            <w:noProof/>
            <w:webHidden/>
          </w:rPr>
        </w:r>
        <w:r w:rsidR="00BC31FF">
          <w:rPr>
            <w:noProof/>
            <w:webHidden/>
          </w:rPr>
          <w:fldChar w:fldCharType="separate"/>
        </w:r>
        <w:r w:rsidR="00BC31FF">
          <w:rPr>
            <w:noProof/>
            <w:webHidden/>
          </w:rPr>
          <w:t>7</w:t>
        </w:r>
        <w:r w:rsidR="00BC31FF">
          <w:rPr>
            <w:noProof/>
            <w:webHidden/>
          </w:rPr>
          <w:fldChar w:fldCharType="end"/>
        </w:r>
      </w:hyperlink>
    </w:p>
    <w:p w14:paraId="1073C194" w14:textId="77777777" w:rsidR="00BC31FF" w:rsidRDefault="00BB286E">
      <w:pPr>
        <w:pStyle w:val="Spistreci2"/>
        <w:tabs>
          <w:tab w:val="right" w:leader="dot" w:pos="10195"/>
        </w:tabs>
        <w:rPr>
          <w:rFonts w:asciiTheme="minorHAnsi" w:eastAsiaTheme="minorEastAsia" w:hAnsiTheme="minorHAnsi" w:cstheme="minorBidi"/>
          <w:noProof/>
          <w:sz w:val="22"/>
          <w:szCs w:val="22"/>
        </w:rPr>
      </w:pPr>
      <w:hyperlink w:anchor="_Toc67980011" w:history="1">
        <w:r w:rsidR="00BC31FF" w:rsidRPr="00D2545E">
          <w:rPr>
            <w:rStyle w:val="Hipercze"/>
            <w:rFonts w:ascii="Arial Narrow" w:hAnsi="Arial Narrow"/>
            <w:noProof/>
          </w:rPr>
          <w:t>4. Wymagania dotyczące grupy docelowej</w:t>
        </w:r>
        <w:r w:rsidR="00BC31FF">
          <w:rPr>
            <w:noProof/>
            <w:webHidden/>
          </w:rPr>
          <w:tab/>
        </w:r>
        <w:r w:rsidR="00BC31FF">
          <w:rPr>
            <w:noProof/>
            <w:webHidden/>
          </w:rPr>
          <w:fldChar w:fldCharType="begin"/>
        </w:r>
        <w:r w:rsidR="00BC31FF">
          <w:rPr>
            <w:noProof/>
            <w:webHidden/>
          </w:rPr>
          <w:instrText xml:space="preserve"> PAGEREF _Toc67980011 \h </w:instrText>
        </w:r>
        <w:r w:rsidR="00BC31FF">
          <w:rPr>
            <w:noProof/>
            <w:webHidden/>
          </w:rPr>
        </w:r>
        <w:r w:rsidR="00BC31FF">
          <w:rPr>
            <w:noProof/>
            <w:webHidden/>
          </w:rPr>
          <w:fldChar w:fldCharType="separate"/>
        </w:r>
        <w:r w:rsidR="00BC31FF">
          <w:rPr>
            <w:noProof/>
            <w:webHidden/>
          </w:rPr>
          <w:t>8</w:t>
        </w:r>
        <w:r w:rsidR="00BC31FF">
          <w:rPr>
            <w:noProof/>
            <w:webHidden/>
          </w:rPr>
          <w:fldChar w:fldCharType="end"/>
        </w:r>
      </w:hyperlink>
    </w:p>
    <w:p w14:paraId="43D601D7" w14:textId="77777777" w:rsidR="00BC31FF" w:rsidRDefault="00BB286E">
      <w:pPr>
        <w:pStyle w:val="Spistreci2"/>
        <w:tabs>
          <w:tab w:val="right" w:leader="dot" w:pos="10195"/>
        </w:tabs>
        <w:rPr>
          <w:rFonts w:asciiTheme="minorHAnsi" w:eastAsiaTheme="minorEastAsia" w:hAnsiTheme="minorHAnsi" w:cstheme="minorBidi"/>
          <w:noProof/>
          <w:sz w:val="22"/>
          <w:szCs w:val="22"/>
        </w:rPr>
      </w:pPr>
      <w:hyperlink w:anchor="_Toc67980012" w:history="1">
        <w:r w:rsidR="00BC31FF" w:rsidRPr="00D2545E">
          <w:rPr>
            <w:rStyle w:val="Hipercze"/>
            <w:rFonts w:ascii="Arial Narrow" w:hAnsi="Arial Narrow"/>
            <w:noProof/>
          </w:rPr>
          <w:t>5. Obszar realizacji projektu</w:t>
        </w:r>
        <w:r w:rsidR="00BC31FF">
          <w:rPr>
            <w:noProof/>
            <w:webHidden/>
          </w:rPr>
          <w:tab/>
        </w:r>
        <w:r w:rsidR="00BC31FF">
          <w:rPr>
            <w:noProof/>
            <w:webHidden/>
          </w:rPr>
          <w:fldChar w:fldCharType="begin"/>
        </w:r>
        <w:r w:rsidR="00BC31FF">
          <w:rPr>
            <w:noProof/>
            <w:webHidden/>
          </w:rPr>
          <w:instrText xml:space="preserve"> PAGEREF _Toc67980012 \h </w:instrText>
        </w:r>
        <w:r w:rsidR="00BC31FF">
          <w:rPr>
            <w:noProof/>
            <w:webHidden/>
          </w:rPr>
        </w:r>
        <w:r w:rsidR="00BC31FF">
          <w:rPr>
            <w:noProof/>
            <w:webHidden/>
          </w:rPr>
          <w:fldChar w:fldCharType="separate"/>
        </w:r>
        <w:r w:rsidR="00BC31FF">
          <w:rPr>
            <w:noProof/>
            <w:webHidden/>
          </w:rPr>
          <w:t>9</w:t>
        </w:r>
        <w:r w:rsidR="00BC31FF">
          <w:rPr>
            <w:noProof/>
            <w:webHidden/>
          </w:rPr>
          <w:fldChar w:fldCharType="end"/>
        </w:r>
      </w:hyperlink>
    </w:p>
    <w:p w14:paraId="04115BFE" w14:textId="77777777" w:rsidR="00BC31FF" w:rsidRDefault="00BB286E">
      <w:pPr>
        <w:pStyle w:val="Spistreci2"/>
        <w:tabs>
          <w:tab w:val="right" w:leader="dot" w:pos="10195"/>
        </w:tabs>
        <w:rPr>
          <w:rFonts w:asciiTheme="minorHAnsi" w:eastAsiaTheme="minorEastAsia" w:hAnsiTheme="minorHAnsi" w:cstheme="minorBidi"/>
          <w:noProof/>
          <w:sz w:val="22"/>
          <w:szCs w:val="22"/>
        </w:rPr>
      </w:pPr>
      <w:hyperlink w:anchor="_Toc67980013" w:history="1">
        <w:r w:rsidR="00BC31FF" w:rsidRPr="00D2545E">
          <w:rPr>
            <w:rStyle w:val="Hipercze"/>
            <w:rFonts w:ascii="Arial Narrow" w:hAnsi="Arial Narrow"/>
            <w:noProof/>
          </w:rPr>
          <w:t>6.Termin składania wniosków o dofinansowanie projektu</w:t>
        </w:r>
        <w:r w:rsidR="00BC31FF">
          <w:rPr>
            <w:noProof/>
            <w:webHidden/>
          </w:rPr>
          <w:tab/>
        </w:r>
        <w:r w:rsidR="00BC31FF">
          <w:rPr>
            <w:noProof/>
            <w:webHidden/>
          </w:rPr>
          <w:fldChar w:fldCharType="begin"/>
        </w:r>
        <w:r w:rsidR="00BC31FF">
          <w:rPr>
            <w:noProof/>
            <w:webHidden/>
          </w:rPr>
          <w:instrText xml:space="preserve"> PAGEREF _Toc67980013 \h </w:instrText>
        </w:r>
        <w:r w:rsidR="00BC31FF">
          <w:rPr>
            <w:noProof/>
            <w:webHidden/>
          </w:rPr>
        </w:r>
        <w:r w:rsidR="00BC31FF">
          <w:rPr>
            <w:noProof/>
            <w:webHidden/>
          </w:rPr>
          <w:fldChar w:fldCharType="separate"/>
        </w:r>
        <w:r w:rsidR="00BC31FF">
          <w:rPr>
            <w:noProof/>
            <w:webHidden/>
          </w:rPr>
          <w:t>9</w:t>
        </w:r>
        <w:r w:rsidR="00BC31FF">
          <w:rPr>
            <w:noProof/>
            <w:webHidden/>
          </w:rPr>
          <w:fldChar w:fldCharType="end"/>
        </w:r>
      </w:hyperlink>
    </w:p>
    <w:p w14:paraId="2902CC4F" w14:textId="77777777" w:rsidR="00BC31FF" w:rsidRDefault="00BB286E">
      <w:pPr>
        <w:pStyle w:val="Spistreci2"/>
        <w:tabs>
          <w:tab w:val="right" w:leader="dot" w:pos="10195"/>
        </w:tabs>
        <w:rPr>
          <w:rFonts w:asciiTheme="minorHAnsi" w:eastAsiaTheme="minorEastAsia" w:hAnsiTheme="minorHAnsi" w:cstheme="minorBidi"/>
          <w:noProof/>
          <w:sz w:val="22"/>
          <w:szCs w:val="22"/>
        </w:rPr>
      </w:pPr>
      <w:hyperlink w:anchor="_Toc67980014" w:history="1">
        <w:r w:rsidR="00BC31FF" w:rsidRPr="00D2545E">
          <w:rPr>
            <w:rStyle w:val="Hipercze"/>
            <w:rFonts w:ascii="Arial Narrow" w:hAnsi="Arial Narrow"/>
            <w:noProof/>
          </w:rPr>
          <w:t>7.Miejsce składania wniosków o dofinansowanie projektu w ramach Regionalnego programu Operacyjnego – Lubuskie 2020 w części współfinansowanej z EFS</w:t>
        </w:r>
        <w:r w:rsidR="00BC31FF">
          <w:rPr>
            <w:noProof/>
            <w:webHidden/>
          </w:rPr>
          <w:tab/>
        </w:r>
        <w:r w:rsidR="00BC31FF">
          <w:rPr>
            <w:noProof/>
            <w:webHidden/>
          </w:rPr>
          <w:fldChar w:fldCharType="begin"/>
        </w:r>
        <w:r w:rsidR="00BC31FF">
          <w:rPr>
            <w:noProof/>
            <w:webHidden/>
          </w:rPr>
          <w:instrText xml:space="preserve"> PAGEREF _Toc67980014 \h </w:instrText>
        </w:r>
        <w:r w:rsidR="00BC31FF">
          <w:rPr>
            <w:noProof/>
            <w:webHidden/>
          </w:rPr>
        </w:r>
        <w:r w:rsidR="00BC31FF">
          <w:rPr>
            <w:noProof/>
            <w:webHidden/>
          </w:rPr>
          <w:fldChar w:fldCharType="separate"/>
        </w:r>
        <w:r w:rsidR="00BC31FF">
          <w:rPr>
            <w:noProof/>
            <w:webHidden/>
          </w:rPr>
          <w:t>10</w:t>
        </w:r>
        <w:r w:rsidR="00BC31FF">
          <w:rPr>
            <w:noProof/>
            <w:webHidden/>
          </w:rPr>
          <w:fldChar w:fldCharType="end"/>
        </w:r>
      </w:hyperlink>
    </w:p>
    <w:p w14:paraId="6B64AC8B" w14:textId="77777777" w:rsidR="00BC31FF" w:rsidRDefault="00BB286E">
      <w:pPr>
        <w:pStyle w:val="Spistreci2"/>
        <w:tabs>
          <w:tab w:val="right" w:leader="dot" w:pos="10195"/>
        </w:tabs>
        <w:rPr>
          <w:rFonts w:asciiTheme="minorHAnsi" w:eastAsiaTheme="minorEastAsia" w:hAnsiTheme="minorHAnsi" w:cstheme="minorBidi"/>
          <w:noProof/>
          <w:sz w:val="22"/>
          <w:szCs w:val="22"/>
        </w:rPr>
      </w:pPr>
      <w:hyperlink w:anchor="_Toc67980015" w:history="1">
        <w:r w:rsidR="00BC31FF" w:rsidRPr="00D2545E">
          <w:rPr>
            <w:rStyle w:val="Hipercze"/>
            <w:rFonts w:ascii="Arial Narrow" w:hAnsi="Arial Narrow"/>
            <w:noProof/>
          </w:rPr>
          <w:t>8.Forma składania wniosków o dofinansowanie projektu w ramach Regionalnego Programu Operacyjnego – Lubuskie 2020 w części współfinansowanej z EFS</w:t>
        </w:r>
        <w:r w:rsidR="00BC31FF">
          <w:rPr>
            <w:noProof/>
            <w:webHidden/>
          </w:rPr>
          <w:tab/>
        </w:r>
        <w:r w:rsidR="00BC31FF">
          <w:rPr>
            <w:noProof/>
            <w:webHidden/>
          </w:rPr>
          <w:fldChar w:fldCharType="begin"/>
        </w:r>
        <w:r w:rsidR="00BC31FF">
          <w:rPr>
            <w:noProof/>
            <w:webHidden/>
          </w:rPr>
          <w:instrText xml:space="preserve"> PAGEREF _Toc67980015 \h </w:instrText>
        </w:r>
        <w:r w:rsidR="00BC31FF">
          <w:rPr>
            <w:noProof/>
            <w:webHidden/>
          </w:rPr>
        </w:r>
        <w:r w:rsidR="00BC31FF">
          <w:rPr>
            <w:noProof/>
            <w:webHidden/>
          </w:rPr>
          <w:fldChar w:fldCharType="separate"/>
        </w:r>
        <w:r w:rsidR="00BC31FF">
          <w:rPr>
            <w:noProof/>
            <w:webHidden/>
          </w:rPr>
          <w:t>10</w:t>
        </w:r>
        <w:r w:rsidR="00BC31FF">
          <w:rPr>
            <w:noProof/>
            <w:webHidden/>
          </w:rPr>
          <w:fldChar w:fldCharType="end"/>
        </w:r>
      </w:hyperlink>
    </w:p>
    <w:p w14:paraId="103C3308" w14:textId="77777777" w:rsidR="00BC31FF" w:rsidRDefault="00BB286E">
      <w:pPr>
        <w:pStyle w:val="Spistreci2"/>
        <w:tabs>
          <w:tab w:val="right" w:leader="dot" w:pos="10195"/>
        </w:tabs>
        <w:rPr>
          <w:rFonts w:asciiTheme="minorHAnsi" w:eastAsiaTheme="minorEastAsia" w:hAnsiTheme="minorHAnsi" w:cstheme="minorBidi"/>
          <w:noProof/>
          <w:sz w:val="22"/>
          <w:szCs w:val="22"/>
        </w:rPr>
      </w:pPr>
      <w:hyperlink w:anchor="_Toc67980016" w:history="1">
        <w:r w:rsidR="00BC31FF" w:rsidRPr="00D2545E">
          <w:rPr>
            <w:rStyle w:val="Hipercze"/>
            <w:rFonts w:ascii="Arial Narrow" w:hAnsi="Arial Narrow"/>
            <w:noProof/>
          </w:rPr>
          <w:t>8.1 Forma i sposób komunikacji w konkursie</w:t>
        </w:r>
        <w:r w:rsidR="00BC31FF">
          <w:rPr>
            <w:noProof/>
            <w:webHidden/>
          </w:rPr>
          <w:tab/>
        </w:r>
        <w:r w:rsidR="00BC31FF">
          <w:rPr>
            <w:noProof/>
            <w:webHidden/>
          </w:rPr>
          <w:fldChar w:fldCharType="begin"/>
        </w:r>
        <w:r w:rsidR="00BC31FF">
          <w:rPr>
            <w:noProof/>
            <w:webHidden/>
          </w:rPr>
          <w:instrText xml:space="preserve"> PAGEREF _Toc67980016 \h </w:instrText>
        </w:r>
        <w:r w:rsidR="00BC31FF">
          <w:rPr>
            <w:noProof/>
            <w:webHidden/>
          </w:rPr>
        </w:r>
        <w:r w:rsidR="00BC31FF">
          <w:rPr>
            <w:noProof/>
            <w:webHidden/>
          </w:rPr>
          <w:fldChar w:fldCharType="separate"/>
        </w:r>
        <w:r w:rsidR="00BC31FF">
          <w:rPr>
            <w:noProof/>
            <w:webHidden/>
          </w:rPr>
          <w:t>13</w:t>
        </w:r>
        <w:r w:rsidR="00BC31FF">
          <w:rPr>
            <w:noProof/>
            <w:webHidden/>
          </w:rPr>
          <w:fldChar w:fldCharType="end"/>
        </w:r>
      </w:hyperlink>
    </w:p>
    <w:p w14:paraId="707E67FC" w14:textId="77777777" w:rsidR="00BC31FF" w:rsidRDefault="00BB286E">
      <w:pPr>
        <w:pStyle w:val="Spistreci2"/>
        <w:tabs>
          <w:tab w:val="right" w:leader="dot" w:pos="10195"/>
        </w:tabs>
        <w:rPr>
          <w:rFonts w:asciiTheme="minorHAnsi" w:eastAsiaTheme="minorEastAsia" w:hAnsiTheme="minorHAnsi" w:cstheme="minorBidi"/>
          <w:noProof/>
          <w:sz w:val="22"/>
          <w:szCs w:val="22"/>
        </w:rPr>
      </w:pPr>
      <w:hyperlink w:anchor="_Toc67980017" w:history="1">
        <w:r w:rsidR="00BC31FF" w:rsidRPr="00D2545E">
          <w:rPr>
            <w:rStyle w:val="Hipercze"/>
            <w:rFonts w:ascii="Arial Narrow" w:hAnsi="Arial Narrow"/>
            <w:noProof/>
          </w:rPr>
          <w:t>9.Przebieg konkursu</w:t>
        </w:r>
        <w:r w:rsidR="00BC31FF">
          <w:rPr>
            <w:noProof/>
            <w:webHidden/>
          </w:rPr>
          <w:tab/>
        </w:r>
        <w:r w:rsidR="00BC31FF">
          <w:rPr>
            <w:noProof/>
            <w:webHidden/>
          </w:rPr>
          <w:fldChar w:fldCharType="begin"/>
        </w:r>
        <w:r w:rsidR="00BC31FF">
          <w:rPr>
            <w:noProof/>
            <w:webHidden/>
          </w:rPr>
          <w:instrText xml:space="preserve"> PAGEREF _Toc67980017 \h </w:instrText>
        </w:r>
        <w:r w:rsidR="00BC31FF">
          <w:rPr>
            <w:noProof/>
            <w:webHidden/>
          </w:rPr>
        </w:r>
        <w:r w:rsidR="00BC31FF">
          <w:rPr>
            <w:noProof/>
            <w:webHidden/>
          </w:rPr>
          <w:fldChar w:fldCharType="separate"/>
        </w:r>
        <w:r w:rsidR="00BC31FF">
          <w:rPr>
            <w:noProof/>
            <w:webHidden/>
          </w:rPr>
          <w:t>14</w:t>
        </w:r>
        <w:r w:rsidR="00BC31FF">
          <w:rPr>
            <w:noProof/>
            <w:webHidden/>
          </w:rPr>
          <w:fldChar w:fldCharType="end"/>
        </w:r>
      </w:hyperlink>
    </w:p>
    <w:p w14:paraId="3C682396" w14:textId="77777777" w:rsidR="00BC31FF" w:rsidRDefault="00BB286E">
      <w:pPr>
        <w:pStyle w:val="Spistreci2"/>
        <w:tabs>
          <w:tab w:val="right" w:leader="dot" w:pos="10195"/>
        </w:tabs>
        <w:rPr>
          <w:rFonts w:asciiTheme="minorHAnsi" w:eastAsiaTheme="minorEastAsia" w:hAnsiTheme="minorHAnsi" w:cstheme="minorBidi"/>
          <w:noProof/>
          <w:sz w:val="22"/>
          <w:szCs w:val="22"/>
        </w:rPr>
      </w:pPr>
      <w:hyperlink w:anchor="_Toc67980018" w:history="1">
        <w:r w:rsidR="00BC31FF" w:rsidRPr="00D2545E">
          <w:rPr>
            <w:rStyle w:val="Hipercze"/>
            <w:rFonts w:ascii="Arial Narrow" w:hAnsi="Arial Narrow"/>
            <w:noProof/>
          </w:rPr>
          <w:t>10.Kwota przeznaczona na dofinansowanie projektów w konkursie</w:t>
        </w:r>
        <w:r w:rsidR="00BC31FF">
          <w:rPr>
            <w:noProof/>
            <w:webHidden/>
          </w:rPr>
          <w:tab/>
        </w:r>
        <w:r w:rsidR="00BC31FF">
          <w:rPr>
            <w:noProof/>
            <w:webHidden/>
          </w:rPr>
          <w:fldChar w:fldCharType="begin"/>
        </w:r>
        <w:r w:rsidR="00BC31FF">
          <w:rPr>
            <w:noProof/>
            <w:webHidden/>
          </w:rPr>
          <w:instrText xml:space="preserve"> PAGEREF _Toc67980018 \h </w:instrText>
        </w:r>
        <w:r w:rsidR="00BC31FF">
          <w:rPr>
            <w:noProof/>
            <w:webHidden/>
          </w:rPr>
        </w:r>
        <w:r w:rsidR="00BC31FF">
          <w:rPr>
            <w:noProof/>
            <w:webHidden/>
          </w:rPr>
          <w:fldChar w:fldCharType="separate"/>
        </w:r>
        <w:r w:rsidR="00BC31FF">
          <w:rPr>
            <w:noProof/>
            <w:webHidden/>
          </w:rPr>
          <w:t>22</w:t>
        </w:r>
        <w:r w:rsidR="00BC31FF">
          <w:rPr>
            <w:noProof/>
            <w:webHidden/>
          </w:rPr>
          <w:fldChar w:fldCharType="end"/>
        </w:r>
      </w:hyperlink>
    </w:p>
    <w:p w14:paraId="022A00D8" w14:textId="77777777" w:rsidR="00BC31FF" w:rsidRDefault="00BB286E">
      <w:pPr>
        <w:pStyle w:val="Spistreci2"/>
        <w:tabs>
          <w:tab w:val="right" w:leader="dot" w:pos="10195"/>
        </w:tabs>
        <w:rPr>
          <w:rFonts w:asciiTheme="minorHAnsi" w:eastAsiaTheme="minorEastAsia" w:hAnsiTheme="minorHAnsi" w:cstheme="minorBidi"/>
          <w:noProof/>
          <w:sz w:val="22"/>
          <w:szCs w:val="22"/>
        </w:rPr>
      </w:pPr>
      <w:hyperlink w:anchor="_Toc67980019" w:history="1">
        <w:r w:rsidR="00BC31FF" w:rsidRPr="00D2545E">
          <w:rPr>
            <w:rStyle w:val="Hipercze"/>
            <w:rFonts w:ascii="Arial Narrow" w:hAnsi="Arial Narrow"/>
            <w:noProof/>
          </w:rPr>
          <w:t>11.Maksymalny dopuszczalny poziom dofinansowania projektu lub maksymalna dopuszczalna kwota do dofinansowania projektu</w:t>
        </w:r>
        <w:r w:rsidR="00BC31FF">
          <w:rPr>
            <w:noProof/>
            <w:webHidden/>
          </w:rPr>
          <w:tab/>
        </w:r>
        <w:r w:rsidR="00BC31FF">
          <w:rPr>
            <w:noProof/>
            <w:webHidden/>
          </w:rPr>
          <w:fldChar w:fldCharType="begin"/>
        </w:r>
        <w:r w:rsidR="00BC31FF">
          <w:rPr>
            <w:noProof/>
            <w:webHidden/>
          </w:rPr>
          <w:instrText xml:space="preserve"> PAGEREF _Toc67980019 \h </w:instrText>
        </w:r>
        <w:r w:rsidR="00BC31FF">
          <w:rPr>
            <w:noProof/>
            <w:webHidden/>
          </w:rPr>
        </w:r>
        <w:r w:rsidR="00BC31FF">
          <w:rPr>
            <w:noProof/>
            <w:webHidden/>
          </w:rPr>
          <w:fldChar w:fldCharType="separate"/>
        </w:r>
        <w:r w:rsidR="00BC31FF">
          <w:rPr>
            <w:noProof/>
            <w:webHidden/>
          </w:rPr>
          <w:t>23</w:t>
        </w:r>
        <w:r w:rsidR="00BC31FF">
          <w:rPr>
            <w:noProof/>
            <w:webHidden/>
          </w:rPr>
          <w:fldChar w:fldCharType="end"/>
        </w:r>
      </w:hyperlink>
    </w:p>
    <w:p w14:paraId="206F1FA9" w14:textId="77777777" w:rsidR="00BC31FF" w:rsidRDefault="00BB286E">
      <w:pPr>
        <w:pStyle w:val="Spistreci2"/>
        <w:tabs>
          <w:tab w:val="right" w:leader="dot" w:pos="10195"/>
        </w:tabs>
        <w:rPr>
          <w:rFonts w:asciiTheme="minorHAnsi" w:eastAsiaTheme="minorEastAsia" w:hAnsiTheme="minorHAnsi" w:cstheme="minorBidi"/>
          <w:noProof/>
          <w:sz w:val="22"/>
          <w:szCs w:val="22"/>
        </w:rPr>
      </w:pPr>
      <w:hyperlink w:anchor="_Toc67980020" w:history="1">
        <w:r w:rsidR="00BC31FF" w:rsidRPr="00D2545E">
          <w:rPr>
            <w:rStyle w:val="Hipercze"/>
            <w:rFonts w:ascii="Arial Narrow" w:hAnsi="Arial Narrow"/>
            <w:noProof/>
          </w:rPr>
          <w:t>12.Wymagania czasowe</w:t>
        </w:r>
        <w:r w:rsidR="00BC31FF">
          <w:rPr>
            <w:noProof/>
            <w:webHidden/>
          </w:rPr>
          <w:tab/>
        </w:r>
        <w:r w:rsidR="00BC31FF">
          <w:rPr>
            <w:noProof/>
            <w:webHidden/>
          </w:rPr>
          <w:fldChar w:fldCharType="begin"/>
        </w:r>
        <w:r w:rsidR="00BC31FF">
          <w:rPr>
            <w:noProof/>
            <w:webHidden/>
          </w:rPr>
          <w:instrText xml:space="preserve"> PAGEREF _Toc67980020 \h </w:instrText>
        </w:r>
        <w:r w:rsidR="00BC31FF">
          <w:rPr>
            <w:noProof/>
            <w:webHidden/>
          </w:rPr>
        </w:r>
        <w:r w:rsidR="00BC31FF">
          <w:rPr>
            <w:noProof/>
            <w:webHidden/>
          </w:rPr>
          <w:fldChar w:fldCharType="separate"/>
        </w:r>
        <w:r w:rsidR="00BC31FF">
          <w:rPr>
            <w:noProof/>
            <w:webHidden/>
          </w:rPr>
          <w:t>23</w:t>
        </w:r>
        <w:r w:rsidR="00BC31FF">
          <w:rPr>
            <w:noProof/>
            <w:webHidden/>
          </w:rPr>
          <w:fldChar w:fldCharType="end"/>
        </w:r>
      </w:hyperlink>
    </w:p>
    <w:p w14:paraId="621E4AEB" w14:textId="77777777" w:rsidR="00BC31FF" w:rsidRDefault="00BB286E">
      <w:pPr>
        <w:pStyle w:val="Spistreci2"/>
        <w:tabs>
          <w:tab w:val="right" w:leader="dot" w:pos="10195"/>
        </w:tabs>
        <w:rPr>
          <w:rFonts w:asciiTheme="minorHAnsi" w:eastAsiaTheme="minorEastAsia" w:hAnsiTheme="minorHAnsi" w:cstheme="minorBidi"/>
          <w:noProof/>
          <w:sz w:val="22"/>
          <w:szCs w:val="22"/>
        </w:rPr>
      </w:pPr>
      <w:hyperlink w:anchor="_Toc67980021" w:history="1">
        <w:r w:rsidR="00BC31FF" w:rsidRPr="00D2545E">
          <w:rPr>
            <w:rStyle w:val="Hipercze"/>
            <w:rFonts w:ascii="Arial Narrow" w:hAnsi="Arial Narrow"/>
            <w:noProof/>
          </w:rPr>
          <w:t>13.Wymagania finansowe</w:t>
        </w:r>
        <w:r w:rsidR="00BC31FF">
          <w:rPr>
            <w:noProof/>
            <w:webHidden/>
          </w:rPr>
          <w:tab/>
        </w:r>
        <w:r w:rsidR="00BC31FF">
          <w:rPr>
            <w:noProof/>
            <w:webHidden/>
          </w:rPr>
          <w:fldChar w:fldCharType="begin"/>
        </w:r>
        <w:r w:rsidR="00BC31FF">
          <w:rPr>
            <w:noProof/>
            <w:webHidden/>
          </w:rPr>
          <w:instrText xml:space="preserve"> PAGEREF _Toc67980021 \h </w:instrText>
        </w:r>
        <w:r w:rsidR="00BC31FF">
          <w:rPr>
            <w:noProof/>
            <w:webHidden/>
          </w:rPr>
        </w:r>
        <w:r w:rsidR="00BC31FF">
          <w:rPr>
            <w:noProof/>
            <w:webHidden/>
          </w:rPr>
          <w:fldChar w:fldCharType="separate"/>
        </w:r>
        <w:r w:rsidR="00BC31FF">
          <w:rPr>
            <w:noProof/>
            <w:webHidden/>
          </w:rPr>
          <w:t>23</w:t>
        </w:r>
        <w:r w:rsidR="00BC31FF">
          <w:rPr>
            <w:noProof/>
            <w:webHidden/>
          </w:rPr>
          <w:fldChar w:fldCharType="end"/>
        </w:r>
      </w:hyperlink>
    </w:p>
    <w:p w14:paraId="3F2D16E0" w14:textId="77777777" w:rsidR="00BC31FF" w:rsidRDefault="00BB286E">
      <w:pPr>
        <w:pStyle w:val="Spistreci2"/>
        <w:tabs>
          <w:tab w:val="right" w:leader="dot" w:pos="10195"/>
        </w:tabs>
        <w:rPr>
          <w:rFonts w:asciiTheme="minorHAnsi" w:eastAsiaTheme="minorEastAsia" w:hAnsiTheme="minorHAnsi" w:cstheme="minorBidi"/>
          <w:noProof/>
          <w:sz w:val="22"/>
          <w:szCs w:val="22"/>
        </w:rPr>
      </w:pPr>
      <w:hyperlink w:anchor="_Toc67980022" w:history="1">
        <w:r w:rsidR="00BC31FF" w:rsidRPr="00D2545E">
          <w:rPr>
            <w:rStyle w:val="Hipercze"/>
            <w:rFonts w:ascii="Arial Narrow" w:hAnsi="Arial Narrow"/>
            <w:noProof/>
          </w:rPr>
          <w:t>14.Kryteria wyboru projektów wraz z podaniem ich znaczenia</w:t>
        </w:r>
        <w:r w:rsidR="00BC31FF">
          <w:rPr>
            <w:noProof/>
            <w:webHidden/>
          </w:rPr>
          <w:tab/>
        </w:r>
        <w:r w:rsidR="00BC31FF">
          <w:rPr>
            <w:noProof/>
            <w:webHidden/>
          </w:rPr>
          <w:fldChar w:fldCharType="begin"/>
        </w:r>
        <w:r w:rsidR="00BC31FF">
          <w:rPr>
            <w:noProof/>
            <w:webHidden/>
          </w:rPr>
          <w:instrText xml:space="preserve"> PAGEREF _Toc67980022 \h </w:instrText>
        </w:r>
        <w:r w:rsidR="00BC31FF">
          <w:rPr>
            <w:noProof/>
            <w:webHidden/>
          </w:rPr>
        </w:r>
        <w:r w:rsidR="00BC31FF">
          <w:rPr>
            <w:noProof/>
            <w:webHidden/>
          </w:rPr>
          <w:fldChar w:fldCharType="separate"/>
        </w:r>
        <w:r w:rsidR="00BC31FF">
          <w:rPr>
            <w:noProof/>
            <w:webHidden/>
          </w:rPr>
          <w:t>25</w:t>
        </w:r>
        <w:r w:rsidR="00BC31FF">
          <w:rPr>
            <w:noProof/>
            <w:webHidden/>
          </w:rPr>
          <w:fldChar w:fldCharType="end"/>
        </w:r>
      </w:hyperlink>
    </w:p>
    <w:p w14:paraId="3FD372BB" w14:textId="77777777" w:rsidR="00BC31FF" w:rsidRDefault="00BB286E">
      <w:pPr>
        <w:pStyle w:val="Spistreci2"/>
        <w:tabs>
          <w:tab w:val="right" w:leader="dot" w:pos="10195"/>
        </w:tabs>
        <w:rPr>
          <w:rFonts w:asciiTheme="minorHAnsi" w:eastAsiaTheme="minorEastAsia" w:hAnsiTheme="minorHAnsi" w:cstheme="minorBidi"/>
          <w:noProof/>
          <w:sz w:val="22"/>
          <w:szCs w:val="22"/>
        </w:rPr>
      </w:pPr>
      <w:hyperlink w:anchor="_Toc67980023" w:history="1">
        <w:r w:rsidR="00BC31FF" w:rsidRPr="00D2545E">
          <w:rPr>
            <w:rStyle w:val="Hipercze"/>
            <w:rFonts w:ascii="Arial Narrow" w:hAnsi="Arial Narrow"/>
            <w:noProof/>
          </w:rPr>
          <w:t>15.Wskaźniki monitorowania postępu rzeczowego w ramach projektu</w:t>
        </w:r>
        <w:r w:rsidR="00BC31FF">
          <w:rPr>
            <w:noProof/>
            <w:webHidden/>
          </w:rPr>
          <w:tab/>
        </w:r>
        <w:r w:rsidR="00BC31FF">
          <w:rPr>
            <w:noProof/>
            <w:webHidden/>
          </w:rPr>
          <w:fldChar w:fldCharType="begin"/>
        </w:r>
        <w:r w:rsidR="00BC31FF">
          <w:rPr>
            <w:noProof/>
            <w:webHidden/>
          </w:rPr>
          <w:instrText xml:space="preserve"> PAGEREF _Toc67980023 \h </w:instrText>
        </w:r>
        <w:r w:rsidR="00BC31FF">
          <w:rPr>
            <w:noProof/>
            <w:webHidden/>
          </w:rPr>
        </w:r>
        <w:r w:rsidR="00BC31FF">
          <w:rPr>
            <w:noProof/>
            <w:webHidden/>
          </w:rPr>
          <w:fldChar w:fldCharType="separate"/>
        </w:r>
        <w:r w:rsidR="00BC31FF">
          <w:rPr>
            <w:noProof/>
            <w:webHidden/>
          </w:rPr>
          <w:t>25</w:t>
        </w:r>
        <w:r w:rsidR="00BC31FF">
          <w:rPr>
            <w:noProof/>
            <w:webHidden/>
          </w:rPr>
          <w:fldChar w:fldCharType="end"/>
        </w:r>
      </w:hyperlink>
    </w:p>
    <w:p w14:paraId="2DE5443B" w14:textId="77777777" w:rsidR="00BC31FF" w:rsidRDefault="00BB286E">
      <w:pPr>
        <w:pStyle w:val="Spistreci2"/>
        <w:tabs>
          <w:tab w:val="right" w:leader="dot" w:pos="10195"/>
        </w:tabs>
        <w:rPr>
          <w:rFonts w:asciiTheme="minorHAnsi" w:eastAsiaTheme="minorEastAsia" w:hAnsiTheme="minorHAnsi" w:cstheme="minorBidi"/>
          <w:noProof/>
          <w:sz w:val="22"/>
          <w:szCs w:val="22"/>
        </w:rPr>
      </w:pPr>
      <w:hyperlink w:anchor="_Toc67980024" w:history="1">
        <w:r w:rsidR="00BC31FF" w:rsidRPr="00D2545E">
          <w:rPr>
            <w:rStyle w:val="Hipercze"/>
            <w:rFonts w:ascii="Arial Narrow" w:hAnsi="Arial Narrow"/>
            <w:noProof/>
          </w:rPr>
          <w:t>16.Wymagania dotyczące partnerstwa</w:t>
        </w:r>
        <w:r w:rsidR="00BC31FF">
          <w:rPr>
            <w:noProof/>
            <w:webHidden/>
          </w:rPr>
          <w:tab/>
        </w:r>
        <w:r w:rsidR="00BC31FF">
          <w:rPr>
            <w:noProof/>
            <w:webHidden/>
          </w:rPr>
          <w:fldChar w:fldCharType="begin"/>
        </w:r>
        <w:r w:rsidR="00BC31FF">
          <w:rPr>
            <w:noProof/>
            <w:webHidden/>
          </w:rPr>
          <w:instrText xml:space="preserve"> PAGEREF _Toc67980024 \h </w:instrText>
        </w:r>
        <w:r w:rsidR="00BC31FF">
          <w:rPr>
            <w:noProof/>
            <w:webHidden/>
          </w:rPr>
        </w:r>
        <w:r w:rsidR="00BC31FF">
          <w:rPr>
            <w:noProof/>
            <w:webHidden/>
          </w:rPr>
          <w:fldChar w:fldCharType="separate"/>
        </w:r>
        <w:r w:rsidR="00BC31FF">
          <w:rPr>
            <w:noProof/>
            <w:webHidden/>
          </w:rPr>
          <w:t>29</w:t>
        </w:r>
        <w:r w:rsidR="00BC31FF">
          <w:rPr>
            <w:noProof/>
            <w:webHidden/>
          </w:rPr>
          <w:fldChar w:fldCharType="end"/>
        </w:r>
      </w:hyperlink>
    </w:p>
    <w:p w14:paraId="4F774C2C" w14:textId="77777777" w:rsidR="00BC31FF" w:rsidRDefault="00BB286E">
      <w:pPr>
        <w:pStyle w:val="Spistreci2"/>
        <w:tabs>
          <w:tab w:val="right" w:leader="dot" w:pos="10195"/>
        </w:tabs>
        <w:rPr>
          <w:rFonts w:asciiTheme="minorHAnsi" w:eastAsiaTheme="minorEastAsia" w:hAnsiTheme="minorHAnsi" w:cstheme="minorBidi"/>
          <w:noProof/>
          <w:sz w:val="22"/>
          <w:szCs w:val="22"/>
        </w:rPr>
      </w:pPr>
      <w:hyperlink w:anchor="_Toc67980025" w:history="1">
        <w:r w:rsidR="00BC31FF" w:rsidRPr="00D2545E">
          <w:rPr>
            <w:rStyle w:val="Hipercze"/>
            <w:rFonts w:ascii="Arial Narrow" w:hAnsi="Arial Narrow"/>
            <w:noProof/>
          </w:rPr>
          <w:t>17.Szczegółowe informacje dotyczące konkursu</w:t>
        </w:r>
        <w:r w:rsidR="00BC31FF">
          <w:rPr>
            <w:noProof/>
            <w:webHidden/>
          </w:rPr>
          <w:tab/>
        </w:r>
        <w:r w:rsidR="00BC31FF">
          <w:rPr>
            <w:noProof/>
            <w:webHidden/>
          </w:rPr>
          <w:fldChar w:fldCharType="begin"/>
        </w:r>
        <w:r w:rsidR="00BC31FF">
          <w:rPr>
            <w:noProof/>
            <w:webHidden/>
          </w:rPr>
          <w:instrText xml:space="preserve"> PAGEREF _Toc67980025 \h </w:instrText>
        </w:r>
        <w:r w:rsidR="00BC31FF">
          <w:rPr>
            <w:noProof/>
            <w:webHidden/>
          </w:rPr>
        </w:r>
        <w:r w:rsidR="00BC31FF">
          <w:rPr>
            <w:noProof/>
            <w:webHidden/>
          </w:rPr>
          <w:fldChar w:fldCharType="separate"/>
        </w:r>
        <w:r w:rsidR="00BC31FF">
          <w:rPr>
            <w:noProof/>
            <w:webHidden/>
          </w:rPr>
          <w:t>30</w:t>
        </w:r>
        <w:r w:rsidR="00BC31FF">
          <w:rPr>
            <w:noProof/>
            <w:webHidden/>
          </w:rPr>
          <w:fldChar w:fldCharType="end"/>
        </w:r>
      </w:hyperlink>
    </w:p>
    <w:p w14:paraId="2EB20B6D" w14:textId="77777777" w:rsidR="00BC31FF" w:rsidRDefault="00BB286E">
      <w:pPr>
        <w:pStyle w:val="Spistreci2"/>
        <w:tabs>
          <w:tab w:val="right" w:leader="dot" w:pos="10195"/>
        </w:tabs>
        <w:rPr>
          <w:rFonts w:asciiTheme="minorHAnsi" w:eastAsiaTheme="minorEastAsia" w:hAnsiTheme="minorHAnsi" w:cstheme="minorBidi"/>
          <w:noProof/>
          <w:sz w:val="22"/>
          <w:szCs w:val="22"/>
        </w:rPr>
      </w:pPr>
      <w:hyperlink w:anchor="_Toc67980026" w:history="1">
        <w:r w:rsidR="00BC31FF" w:rsidRPr="00D2545E">
          <w:rPr>
            <w:rStyle w:val="Hipercze"/>
            <w:rFonts w:ascii="Arial Narrow" w:hAnsi="Arial Narrow"/>
            <w:noProof/>
          </w:rPr>
          <w:t>18.Pomoc publiczna</w:t>
        </w:r>
        <w:r w:rsidR="00BC31FF">
          <w:rPr>
            <w:noProof/>
            <w:webHidden/>
          </w:rPr>
          <w:tab/>
        </w:r>
        <w:r w:rsidR="00BC31FF">
          <w:rPr>
            <w:noProof/>
            <w:webHidden/>
          </w:rPr>
          <w:fldChar w:fldCharType="begin"/>
        </w:r>
        <w:r w:rsidR="00BC31FF">
          <w:rPr>
            <w:noProof/>
            <w:webHidden/>
          </w:rPr>
          <w:instrText xml:space="preserve"> PAGEREF _Toc67980026 \h </w:instrText>
        </w:r>
        <w:r w:rsidR="00BC31FF">
          <w:rPr>
            <w:noProof/>
            <w:webHidden/>
          </w:rPr>
        </w:r>
        <w:r w:rsidR="00BC31FF">
          <w:rPr>
            <w:noProof/>
            <w:webHidden/>
          </w:rPr>
          <w:fldChar w:fldCharType="separate"/>
        </w:r>
        <w:r w:rsidR="00BC31FF">
          <w:rPr>
            <w:noProof/>
            <w:webHidden/>
          </w:rPr>
          <w:t>33</w:t>
        </w:r>
        <w:r w:rsidR="00BC31FF">
          <w:rPr>
            <w:noProof/>
            <w:webHidden/>
          </w:rPr>
          <w:fldChar w:fldCharType="end"/>
        </w:r>
      </w:hyperlink>
    </w:p>
    <w:p w14:paraId="7F6D2D76" w14:textId="77777777" w:rsidR="00BC31FF" w:rsidRDefault="00BB286E">
      <w:pPr>
        <w:pStyle w:val="Spistreci2"/>
        <w:tabs>
          <w:tab w:val="right" w:leader="dot" w:pos="10195"/>
        </w:tabs>
        <w:rPr>
          <w:rFonts w:asciiTheme="minorHAnsi" w:eastAsiaTheme="minorEastAsia" w:hAnsiTheme="minorHAnsi" w:cstheme="minorBidi"/>
          <w:noProof/>
          <w:sz w:val="22"/>
          <w:szCs w:val="22"/>
        </w:rPr>
      </w:pPr>
      <w:hyperlink w:anchor="_Toc67980027" w:history="1">
        <w:r w:rsidR="00BC31FF" w:rsidRPr="00D2545E">
          <w:rPr>
            <w:rStyle w:val="Hipercze"/>
            <w:rFonts w:ascii="Arial Narrow" w:hAnsi="Arial Narrow"/>
            <w:noProof/>
          </w:rPr>
          <w:t>19.Forma i sposób udzielania wnioskodawcy wyjaśnień w kwestiach dotyczących konkursu</w:t>
        </w:r>
        <w:r w:rsidR="00BC31FF">
          <w:rPr>
            <w:noProof/>
            <w:webHidden/>
          </w:rPr>
          <w:tab/>
        </w:r>
        <w:r w:rsidR="00BC31FF">
          <w:rPr>
            <w:noProof/>
            <w:webHidden/>
          </w:rPr>
          <w:fldChar w:fldCharType="begin"/>
        </w:r>
        <w:r w:rsidR="00BC31FF">
          <w:rPr>
            <w:noProof/>
            <w:webHidden/>
          </w:rPr>
          <w:instrText xml:space="preserve"> PAGEREF _Toc67980027 \h </w:instrText>
        </w:r>
        <w:r w:rsidR="00BC31FF">
          <w:rPr>
            <w:noProof/>
            <w:webHidden/>
          </w:rPr>
        </w:r>
        <w:r w:rsidR="00BC31FF">
          <w:rPr>
            <w:noProof/>
            <w:webHidden/>
          </w:rPr>
          <w:fldChar w:fldCharType="separate"/>
        </w:r>
        <w:r w:rsidR="00BC31FF">
          <w:rPr>
            <w:noProof/>
            <w:webHidden/>
          </w:rPr>
          <w:t>33</w:t>
        </w:r>
        <w:r w:rsidR="00BC31FF">
          <w:rPr>
            <w:noProof/>
            <w:webHidden/>
          </w:rPr>
          <w:fldChar w:fldCharType="end"/>
        </w:r>
      </w:hyperlink>
    </w:p>
    <w:p w14:paraId="1A75F20B" w14:textId="77777777" w:rsidR="00BC31FF" w:rsidRDefault="00BB286E">
      <w:pPr>
        <w:pStyle w:val="Spistreci2"/>
        <w:tabs>
          <w:tab w:val="right" w:leader="dot" w:pos="10195"/>
        </w:tabs>
        <w:rPr>
          <w:rFonts w:asciiTheme="minorHAnsi" w:eastAsiaTheme="minorEastAsia" w:hAnsiTheme="minorHAnsi" w:cstheme="minorBidi"/>
          <w:noProof/>
          <w:sz w:val="22"/>
          <w:szCs w:val="22"/>
        </w:rPr>
      </w:pPr>
      <w:hyperlink w:anchor="_Toc67980028" w:history="1">
        <w:r w:rsidR="00BC31FF" w:rsidRPr="00D2545E">
          <w:rPr>
            <w:rStyle w:val="Hipercze"/>
            <w:rFonts w:ascii="Arial Narrow" w:hAnsi="Arial Narrow"/>
            <w:noProof/>
          </w:rPr>
          <w:t>20.Sposób podania do publicznej wiadomości wyników konkursu oraz informacje o sposobie postępowania z wnioskami o dofinansowanie po rozstrzygnięciu konkursu</w:t>
        </w:r>
        <w:r w:rsidR="00BC31FF">
          <w:rPr>
            <w:noProof/>
            <w:webHidden/>
          </w:rPr>
          <w:tab/>
        </w:r>
        <w:r w:rsidR="00BC31FF">
          <w:rPr>
            <w:noProof/>
            <w:webHidden/>
          </w:rPr>
          <w:fldChar w:fldCharType="begin"/>
        </w:r>
        <w:r w:rsidR="00BC31FF">
          <w:rPr>
            <w:noProof/>
            <w:webHidden/>
          </w:rPr>
          <w:instrText xml:space="preserve"> PAGEREF _Toc67980028 \h </w:instrText>
        </w:r>
        <w:r w:rsidR="00BC31FF">
          <w:rPr>
            <w:noProof/>
            <w:webHidden/>
          </w:rPr>
        </w:r>
        <w:r w:rsidR="00BC31FF">
          <w:rPr>
            <w:noProof/>
            <w:webHidden/>
          </w:rPr>
          <w:fldChar w:fldCharType="separate"/>
        </w:r>
        <w:r w:rsidR="00BC31FF">
          <w:rPr>
            <w:noProof/>
            <w:webHidden/>
          </w:rPr>
          <w:t>34</w:t>
        </w:r>
        <w:r w:rsidR="00BC31FF">
          <w:rPr>
            <w:noProof/>
            <w:webHidden/>
          </w:rPr>
          <w:fldChar w:fldCharType="end"/>
        </w:r>
      </w:hyperlink>
    </w:p>
    <w:p w14:paraId="39D3524F" w14:textId="77777777" w:rsidR="00BC31FF" w:rsidRDefault="00BB286E">
      <w:pPr>
        <w:pStyle w:val="Spistreci2"/>
        <w:tabs>
          <w:tab w:val="right" w:leader="dot" w:pos="10195"/>
        </w:tabs>
        <w:rPr>
          <w:rFonts w:asciiTheme="minorHAnsi" w:eastAsiaTheme="minorEastAsia" w:hAnsiTheme="minorHAnsi" w:cstheme="minorBidi"/>
          <w:noProof/>
          <w:sz w:val="22"/>
          <w:szCs w:val="22"/>
        </w:rPr>
      </w:pPr>
      <w:hyperlink w:anchor="_Toc67980029" w:history="1">
        <w:r w:rsidR="00BC31FF" w:rsidRPr="00D2545E">
          <w:rPr>
            <w:rStyle w:val="Hipercze"/>
            <w:rFonts w:ascii="Arial Narrow" w:hAnsi="Arial Narrow"/>
            <w:noProof/>
          </w:rPr>
          <w:t>21.Środki odwoławcze przysługujące Wnioskodawcy</w:t>
        </w:r>
        <w:r w:rsidR="00BC31FF">
          <w:rPr>
            <w:noProof/>
            <w:webHidden/>
          </w:rPr>
          <w:tab/>
        </w:r>
        <w:r w:rsidR="00BC31FF">
          <w:rPr>
            <w:noProof/>
            <w:webHidden/>
          </w:rPr>
          <w:fldChar w:fldCharType="begin"/>
        </w:r>
        <w:r w:rsidR="00BC31FF">
          <w:rPr>
            <w:noProof/>
            <w:webHidden/>
          </w:rPr>
          <w:instrText xml:space="preserve"> PAGEREF _Toc67980029 \h </w:instrText>
        </w:r>
        <w:r w:rsidR="00BC31FF">
          <w:rPr>
            <w:noProof/>
            <w:webHidden/>
          </w:rPr>
        </w:r>
        <w:r w:rsidR="00BC31FF">
          <w:rPr>
            <w:noProof/>
            <w:webHidden/>
          </w:rPr>
          <w:fldChar w:fldCharType="separate"/>
        </w:r>
        <w:r w:rsidR="00BC31FF">
          <w:rPr>
            <w:noProof/>
            <w:webHidden/>
          </w:rPr>
          <w:t>34</w:t>
        </w:r>
        <w:r w:rsidR="00BC31FF">
          <w:rPr>
            <w:noProof/>
            <w:webHidden/>
          </w:rPr>
          <w:fldChar w:fldCharType="end"/>
        </w:r>
      </w:hyperlink>
    </w:p>
    <w:p w14:paraId="7B097105" w14:textId="77777777" w:rsidR="00BC31FF" w:rsidRDefault="00BB286E">
      <w:pPr>
        <w:pStyle w:val="Spistreci2"/>
        <w:tabs>
          <w:tab w:val="right" w:leader="dot" w:pos="10195"/>
        </w:tabs>
        <w:rPr>
          <w:rFonts w:asciiTheme="minorHAnsi" w:eastAsiaTheme="minorEastAsia" w:hAnsiTheme="minorHAnsi" w:cstheme="minorBidi"/>
          <w:noProof/>
          <w:sz w:val="22"/>
          <w:szCs w:val="22"/>
        </w:rPr>
      </w:pPr>
      <w:hyperlink w:anchor="_Toc67980030" w:history="1">
        <w:r w:rsidR="00BC31FF" w:rsidRPr="00D2545E">
          <w:rPr>
            <w:rStyle w:val="Hipercze"/>
            <w:rFonts w:ascii="Arial Narrow" w:hAnsi="Arial Narrow"/>
            <w:noProof/>
          </w:rPr>
          <w:t>22.Anulowanie wniosku o dofinansowanie</w:t>
        </w:r>
        <w:r w:rsidR="00BC31FF">
          <w:rPr>
            <w:noProof/>
            <w:webHidden/>
          </w:rPr>
          <w:tab/>
        </w:r>
        <w:r w:rsidR="00BC31FF">
          <w:rPr>
            <w:noProof/>
            <w:webHidden/>
          </w:rPr>
          <w:fldChar w:fldCharType="begin"/>
        </w:r>
        <w:r w:rsidR="00BC31FF">
          <w:rPr>
            <w:noProof/>
            <w:webHidden/>
          </w:rPr>
          <w:instrText xml:space="preserve"> PAGEREF _Toc67980030 \h </w:instrText>
        </w:r>
        <w:r w:rsidR="00BC31FF">
          <w:rPr>
            <w:noProof/>
            <w:webHidden/>
          </w:rPr>
        </w:r>
        <w:r w:rsidR="00BC31FF">
          <w:rPr>
            <w:noProof/>
            <w:webHidden/>
          </w:rPr>
          <w:fldChar w:fldCharType="separate"/>
        </w:r>
        <w:r w:rsidR="00BC31FF">
          <w:rPr>
            <w:noProof/>
            <w:webHidden/>
          </w:rPr>
          <w:t>36</w:t>
        </w:r>
        <w:r w:rsidR="00BC31FF">
          <w:rPr>
            <w:noProof/>
            <w:webHidden/>
          </w:rPr>
          <w:fldChar w:fldCharType="end"/>
        </w:r>
      </w:hyperlink>
    </w:p>
    <w:p w14:paraId="3441C23B" w14:textId="77777777" w:rsidR="00BC31FF" w:rsidRDefault="00BB286E">
      <w:pPr>
        <w:pStyle w:val="Spistreci2"/>
        <w:tabs>
          <w:tab w:val="right" w:leader="dot" w:pos="10195"/>
        </w:tabs>
        <w:rPr>
          <w:rFonts w:asciiTheme="minorHAnsi" w:eastAsiaTheme="minorEastAsia" w:hAnsiTheme="minorHAnsi" w:cstheme="minorBidi"/>
          <w:noProof/>
          <w:sz w:val="22"/>
          <w:szCs w:val="22"/>
        </w:rPr>
      </w:pPr>
      <w:hyperlink w:anchor="_Toc67980031" w:history="1">
        <w:r w:rsidR="00BC31FF" w:rsidRPr="00D2545E">
          <w:rPr>
            <w:rStyle w:val="Hipercze"/>
            <w:rFonts w:ascii="Arial Narrow" w:hAnsi="Arial Narrow"/>
            <w:noProof/>
          </w:rPr>
          <w:t>23.Anulowanie konkursu</w:t>
        </w:r>
        <w:r w:rsidR="00BC31FF">
          <w:rPr>
            <w:noProof/>
            <w:webHidden/>
          </w:rPr>
          <w:tab/>
        </w:r>
        <w:r w:rsidR="00BC31FF">
          <w:rPr>
            <w:noProof/>
            <w:webHidden/>
          </w:rPr>
          <w:fldChar w:fldCharType="begin"/>
        </w:r>
        <w:r w:rsidR="00BC31FF">
          <w:rPr>
            <w:noProof/>
            <w:webHidden/>
          </w:rPr>
          <w:instrText xml:space="preserve"> PAGEREF _Toc67980031 \h </w:instrText>
        </w:r>
        <w:r w:rsidR="00BC31FF">
          <w:rPr>
            <w:noProof/>
            <w:webHidden/>
          </w:rPr>
        </w:r>
        <w:r w:rsidR="00BC31FF">
          <w:rPr>
            <w:noProof/>
            <w:webHidden/>
          </w:rPr>
          <w:fldChar w:fldCharType="separate"/>
        </w:r>
        <w:r w:rsidR="00BC31FF">
          <w:rPr>
            <w:noProof/>
            <w:webHidden/>
          </w:rPr>
          <w:t>36</w:t>
        </w:r>
        <w:r w:rsidR="00BC31FF">
          <w:rPr>
            <w:noProof/>
            <w:webHidden/>
          </w:rPr>
          <w:fldChar w:fldCharType="end"/>
        </w:r>
      </w:hyperlink>
    </w:p>
    <w:p w14:paraId="59C51D2F" w14:textId="77777777" w:rsidR="00BC31FF" w:rsidRDefault="00BB286E">
      <w:pPr>
        <w:pStyle w:val="Spistreci2"/>
        <w:tabs>
          <w:tab w:val="right" w:leader="dot" w:pos="10195"/>
        </w:tabs>
        <w:rPr>
          <w:rFonts w:asciiTheme="minorHAnsi" w:eastAsiaTheme="minorEastAsia" w:hAnsiTheme="minorHAnsi" w:cstheme="minorBidi"/>
          <w:noProof/>
          <w:sz w:val="22"/>
          <w:szCs w:val="22"/>
        </w:rPr>
      </w:pPr>
      <w:hyperlink w:anchor="_Toc67980032" w:history="1">
        <w:r w:rsidR="00BC31FF" w:rsidRPr="00D2545E">
          <w:rPr>
            <w:rStyle w:val="Hipercze"/>
            <w:rFonts w:ascii="Arial Narrow" w:hAnsi="Arial Narrow"/>
            <w:noProof/>
          </w:rPr>
          <w:t>24.Zwiększenie kwoty przeznaczonej na dofinansowanie projektów w konkursie</w:t>
        </w:r>
        <w:r w:rsidR="00BC31FF">
          <w:rPr>
            <w:noProof/>
            <w:webHidden/>
          </w:rPr>
          <w:tab/>
        </w:r>
        <w:r w:rsidR="00BC31FF">
          <w:rPr>
            <w:noProof/>
            <w:webHidden/>
          </w:rPr>
          <w:fldChar w:fldCharType="begin"/>
        </w:r>
        <w:r w:rsidR="00BC31FF">
          <w:rPr>
            <w:noProof/>
            <w:webHidden/>
          </w:rPr>
          <w:instrText xml:space="preserve"> PAGEREF _Toc67980032 \h </w:instrText>
        </w:r>
        <w:r w:rsidR="00BC31FF">
          <w:rPr>
            <w:noProof/>
            <w:webHidden/>
          </w:rPr>
        </w:r>
        <w:r w:rsidR="00BC31FF">
          <w:rPr>
            <w:noProof/>
            <w:webHidden/>
          </w:rPr>
          <w:fldChar w:fldCharType="separate"/>
        </w:r>
        <w:r w:rsidR="00BC31FF">
          <w:rPr>
            <w:noProof/>
            <w:webHidden/>
          </w:rPr>
          <w:t>36</w:t>
        </w:r>
        <w:r w:rsidR="00BC31FF">
          <w:rPr>
            <w:noProof/>
            <w:webHidden/>
          </w:rPr>
          <w:fldChar w:fldCharType="end"/>
        </w:r>
      </w:hyperlink>
    </w:p>
    <w:p w14:paraId="79FD8669" w14:textId="77777777" w:rsidR="00BC31FF" w:rsidRDefault="00BB286E">
      <w:pPr>
        <w:pStyle w:val="Spistreci2"/>
        <w:tabs>
          <w:tab w:val="right" w:leader="dot" w:pos="10195"/>
        </w:tabs>
        <w:rPr>
          <w:rFonts w:asciiTheme="minorHAnsi" w:eastAsiaTheme="minorEastAsia" w:hAnsiTheme="minorHAnsi" w:cstheme="minorBidi"/>
          <w:noProof/>
          <w:sz w:val="22"/>
          <w:szCs w:val="22"/>
        </w:rPr>
      </w:pPr>
      <w:hyperlink w:anchor="_Toc67980033" w:history="1">
        <w:r w:rsidR="00BC31FF" w:rsidRPr="00D2545E">
          <w:rPr>
            <w:rStyle w:val="Hipercze"/>
            <w:rFonts w:ascii="Arial Narrow" w:hAnsi="Arial Narrow"/>
            <w:noProof/>
          </w:rPr>
          <w:t>25.Kwalifikowalność wydatków</w:t>
        </w:r>
        <w:r w:rsidR="00BC31FF">
          <w:rPr>
            <w:noProof/>
            <w:webHidden/>
          </w:rPr>
          <w:tab/>
        </w:r>
        <w:r w:rsidR="00BC31FF">
          <w:rPr>
            <w:noProof/>
            <w:webHidden/>
          </w:rPr>
          <w:fldChar w:fldCharType="begin"/>
        </w:r>
        <w:r w:rsidR="00BC31FF">
          <w:rPr>
            <w:noProof/>
            <w:webHidden/>
          </w:rPr>
          <w:instrText xml:space="preserve"> PAGEREF _Toc67980033 \h </w:instrText>
        </w:r>
        <w:r w:rsidR="00BC31FF">
          <w:rPr>
            <w:noProof/>
            <w:webHidden/>
          </w:rPr>
        </w:r>
        <w:r w:rsidR="00BC31FF">
          <w:rPr>
            <w:noProof/>
            <w:webHidden/>
          </w:rPr>
          <w:fldChar w:fldCharType="separate"/>
        </w:r>
        <w:r w:rsidR="00BC31FF">
          <w:rPr>
            <w:noProof/>
            <w:webHidden/>
          </w:rPr>
          <w:t>37</w:t>
        </w:r>
        <w:r w:rsidR="00BC31FF">
          <w:rPr>
            <w:noProof/>
            <w:webHidden/>
          </w:rPr>
          <w:fldChar w:fldCharType="end"/>
        </w:r>
      </w:hyperlink>
    </w:p>
    <w:p w14:paraId="0E1A7165" w14:textId="77777777" w:rsidR="00BC31FF" w:rsidRDefault="00BB286E">
      <w:pPr>
        <w:pStyle w:val="Spistreci2"/>
        <w:tabs>
          <w:tab w:val="right" w:leader="dot" w:pos="10195"/>
        </w:tabs>
        <w:rPr>
          <w:rFonts w:asciiTheme="minorHAnsi" w:eastAsiaTheme="minorEastAsia" w:hAnsiTheme="minorHAnsi" w:cstheme="minorBidi"/>
          <w:noProof/>
          <w:sz w:val="22"/>
          <w:szCs w:val="22"/>
        </w:rPr>
      </w:pPr>
      <w:hyperlink w:anchor="_Toc67980034" w:history="1">
        <w:r w:rsidR="00BC31FF" w:rsidRPr="00D2545E">
          <w:rPr>
            <w:rStyle w:val="Hipercze"/>
            <w:rFonts w:ascii="Arial Narrow" w:hAnsi="Arial Narrow"/>
            <w:noProof/>
          </w:rPr>
          <w:t>26.Wymagania dotyczące realizacji zasady równości szans i niedyskryminacji, w tym dostępności dla osób z niepełnosprawnością oraz zasady równości szans kobiet i mężczyzn</w:t>
        </w:r>
        <w:r w:rsidR="00BC31FF">
          <w:rPr>
            <w:noProof/>
            <w:webHidden/>
          </w:rPr>
          <w:tab/>
        </w:r>
        <w:r w:rsidR="00BC31FF">
          <w:rPr>
            <w:noProof/>
            <w:webHidden/>
          </w:rPr>
          <w:fldChar w:fldCharType="begin"/>
        </w:r>
        <w:r w:rsidR="00BC31FF">
          <w:rPr>
            <w:noProof/>
            <w:webHidden/>
          </w:rPr>
          <w:instrText xml:space="preserve"> PAGEREF _Toc67980034 \h </w:instrText>
        </w:r>
        <w:r w:rsidR="00BC31FF">
          <w:rPr>
            <w:noProof/>
            <w:webHidden/>
          </w:rPr>
        </w:r>
        <w:r w:rsidR="00BC31FF">
          <w:rPr>
            <w:noProof/>
            <w:webHidden/>
          </w:rPr>
          <w:fldChar w:fldCharType="separate"/>
        </w:r>
        <w:r w:rsidR="00BC31FF">
          <w:rPr>
            <w:noProof/>
            <w:webHidden/>
          </w:rPr>
          <w:t>47</w:t>
        </w:r>
        <w:r w:rsidR="00BC31FF">
          <w:rPr>
            <w:noProof/>
            <w:webHidden/>
          </w:rPr>
          <w:fldChar w:fldCharType="end"/>
        </w:r>
      </w:hyperlink>
    </w:p>
    <w:p w14:paraId="277CDDED" w14:textId="77777777" w:rsidR="00BC31FF" w:rsidRDefault="00BB286E">
      <w:pPr>
        <w:pStyle w:val="Spistreci2"/>
        <w:tabs>
          <w:tab w:val="right" w:leader="dot" w:pos="10195"/>
        </w:tabs>
        <w:rPr>
          <w:rFonts w:asciiTheme="minorHAnsi" w:eastAsiaTheme="minorEastAsia" w:hAnsiTheme="minorHAnsi" w:cstheme="minorBidi"/>
          <w:noProof/>
          <w:sz w:val="22"/>
          <w:szCs w:val="22"/>
        </w:rPr>
      </w:pPr>
      <w:hyperlink w:anchor="_Toc67980035" w:history="1">
        <w:r w:rsidR="00BC31FF" w:rsidRPr="00D2545E">
          <w:rPr>
            <w:rStyle w:val="Hipercze"/>
            <w:rFonts w:ascii="Arial Narrow" w:hAnsi="Arial Narrow"/>
            <w:noProof/>
          </w:rPr>
          <w:t>27.Podstawa prawna i dokumenty programowe</w:t>
        </w:r>
        <w:r w:rsidR="00BC31FF">
          <w:rPr>
            <w:noProof/>
            <w:webHidden/>
          </w:rPr>
          <w:tab/>
        </w:r>
        <w:r w:rsidR="00BC31FF">
          <w:rPr>
            <w:noProof/>
            <w:webHidden/>
          </w:rPr>
          <w:fldChar w:fldCharType="begin"/>
        </w:r>
        <w:r w:rsidR="00BC31FF">
          <w:rPr>
            <w:noProof/>
            <w:webHidden/>
          </w:rPr>
          <w:instrText xml:space="preserve"> PAGEREF _Toc67980035 \h </w:instrText>
        </w:r>
        <w:r w:rsidR="00BC31FF">
          <w:rPr>
            <w:noProof/>
            <w:webHidden/>
          </w:rPr>
        </w:r>
        <w:r w:rsidR="00BC31FF">
          <w:rPr>
            <w:noProof/>
            <w:webHidden/>
          </w:rPr>
          <w:fldChar w:fldCharType="separate"/>
        </w:r>
        <w:r w:rsidR="00BC31FF">
          <w:rPr>
            <w:noProof/>
            <w:webHidden/>
          </w:rPr>
          <w:t>48</w:t>
        </w:r>
        <w:r w:rsidR="00BC31FF">
          <w:rPr>
            <w:noProof/>
            <w:webHidden/>
          </w:rPr>
          <w:fldChar w:fldCharType="end"/>
        </w:r>
      </w:hyperlink>
    </w:p>
    <w:p w14:paraId="7C5A8358" w14:textId="77777777" w:rsidR="00BC31FF" w:rsidRDefault="00BB286E">
      <w:pPr>
        <w:pStyle w:val="Spistreci2"/>
        <w:tabs>
          <w:tab w:val="right" w:leader="dot" w:pos="10195"/>
        </w:tabs>
        <w:rPr>
          <w:rFonts w:asciiTheme="minorHAnsi" w:eastAsiaTheme="minorEastAsia" w:hAnsiTheme="minorHAnsi" w:cstheme="minorBidi"/>
          <w:noProof/>
          <w:sz w:val="22"/>
          <w:szCs w:val="22"/>
        </w:rPr>
      </w:pPr>
      <w:hyperlink w:anchor="_Toc67980036" w:history="1">
        <w:r w:rsidR="00BC31FF" w:rsidRPr="00D2545E">
          <w:rPr>
            <w:rStyle w:val="Hipercze"/>
            <w:rFonts w:ascii="Arial Narrow" w:hAnsi="Arial Narrow"/>
            <w:noProof/>
          </w:rPr>
          <w:t>28.Wzór wniosku o dofinansowanie projektu</w:t>
        </w:r>
        <w:r w:rsidR="00BC31FF">
          <w:rPr>
            <w:noProof/>
            <w:webHidden/>
          </w:rPr>
          <w:tab/>
        </w:r>
        <w:r w:rsidR="00BC31FF">
          <w:rPr>
            <w:noProof/>
            <w:webHidden/>
          </w:rPr>
          <w:fldChar w:fldCharType="begin"/>
        </w:r>
        <w:r w:rsidR="00BC31FF">
          <w:rPr>
            <w:noProof/>
            <w:webHidden/>
          </w:rPr>
          <w:instrText xml:space="preserve"> PAGEREF _Toc67980036 \h </w:instrText>
        </w:r>
        <w:r w:rsidR="00BC31FF">
          <w:rPr>
            <w:noProof/>
            <w:webHidden/>
          </w:rPr>
        </w:r>
        <w:r w:rsidR="00BC31FF">
          <w:rPr>
            <w:noProof/>
            <w:webHidden/>
          </w:rPr>
          <w:fldChar w:fldCharType="separate"/>
        </w:r>
        <w:r w:rsidR="00BC31FF">
          <w:rPr>
            <w:noProof/>
            <w:webHidden/>
          </w:rPr>
          <w:t>49</w:t>
        </w:r>
        <w:r w:rsidR="00BC31FF">
          <w:rPr>
            <w:noProof/>
            <w:webHidden/>
          </w:rPr>
          <w:fldChar w:fldCharType="end"/>
        </w:r>
      </w:hyperlink>
    </w:p>
    <w:p w14:paraId="376DB44A" w14:textId="77777777" w:rsidR="00BC31FF" w:rsidRDefault="00BB286E">
      <w:pPr>
        <w:pStyle w:val="Spistreci2"/>
        <w:tabs>
          <w:tab w:val="right" w:leader="dot" w:pos="10195"/>
        </w:tabs>
        <w:rPr>
          <w:rFonts w:asciiTheme="minorHAnsi" w:eastAsiaTheme="minorEastAsia" w:hAnsiTheme="minorHAnsi" w:cstheme="minorBidi"/>
          <w:noProof/>
          <w:sz w:val="22"/>
          <w:szCs w:val="22"/>
        </w:rPr>
      </w:pPr>
      <w:hyperlink w:anchor="_Toc67980037" w:history="1">
        <w:r w:rsidR="00BC31FF" w:rsidRPr="00D2545E">
          <w:rPr>
            <w:rStyle w:val="Hipercze"/>
            <w:rFonts w:ascii="Arial Narrow" w:hAnsi="Arial Narrow"/>
            <w:b/>
            <w:noProof/>
          </w:rPr>
          <w:t>29.Wzór umowy o dofinansowanie projektu</w:t>
        </w:r>
        <w:r w:rsidR="00BC31FF">
          <w:rPr>
            <w:noProof/>
            <w:webHidden/>
          </w:rPr>
          <w:tab/>
        </w:r>
        <w:r w:rsidR="00BC31FF">
          <w:rPr>
            <w:noProof/>
            <w:webHidden/>
          </w:rPr>
          <w:fldChar w:fldCharType="begin"/>
        </w:r>
        <w:r w:rsidR="00BC31FF">
          <w:rPr>
            <w:noProof/>
            <w:webHidden/>
          </w:rPr>
          <w:instrText xml:space="preserve"> PAGEREF _Toc67980037 \h </w:instrText>
        </w:r>
        <w:r w:rsidR="00BC31FF">
          <w:rPr>
            <w:noProof/>
            <w:webHidden/>
          </w:rPr>
        </w:r>
        <w:r w:rsidR="00BC31FF">
          <w:rPr>
            <w:noProof/>
            <w:webHidden/>
          </w:rPr>
          <w:fldChar w:fldCharType="separate"/>
        </w:r>
        <w:r w:rsidR="00BC31FF">
          <w:rPr>
            <w:noProof/>
            <w:webHidden/>
          </w:rPr>
          <w:t>50</w:t>
        </w:r>
        <w:r w:rsidR="00BC31FF">
          <w:rPr>
            <w:noProof/>
            <w:webHidden/>
          </w:rPr>
          <w:fldChar w:fldCharType="end"/>
        </w:r>
      </w:hyperlink>
    </w:p>
    <w:p w14:paraId="06AA5553" w14:textId="77777777" w:rsidR="00BC31FF" w:rsidRDefault="00BB286E">
      <w:pPr>
        <w:pStyle w:val="Spistreci2"/>
        <w:tabs>
          <w:tab w:val="right" w:leader="dot" w:pos="10195"/>
        </w:tabs>
        <w:rPr>
          <w:rFonts w:asciiTheme="minorHAnsi" w:eastAsiaTheme="minorEastAsia" w:hAnsiTheme="minorHAnsi" w:cstheme="minorBidi"/>
          <w:noProof/>
          <w:sz w:val="22"/>
          <w:szCs w:val="22"/>
        </w:rPr>
      </w:pPr>
      <w:hyperlink w:anchor="_Toc67980038" w:history="1">
        <w:r w:rsidR="00BC31FF" w:rsidRPr="00D2545E">
          <w:rPr>
            <w:rStyle w:val="Hipercze"/>
            <w:rFonts w:ascii="Arial Narrow" w:hAnsi="Arial Narrow"/>
            <w:b/>
            <w:noProof/>
          </w:rPr>
          <w:t xml:space="preserve">30. Lista </w:t>
        </w:r>
        <w:r w:rsidR="00BC31FF" w:rsidRPr="00D2545E">
          <w:rPr>
            <w:rStyle w:val="Hipercze"/>
            <w:rFonts w:ascii="Arial Narrow" w:hAnsi="Arial Narrow"/>
            <w:b/>
            <w:bCs/>
            <w:iCs/>
            <w:noProof/>
          </w:rPr>
          <w:t>załączników</w:t>
        </w:r>
        <w:r w:rsidR="00BC31FF" w:rsidRPr="00D2545E">
          <w:rPr>
            <w:rStyle w:val="Hipercze"/>
            <w:rFonts w:ascii="Arial Narrow" w:hAnsi="Arial Narrow"/>
            <w:b/>
            <w:noProof/>
          </w:rPr>
          <w:t xml:space="preserve"> niezbędnych do </w:t>
        </w:r>
        <w:r w:rsidR="00BC31FF" w:rsidRPr="00D2545E">
          <w:rPr>
            <w:rStyle w:val="Hipercze"/>
            <w:rFonts w:ascii="Arial Narrow" w:hAnsi="Arial Narrow"/>
            <w:b/>
            <w:bCs/>
            <w:iCs/>
            <w:noProof/>
          </w:rPr>
          <w:t>sporządzenia</w:t>
        </w:r>
        <w:r w:rsidR="00BC31FF" w:rsidRPr="00D2545E">
          <w:rPr>
            <w:rStyle w:val="Hipercze"/>
            <w:rFonts w:ascii="Arial Narrow" w:hAnsi="Arial Narrow"/>
            <w:b/>
            <w:noProof/>
          </w:rPr>
          <w:t xml:space="preserve"> umowy</w:t>
        </w:r>
        <w:r w:rsidR="00BC31FF">
          <w:rPr>
            <w:noProof/>
            <w:webHidden/>
          </w:rPr>
          <w:tab/>
        </w:r>
        <w:r w:rsidR="00BC31FF">
          <w:rPr>
            <w:noProof/>
            <w:webHidden/>
          </w:rPr>
          <w:fldChar w:fldCharType="begin"/>
        </w:r>
        <w:r w:rsidR="00BC31FF">
          <w:rPr>
            <w:noProof/>
            <w:webHidden/>
          </w:rPr>
          <w:instrText xml:space="preserve"> PAGEREF _Toc67980038 \h </w:instrText>
        </w:r>
        <w:r w:rsidR="00BC31FF">
          <w:rPr>
            <w:noProof/>
            <w:webHidden/>
          </w:rPr>
        </w:r>
        <w:r w:rsidR="00BC31FF">
          <w:rPr>
            <w:noProof/>
            <w:webHidden/>
          </w:rPr>
          <w:fldChar w:fldCharType="separate"/>
        </w:r>
        <w:r w:rsidR="00BC31FF">
          <w:rPr>
            <w:noProof/>
            <w:webHidden/>
          </w:rPr>
          <w:t>50</w:t>
        </w:r>
        <w:r w:rsidR="00BC31FF">
          <w:rPr>
            <w:noProof/>
            <w:webHidden/>
          </w:rPr>
          <w:fldChar w:fldCharType="end"/>
        </w:r>
      </w:hyperlink>
    </w:p>
    <w:p w14:paraId="4F980DD8" w14:textId="77777777" w:rsidR="00BC31FF" w:rsidRDefault="00BB286E">
      <w:pPr>
        <w:pStyle w:val="Spistreci2"/>
        <w:tabs>
          <w:tab w:val="right" w:leader="dot" w:pos="10195"/>
        </w:tabs>
        <w:rPr>
          <w:rFonts w:asciiTheme="minorHAnsi" w:eastAsiaTheme="minorEastAsia" w:hAnsiTheme="minorHAnsi" w:cstheme="minorBidi"/>
          <w:noProof/>
          <w:sz w:val="22"/>
          <w:szCs w:val="22"/>
        </w:rPr>
      </w:pPr>
      <w:hyperlink w:anchor="_Toc67980039" w:history="1">
        <w:r w:rsidR="00BC31FF" w:rsidRPr="00D2545E">
          <w:rPr>
            <w:rStyle w:val="Hipercze"/>
            <w:rFonts w:ascii="Arial Narrow" w:hAnsi="Arial Narrow"/>
            <w:noProof/>
          </w:rPr>
          <w:t>31. Załączniki do regulaminu</w:t>
        </w:r>
        <w:r w:rsidR="00BC31FF">
          <w:rPr>
            <w:noProof/>
            <w:webHidden/>
          </w:rPr>
          <w:tab/>
        </w:r>
        <w:r w:rsidR="00BC31FF">
          <w:rPr>
            <w:noProof/>
            <w:webHidden/>
          </w:rPr>
          <w:fldChar w:fldCharType="begin"/>
        </w:r>
        <w:r w:rsidR="00BC31FF">
          <w:rPr>
            <w:noProof/>
            <w:webHidden/>
          </w:rPr>
          <w:instrText xml:space="preserve"> PAGEREF _Toc67980039 \h </w:instrText>
        </w:r>
        <w:r w:rsidR="00BC31FF">
          <w:rPr>
            <w:noProof/>
            <w:webHidden/>
          </w:rPr>
        </w:r>
        <w:r w:rsidR="00BC31FF">
          <w:rPr>
            <w:noProof/>
            <w:webHidden/>
          </w:rPr>
          <w:fldChar w:fldCharType="separate"/>
        </w:r>
        <w:r w:rsidR="00BC31FF">
          <w:rPr>
            <w:noProof/>
            <w:webHidden/>
          </w:rPr>
          <w:t>51</w:t>
        </w:r>
        <w:r w:rsidR="00BC31FF">
          <w:rPr>
            <w:noProof/>
            <w:webHidden/>
          </w:rPr>
          <w:fldChar w:fldCharType="end"/>
        </w:r>
      </w:hyperlink>
    </w:p>
    <w:p w14:paraId="2C269A1A" w14:textId="77777777" w:rsidR="00864060" w:rsidRPr="00624956" w:rsidRDefault="00E53062">
      <w:pPr>
        <w:rPr>
          <w:rFonts w:ascii="Arial Narrow" w:hAnsi="Arial Narrow"/>
        </w:rPr>
      </w:pPr>
      <w:r w:rsidRPr="00624956">
        <w:rPr>
          <w:rFonts w:ascii="Arial Narrow" w:hAnsi="Arial Narrow"/>
          <w:bCs/>
        </w:rPr>
        <w:fldChar w:fldCharType="end"/>
      </w:r>
      <w:bookmarkStart w:id="0" w:name="_Toc26176972"/>
      <w:bookmarkStart w:id="1" w:name="_Toc26177039"/>
      <w:bookmarkStart w:id="2" w:name="_Toc2749862"/>
      <w:bookmarkStart w:id="3" w:name="_Toc29374742"/>
      <w:bookmarkEnd w:id="0"/>
      <w:bookmarkEnd w:id="1"/>
    </w:p>
    <w:p w14:paraId="5FF29689" w14:textId="77777777" w:rsidR="0020661D" w:rsidRPr="00B27C8E" w:rsidRDefault="00E06BBF" w:rsidP="00B27C8E">
      <w:pPr>
        <w:pStyle w:val="Nagwek1"/>
        <w:numPr>
          <w:ilvl w:val="0"/>
          <w:numId w:val="4"/>
        </w:numPr>
        <w:spacing w:before="60"/>
        <w:jc w:val="both"/>
        <w:rPr>
          <w:rFonts w:ascii="Arial Narrow" w:hAnsi="Arial Narrow"/>
        </w:rPr>
      </w:pPr>
      <w:r w:rsidRPr="00624956">
        <w:rPr>
          <w:rFonts w:ascii="Arial Narrow" w:hAnsi="Arial Narrow"/>
        </w:rPr>
        <w:br w:type="page"/>
      </w:r>
      <w:bookmarkStart w:id="4" w:name="_Toc424025620"/>
      <w:bookmarkStart w:id="5" w:name="_Toc67980006"/>
      <w:r w:rsidRPr="00B27C8E">
        <w:rPr>
          <w:rFonts w:ascii="Arial Narrow" w:hAnsi="Arial Narrow"/>
        </w:rPr>
        <w:lastRenderedPageBreak/>
        <w:t>Informacje ogólne</w:t>
      </w:r>
      <w:bookmarkEnd w:id="2"/>
      <w:bookmarkEnd w:id="3"/>
      <w:bookmarkEnd w:id="4"/>
      <w:bookmarkEnd w:id="5"/>
    </w:p>
    <w:p w14:paraId="7885DD5C" w14:textId="77777777" w:rsidR="0020661D" w:rsidRPr="00624956" w:rsidRDefault="0020661D" w:rsidP="008E0598">
      <w:pPr>
        <w:autoSpaceDE w:val="0"/>
        <w:autoSpaceDN w:val="0"/>
        <w:adjustRightInd w:val="0"/>
        <w:spacing w:before="60" w:after="60"/>
        <w:ind w:left="426"/>
        <w:jc w:val="both"/>
        <w:rPr>
          <w:rFonts w:ascii="Arial Narrow" w:hAnsi="Arial Narrow"/>
          <w:b/>
        </w:rPr>
      </w:pPr>
    </w:p>
    <w:p w14:paraId="4289F939" w14:textId="77777777" w:rsidR="0040640C" w:rsidRPr="00B27C8E" w:rsidRDefault="009E020D" w:rsidP="00622B99">
      <w:pPr>
        <w:pStyle w:val="Default"/>
        <w:numPr>
          <w:ilvl w:val="0"/>
          <w:numId w:val="2"/>
        </w:numPr>
        <w:spacing w:before="60" w:after="60"/>
        <w:jc w:val="both"/>
        <w:rPr>
          <w:rFonts w:ascii="Arial Narrow" w:hAnsi="Arial Narrow"/>
        </w:rPr>
      </w:pPr>
      <w:r w:rsidRPr="00B27C8E">
        <w:rPr>
          <w:rFonts w:ascii="Arial Narrow" w:hAnsi="Arial Narrow"/>
        </w:rPr>
        <w:t>Regulamin w</w:t>
      </w:r>
      <w:r w:rsidR="0020661D" w:rsidRPr="00B27C8E">
        <w:rPr>
          <w:rFonts w:ascii="Arial Narrow" w:hAnsi="Arial Narrow"/>
        </w:rPr>
        <w:t xml:space="preserve"> szczególności określa cel i zakres konkursu, zasady jego organizacji, warunki uczestnictwa, sposób wyboru projektów oraz pozostałe informacje niezbędne podczas przygotowywania wniosków</w:t>
      </w:r>
      <w:r w:rsidR="00474DF4" w:rsidRPr="00B27C8E">
        <w:rPr>
          <w:rFonts w:ascii="Arial Narrow" w:hAnsi="Arial Narrow"/>
        </w:rPr>
        <w:br/>
      </w:r>
      <w:r w:rsidR="0020661D" w:rsidRPr="00B27C8E">
        <w:rPr>
          <w:rFonts w:ascii="Arial Narrow" w:hAnsi="Arial Narrow"/>
        </w:rPr>
        <w:t>o dofinansowanie realizacji projektu w ramach R</w:t>
      </w:r>
      <w:r w:rsidR="001B28EF" w:rsidRPr="00B27C8E">
        <w:rPr>
          <w:rFonts w:ascii="Arial Narrow" w:hAnsi="Arial Narrow"/>
        </w:rPr>
        <w:t xml:space="preserve">egionalnego Programu Operacyjnego – Lubuskie 2020 </w:t>
      </w:r>
      <w:r w:rsidR="00B32B24" w:rsidRPr="00B27C8E">
        <w:rPr>
          <w:rFonts w:ascii="Arial Narrow" w:hAnsi="Arial Narrow"/>
        </w:rPr>
        <w:br/>
      </w:r>
      <w:r w:rsidR="00536FC5" w:rsidRPr="00B27C8E">
        <w:rPr>
          <w:rFonts w:ascii="Arial Narrow" w:hAnsi="Arial Narrow"/>
          <w:b/>
        </w:rPr>
        <w:t xml:space="preserve">Osi Priorytetowej </w:t>
      </w:r>
      <w:r w:rsidR="00622B99">
        <w:rPr>
          <w:rFonts w:ascii="Arial Narrow" w:hAnsi="Arial Narrow"/>
          <w:b/>
        </w:rPr>
        <w:t>8 Nowoczesna Edukacja</w:t>
      </w:r>
      <w:r w:rsidR="004132EF" w:rsidRPr="00624956">
        <w:rPr>
          <w:rFonts w:ascii="Arial Narrow" w:hAnsi="Arial Narrow"/>
          <w:b/>
          <w:color w:val="auto"/>
        </w:rPr>
        <w:t>,</w:t>
      </w:r>
      <w:r w:rsidR="004E6516" w:rsidRPr="00624956" w:rsidDel="004E6516">
        <w:rPr>
          <w:rFonts w:ascii="Arial Narrow" w:hAnsi="Arial Narrow"/>
          <w:b/>
          <w:color w:val="auto"/>
        </w:rPr>
        <w:t xml:space="preserve"> </w:t>
      </w:r>
      <w:r w:rsidR="00B71C6B" w:rsidRPr="00624956">
        <w:rPr>
          <w:rFonts w:ascii="Arial Narrow" w:hAnsi="Arial Narrow"/>
          <w:b/>
          <w:color w:val="auto"/>
        </w:rPr>
        <w:t xml:space="preserve">Działania </w:t>
      </w:r>
      <w:r w:rsidR="00622B99" w:rsidRPr="00622B99">
        <w:rPr>
          <w:rFonts w:ascii="Arial Narrow" w:hAnsi="Arial Narrow"/>
          <w:b/>
          <w:color w:val="auto"/>
        </w:rPr>
        <w:t xml:space="preserve">8.2 Wyrównywanie dysproporcji w jakości kształcenia na poziomie ogólnym oraz dostosowanie oferty edukacyjnej do potrzeb uczniów </w:t>
      </w:r>
      <w:r w:rsidR="00622B99">
        <w:rPr>
          <w:rFonts w:ascii="Arial Narrow" w:hAnsi="Arial Narrow"/>
          <w:b/>
          <w:color w:val="auto"/>
        </w:rPr>
        <w:br/>
      </w:r>
      <w:r w:rsidR="00622B99" w:rsidRPr="00622B99">
        <w:rPr>
          <w:rFonts w:ascii="Arial Narrow" w:hAnsi="Arial Narrow"/>
          <w:b/>
          <w:color w:val="auto"/>
        </w:rPr>
        <w:t>o specjalnych potrzebach edukacyjnych i zdrowotnych</w:t>
      </w:r>
      <w:r w:rsidR="00622B99">
        <w:rPr>
          <w:rFonts w:ascii="Arial Narrow" w:hAnsi="Arial Narrow"/>
          <w:b/>
          <w:color w:val="auto"/>
        </w:rPr>
        <w:t xml:space="preserve">, Poddziałania </w:t>
      </w:r>
      <w:r w:rsidR="008161DF">
        <w:rPr>
          <w:rFonts w:ascii="Arial Narrow" w:hAnsi="Arial Narrow"/>
          <w:b/>
          <w:color w:val="auto"/>
        </w:rPr>
        <w:t xml:space="preserve">8.2.1 </w:t>
      </w:r>
      <w:r w:rsidR="00622B99" w:rsidRPr="00622B99">
        <w:rPr>
          <w:rFonts w:ascii="Arial Narrow" w:hAnsi="Arial Narrow"/>
          <w:b/>
          <w:color w:val="auto"/>
        </w:rPr>
        <w:t>Wyrównywanie dysproporcji w jakości kształcenia na poziomie ogólnym oraz dostosowanie oferty edukacyjnej do potrzeb uczniów o specjalnych potrzebach edukacyjnych i zdrowotnych - projek</w:t>
      </w:r>
      <w:r w:rsidR="00622B99">
        <w:rPr>
          <w:rFonts w:ascii="Arial Narrow" w:hAnsi="Arial Narrow"/>
          <w:b/>
          <w:color w:val="auto"/>
        </w:rPr>
        <w:t>ty realizowane poza formułą ZIT</w:t>
      </w:r>
      <w:r w:rsidR="00B71C6B" w:rsidRPr="00624956">
        <w:rPr>
          <w:rFonts w:ascii="Arial Narrow" w:hAnsi="Arial Narrow"/>
          <w:b/>
          <w:color w:val="auto"/>
        </w:rPr>
        <w:t>.</w:t>
      </w:r>
    </w:p>
    <w:p w14:paraId="422AE1A3" w14:textId="77777777" w:rsidR="001B28EF" w:rsidRPr="00B27C8E" w:rsidRDefault="0020661D" w:rsidP="00B27C8E">
      <w:pPr>
        <w:pStyle w:val="Default"/>
        <w:numPr>
          <w:ilvl w:val="0"/>
          <w:numId w:val="2"/>
        </w:numPr>
        <w:spacing w:before="240" w:after="60"/>
        <w:jc w:val="both"/>
        <w:rPr>
          <w:rFonts w:ascii="Arial Narrow" w:hAnsi="Arial Narrow"/>
        </w:rPr>
      </w:pPr>
      <w:r w:rsidRPr="00B27C8E">
        <w:rPr>
          <w:rFonts w:ascii="Arial Narrow" w:hAnsi="Arial Narrow"/>
        </w:rPr>
        <w:t xml:space="preserve">Regulamin oraz wszystkie niezbędne do złożenia na </w:t>
      </w:r>
      <w:r w:rsidR="008815C4" w:rsidRPr="00B27C8E">
        <w:rPr>
          <w:rFonts w:ascii="Arial Narrow" w:hAnsi="Arial Narrow"/>
        </w:rPr>
        <w:t>k</w:t>
      </w:r>
      <w:r w:rsidRPr="00B27C8E">
        <w:rPr>
          <w:rFonts w:ascii="Arial Narrow" w:hAnsi="Arial Narrow"/>
        </w:rPr>
        <w:t>onkurs dokumenty są dostępne na stronie internetowe</w:t>
      </w:r>
      <w:r w:rsidR="001B28EF" w:rsidRPr="00B27C8E">
        <w:rPr>
          <w:rFonts w:ascii="Arial Narrow" w:hAnsi="Arial Narrow"/>
        </w:rPr>
        <w:t>j RPO – Lubuskie 2020: www.rpo.lubuskie.pl.</w:t>
      </w:r>
    </w:p>
    <w:p w14:paraId="021F1391" w14:textId="77777777" w:rsidR="00DC29FF" w:rsidRPr="00624956" w:rsidRDefault="0020661D" w:rsidP="00B27C8E">
      <w:pPr>
        <w:numPr>
          <w:ilvl w:val="0"/>
          <w:numId w:val="2"/>
        </w:numPr>
        <w:autoSpaceDE w:val="0"/>
        <w:autoSpaceDN w:val="0"/>
        <w:adjustRightInd w:val="0"/>
        <w:spacing w:before="240" w:after="60"/>
        <w:jc w:val="both"/>
        <w:rPr>
          <w:rFonts w:ascii="Arial Narrow" w:hAnsi="Arial Narrow"/>
        </w:rPr>
      </w:pPr>
      <w:r w:rsidRPr="00624956">
        <w:rPr>
          <w:rFonts w:ascii="Arial Narrow" w:hAnsi="Arial Narrow"/>
        </w:rPr>
        <w:t xml:space="preserve">Wszelkie terminy realizacji określonych czynności wskazane w Regulaminie, jeśli nie określono inaczej, wyrażone są w dniach kalendarzowych. </w:t>
      </w:r>
    </w:p>
    <w:p w14:paraId="7D3E63FC" w14:textId="77777777" w:rsidR="00DC29FF" w:rsidRPr="00B27C8E" w:rsidRDefault="00DC29FF" w:rsidP="00DC29FF">
      <w:pPr>
        <w:autoSpaceDE w:val="0"/>
        <w:autoSpaceDN w:val="0"/>
        <w:adjustRightInd w:val="0"/>
        <w:spacing w:after="78"/>
        <w:ind w:left="709"/>
        <w:jc w:val="both"/>
        <w:rPr>
          <w:rFonts w:ascii="Arial Narrow" w:eastAsia="Calibri" w:hAnsi="Arial Narrow"/>
          <w:color w:val="000000"/>
        </w:rPr>
      </w:pPr>
      <w:r w:rsidRPr="00B27C8E">
        <w:rPr>
          <w:rFonts w:ascii="Arial Narrow" w:eastAsia="Calibri" w:hAnsi="Arial Narrow"/>
          <w:color w:val="000000"/>
        </w:rPr>
        <w:t>Przy obliczaniu terminów czynności dokonywanych w ramach procedury odwoławczej należy posiłkować się zasadami ogólnymi, określonymi w Księdze I, w Tytule V. Kodeksu Cywilnego</w:t>
      </w:r>
      <w:r w:rsidR="00474DF4" w:rsidRPr="00B27C8E">
        <w:rPr>
          <w:rFonts w:ascii="Arial Narrow" w:eastAsia="Calibri" w:hAnsi="Arial Narrow"/>
          <w:color w:val="000000"/>
        </w:rPr>
        <w:t xml:space="preserve"> </w:t>
      </w:r>
      <w:r w:rsidRPr="00B27C8E">
        <w:rPr>
          <w:rFonts w:ascii="Arial Narrow" w:eastAsia="Calibri" w:hAnsi="Arial Narrow"/>
          <w:color w:val="000000"/>
        </w:rPr>
        <w:t xml:space="preserve">(art. 110-116), m.in.; </w:t>
      </w:r>
    </w:p>
    <w:p w14:paraId="5D8EB13C" w14:textId="77777777" w:rsidR="00DC29FF" w:rsidRPr="00B27C8E" w:rsidRDefault="00DC29FF" w:rsidP="003F6678">
      <w:pPr>
        <w:numPr>
          <w:ilvl w:val="0"/>
          <w:numId w:val="10"/>
        </w:numPr>
        <w:autoSpaceDE w:val="0"/>
        <w:autoSpaceDN w:val="0"/>
        <w:adjustRightInd w:val="0"/>
        <w:spacing w:after="78"/>
        <w:jc w:val="both"/>
        <w:rPr>
          <w:rFonts w:ascii="Arial Narrow" w:eastAsia="Calibri" w:hAnsi="Arial Narrow"/>
          <w:color w:val="000000"/>
        </w:rPr>
      </w:pPr>
      <w:r w:rsidRPr="00B27C8E">
        <w:rPr>
          <w:rFonts w:ascii="Arial Narrow" w:eastAsia="Calibri" w:hAnsi="Arial Narrow"/>
          <w:color w:val="000000"/>
        </w:rPr>
        <w:t xml:space="preserve">termin określony w dniach kończy się z upływem ostatniego dnia, </w:t>
      </w:r>
    </w:p>
    <w:p w14:paraId="463230ED" w14:textId="77777777" w:rsidR="00DC29FF" w:rsidRPr="00B27C8E" w:rsidRDefault="00DC29FF" w:rsidP="003F6678">
      <w:pPr>
        <w:numPr>
          <w:ilvl w:val="0"/>
          <w:numId w:val="10"/>
        </w:numPr>
        <w:autoSpaceDE w:val="0"/>
        <w:autoSpaceDN w:val="0"/>
        <w:adjustRightInd w:val="0"/>
        <w:spacing w:after="78"/>
        <w:jc w:val="both"/>
        <w:rPr>
          <w:rFonts w:ascii="Arial Narrow" w:eastAsia="Calibri" w:hAnsi="Arial Narrow"/>
          <w:color w:val="000000"/>
        </w:rPr>
      </w:pPr>
      <w:r w:rsidRPr="00B27C8E">
        <w:rPr>
          <w:rFonts w:ascii="Arial Narrow" w:eastAsia="Calibri" w:hAnsi="Arial Narrow"/>
          <w:color w:val="000000"/>
        </w:rPr>
        <w:t xml:space="preserve">termin oznaczony w miesiącach kończy się z upływem dnia, który nazwą lub datą odpowiada początkowemu dniowi terminu, a gdyby takiego dnia nie było – w ostatnim dniu miesiąca, </w:t>
      </w:r>
    </w:p>
    <w:p w14:paraId="0E8BBDAE" w14:textId="77777777" w:rsidR="00B27C8E" w:rsidRDefault="00DC29FF" w:rsidP="00B27C8E">
      <w:pPr>
        <w:numPr>
          <w:ilvl w:val="0"/>
          <w:numId w:val="10"/>
        </w:numPr>
        <w:autoSpaceDE w:val="0"/>
        <w:autoSpaceDN w:val="0"/>
        <w:adjustRightInd w:val="0"/>
        <w:spacing w:after="78"/>
        <w:jc w:val="both"/>
        <w:rPr>
          <w:rFonts w:ascii="Arial Narrow" w:eastAsia="Calibri" w:hAnsi="Arial Narrow"/>
          <w:color w:val="000000"/>
        </w:rPr>
      </w:pPr>
      <w:r w:rsidRPr="00B27C8E">
        <w:rPr>
          <w:rFonts w:ascii="Arial Narrow" w:eastAsia="Calibri" w:hAnsi="Arial Narrow"/>
          <w:color w:val="000000"/>
        </w:rPr>
        <w:t xml:space="preserve">jeżeli początkiem terminu oznaczonego w dniach jest pewne zdarzenie, nie uwzględnia się przy obliczaniu terminu dnia, w którym to zdarzenie nastąpiło, </w:t>
      </w:r>
    </w:p>
    <w:p w14:paraId="21F87DED" w14:textId="77777777" w:rsidR="007C561B" w:rsidRPr="00B27C8E" w:rsidRDefault="00DC29FF" w:rsidP="00D5485B">
      <w:pPr>
        <w:numPr>
          <w:ilvl w:val="0"/>
          <w:numId w:val="10"/>
        </w:numPr>
        <w:autoSpaceDE w:val="0"/>
        <w:autoSpaceDN w:val="0"/>
        <w:adjustRightInd w:val="0"/>
        <w:spacing w:after="78"/>
        <w:jc w:val="both"/>
        <w:rPr>
          <w:rFonts w:ascii="Arial Narrow" w:eastAsia="Calibri" w:hAnsi="Arial Narrow"/>
          <w:color w:val="000000"/>
        </w:rPr>
      </w:pPr>
      <w:r w:rsidRPr="00B27C8E">
        <w:rPr>
          <w:rFonts w:ascii="Arial Narrow" w:eastAsia="Calibri" w:hAnsi="Arial Narrow"/>
          <w:color w:val="000000"/>
        </w:rPr>
        <w:t>jeżeli koniec terminu do wykonania czynności przypada na dzień uznany ustawowo</w:t>
      </w:r>
      <w:r w:rsidR="00395EAA" w:rsidRPr="00B27C8E">
        <w:rPr>
          <w:rFonts w:ascii="Arial Narrow" w:eastAsia="Calibri" w:hAnsi="Arial Narrow"/>
          <w:color w:val="000000"/>
        </w:rPr>
        <w:t xml:space="preserve"> </w:t>
      </w:r>
      <w:r w:rsidRPr="00B27C8E">
        <w:rPr>
          <w:rFonts w:ascii="Arial Narrow" w:eastAsia="Calibri" w:hAnsi="Arial Narrow"/>
          <w:color w:val="000000"/>
        </w:rPr>
        <w:t>za wolny od pracy, termin upływa dnia następnego (zgodnie z ustawą z dnia 18 stycznia 1951 r.</w:t>
      </w:r>
      <w:r w:rsidR="00395EAA" w:rsidRPr="00B27C8E">
        <w:rPr>
          <w:rFonts w:ascii="Arial Narrow" w:eastAsia="Calibri" w:hAnsi="Arial Narrow"/>
          <w:color w:val="000000"/>
        </w:rPr>
        <w:t xml:space="preserve"> o dniach wolnych</w:t>
      </w:r>
      <w:r w:rsidR="00F32D47">
        <w:rPr>
          <w:rFonts w:ascii="Arial Narrow" w:eastAsia="Calibri" w:hAnsi="Arial Narrow"/>
          <w:color w:val="000000"/>
        </w:rPr>
        <w:t xml:space="preserve"> </w:t>
      </w:r>
      <w:r w:rsidRPr="00B27C8E">
        <w:rPr>
          <w:rFonts w:ascii="Arial Narrow" w:eastAsia="Calibri" w:hAnsi="Arial Narrow"/>
          <w:color w:val="000000"/>
        </w:rPr>
        <w:t xml:space="preserve">od pracy: </w:t>
      </w:r>
      <w:r w:rsidR="00834C79" w:rsidRPr="00B27C8E">
        <w:rPr>
          <w:rFonts w:ascii="Arial Narrow" w:eastAsia="Calibri" w:hAnsi="Arial Narrow"/>
          <w:color w:val="000000"/>
        </w:rPr>
        <w:t>Dz.U</w:t>
      </w:r>
      <w:r w:rsidR="009B462F" w:rsidRPr="00B27C8E">
        <w:rPr>
          <w:rFonts w:ascii="Arial Narrow" w:eastAsia="Calibri" w:hAnsi="Arial Narrow"/>
          <w:color w:val="000000"/>
        </w:rPr>
        <w:t xml:space="preserve">. z </w:t>
      </w:r>
      <w:r w:rsidR="00FE3548" w:rsidRPr="00B27C8E">
        <w:rPr>
          <w:rFonts w:ascii="Arial Narrow" w:eastAsia="Calibri" w:hAnsi="Arial Narrow"/>
          <w:color w:val="000000"/>
        </w:rPr>
        <w:t>20</w:t>
      </w:r>
      <w:r w:rsidR="00FE3548">
        <w:rPr>
          <w:rFonts w:ascii="Arial Narrow" w:eastAsia="Calibri" w:hAnsi="Arial Narrow"/>
          <w:color w:val="000000"/>
        </w:rPr>
        <w:t>20</w:t>
      </w:r>
      <w:r w:rsidR="00FE3548" w:rsidRPr="00B27C8E">
        <w:rPr>
          <w:rFonts w:ascii="Arial Narrow" w:eastAsia="Calibri" w:hAnsi="Arial Narrow"/>
          <w:color w:val="000000"/>
        </w:rPr>
        <w:t xml:space="preserve"> </w:t>
      </w:r>
      <w:r w:rsidR="009B462F" w:rsidRPr="00B27C8E">
        <w:rPr>
          <w:rFonts w:ascii="Arial Narrow" w:eastAsia="Calibri" w:hAnsi="Arial Narrow"/>
          <w:color w:val="000000"/>
        </w:rPr>
        <w:t xml:space="preserve">r., poz. </w:t>
      </w:r>
      <w:r w:rsidR="00FE3548">
        <w:rPr>
          <w:rFonts w:ascii="Arial Narrow" w:eastAsia="Calibri" w:hAnsi="Arial Narrow"/>
          <w:color w:val="000000"/>
        </w:rPr>
        <w:t>1</w:t>
      </w:r>
      <w:r w:rsidR="009B462F" w:rsidRPr="00B27C8E">
        <w:rPr>
          <w:rFonts w:ascii="Arial Narrow" w:eastAsia="Calibri" w:hAnsi="Arial Narrow"/>
          <w:color w:val="000000"/>
        </w:rPr>
        <w:t>9</w:t>
      </w:r>
      <w:r w:rsidR="00FE3548">
        <w:rPr>
          <w:rFonts w:ascii="Arial Narrow" w:eastAsia="Calibri" w:hAnsi="Arial Narrow"/>
          <w:color w:val="000000"/>
        </w:rPr>
        <w:t>2</w:t>
      </w:r>
      <w:r w:rsidR="009B462F" w:rsidRPr="00B27C8E">
        <w:rPr>
          <w:rFonts w:ascii="Arial Narrow" w:eastAsia="Calibri" w:hAnsi="Arial Narrow"/>
          <w:color w:val="000000"/>
        </w:rPr>
        <w:t>0</w:t>
      </w:r>
      <w:r w:rsidR="00D5485B" w:rsidRPr="00D5485B">
        <w:t xml:space="preserve"> </w:t>
      </w:r>
      <w:r w:rsidR="00D5485B" w:rsidRPr="00D5485B">
        <w:rPr>
          <w:rFonts w:ascii="Arial Narrow" w:eastAsia="Calibri" w:hAnsi="Arial Narrow"/>
          <w:color w:val="000000"/>
        </w:rPr>
        <w:t>z późn. zm.).</w:t>
      </w:r>
    </w:p>
    <w:p w14:paraId="5503AC09" w14:textId="77777777" w:rsidR="007C561B" w:rsidRPr="00B27C8E" w:rsidRDefault="007C561B" w:rsidP="00B27C8E">
      <w:pPr>
        <w:numPr>
          <w:ilvl w:val="0"/>
          <w:numId w:val="2"/>
        </w:numPr>
        <w:autoSpaceDE w:val="0"/>
        <w:autoSpaceDN w:val="0"/>
        <w:adjustRightInd w:val="0"/>
        <w:spacing w:after="0"/>
        <w:jc w:val="both"/>
        <w:rPr>
          <w:rFonts w:ascii="Arial Narrow" w:eastAsia="Calibri" w:hAnsi="Arial Narrow"/>
          <w:color w:val="000000"/>
        </w:rPr>
      </w:pPr>
      <w:r w:rsidRPr="00624956">
        <w:rPr>
          <w:rFonts w:ascii="Arial Narrow" w:hAnsi="Arial Narrow" w:cs="Arial"/>
        </w:rPr>
        <w:t>W przypadku ukazania się nowych przepisów prawnych lub wytycz</w:t>
      </w:r>
      <w:r w:rsidR="003F6AC2" w:rsidRPr="00624956">
        <w:rPr>
          <w:rFonts w:ascii="Arial Narrow" w:hAnsi="Arial Narrow" w:cs="Arial"/>
        </w:rPr>
        <w:t>nych Ministerstwa</w:t>
      </w:r>
      <w:r w:rsidRPr="00624956">
        <w:rPr>
          <w:rFonts w:ascii="Arial Narrow" w:hAnsi="Arial Narrow" w:cs="Arial"/>
        </w:rPr>
        <w:t> </w:t>
      </w:r>
      <w:r w:rsidR="00F32D47">
        <w:rPr>
          <w:rFonts w:ascii="Arial Narrow" w:hAnsi="Arial Narrow" w:cs="Arial"/>
        </w:rPr>
        <w:t>Funduszy i Polityki Regionalnej</w:t>
      </w:r>
      <w:r w:rsidRPr="00624956">
        <w:rPr>
          <w:rFonts w:ascii="Arial Narrow" w:hAnsi="Arial Narrow" w:cs="Arial"/>
        </w:rPr>
        <w:t>, Instytucja Organizująca Konkurs (pod warunkiem dochowania zgodności z p</w:t>
      </w:r>
      <w:r w:rsidR="00F32D47">
        <w:rPr>
          <w:rFonts w:ascii="Arial Narrow" w:hAnsi="Arial Narrow" w:cs="Arial"/>
        </w:rPr>
        <w:t xml:space="preserve">rzepisami określonymi w ustawie </w:t>
      </w:r>
      <w:r w:rsidRPr="00624956">
        <w:rPr>
          <w:rFonts w:ascii="Arial Narrow" w:hAnsi="Arial Narrow" w:cs="Arial"/>
        </w:rPr>
        <w:t xml:space="preserve">o zasadach realizacji programów w zakresie polityki spójności finansowanych </w:t>
      </w:r>
      <w:r w:rsidR="00F32D47">
        <w:rPr>
          <w:rFonts w:ascii="Arial Narrow" w:hAnsi="Arial Narrow" w:cs="Arial"/>
        </w:rPr>
        <w:br/>
      </w:r>
      <w:r w:rsidRPr="00624956">
        <w:rPr>
          <w:rFonts w:ascii="Arial Narrow" w:hAnsi="Arial Narrow" w:cs="Arial"/>
        </w:rPr>
        <w:t>w perspektywie finansowej 2014-2020 z dnia 11 lipca 2014 r. art. 41 ust. 4 i 5) zastrzega sobie prawo dokonania zmian w regulaminie konkursu. Informacja o zmianie regulaminu konkursu wraz ze wskazaniem daty, od której obowiązuje zmiana zostanie zamieszczona na stronie internetowej IOK (</w:t>
      </w:r>
      <w:hyperlink r:id="rId8" w:history="1">
        <w:r w:rsidRPr="00B27C8E">
          <w:rPr>
            <w:rStyle w:val="Hipercze"/>
            <w:rFonts w:ascii="Arial Narrow" w:hAnsi="Arial Narrow"/>
            <w:color w:val="auto"/>
          </w:rPr>
          <w:t>www.rpo.lubuskie.pl</w:t>
        </w:r>
      </w:hyperlink>
      <w:r w:rsidR="00806B8A" w:rsidRPr="00624956">
        <w:rPr>
          <w:rFonts w:ascii="Arial Narrow" w:hAnsi="Arial Narrow" w:cs="Arial"/>
        </w:rPr>
        <w:t xml:space="preserve">), </w:t>
      </w:r>
      <w:r w:rsidRPr="00624956">
        <w:rPr>
          <w:rFonts w:ascii="Arial Narrow" w:hAnsi="Arial Narrow" w:cs="Arial"/>
        </w:rPr>
        <w:t xml:space="preserve">na </w:t>
      </w:r>
      <w:r w:rsidR="00C4792C" w:rsidRPr="00EF5167">
        <w:rPr>
          <w:rFonts w:ascii="Arial Narrow" w:hAnsi="Arial Narrow" w:cs="Arial"/>
        </w:rPr>
        <w:t>P</w:t>
      </w:r>
      <w:r w:rsidRPr="00624956">
        <w:rPr>
          <w:rFonts w:ascii="Arial Narrow" w:hAnsi="Arial Narrow" w:cs="Arial"/>
        </w:rPr>
        <w:t xml:space="preserve">ortalu </w:t>
      </w:r>
      <w:r w:rsidRPr="00624956">
        <w:rPr>
          <w:rFonts w:ascii="Arial Narrow" w:hAnsi="Arial Narrow"/>
        </w:rPr>
        <w:t xml:space="preserve">Funduszy Europejskich </w:t>
      </w:r>
      <w:hyperlink r:id="rId9" w:history="1">
        <w:r w:rsidRPr="00624956">
          <w:rPr>
            <w:rStyle w:val="Hipercze"/>
            <w:rFonts w:ascii="Arial Narrow" w:hAnsi="Arial Narrow"/>
            <w:color w:val="auto"/>
          </w:rPr>
          <w:t>www.funduszeeuropejskie.gov.pl</w:t>
        </w:r>
      </w:hyperlink>
      <w:r w:rsidR="00317466" w:rsidRPr="00624956">
        <w:rPr>
          <w:rFonts w:ascii="Arial Narrow" w:hAnsi="Arial Narrow"/>
        </w:rPr>
        <w:t>.</w:t>
      </w:r>
    </w:p>
    <w:p w14:paraId="08EBC54A" w14:textId="77777777" w:rsidR="00127669" w:rsidRPr="00B27C8E" w:rsidRDefault="00127669" w:rsidP="00B27C8E">
      <w:pPr>
        <w:numPr>
          <w:ilvl w:val="0"/>
          <w:numId w:val="2"/>
        </w:numPr>
        <w:autoSpaceDE w:val="0"/>
        <w:autoSpaceDN w:val="0"/>
        <w:adjustRightInd w:val="0"/>
        <w:spacing w:after="0"/>
        <w:jc w:val="both"/>
        <w:rPr>
          <w:rFonts w:ascii="Arial Narrow" w:eastAsia="Calibri" w:hAnsi="Arial Narrow"/>
          <w:color w:val="000000"/>
        </w:rPr>
      </w:pPr>
      <w:r w:rsidRPr="00B27C8E">
        <w:rPr>
          <w:rFonts w:ascii="Arial Narrow" w:eastAsia="Calibri" w:hAnsi="Arial Narrow"/>
          <w:color w:val="000000"/>
        </w:rPr>
        <w:t>Użyte skróty oznaczają:</w:t>
      </w:r>
    </w:p>
    <w:p w14:paraId="57FC7090" w14:textId="77777777" w:rsidR="00B32B24" w:rsidRPr="00B27C8E" w:rsidRDefault="00B32B24" w:rsidP="00951526">
      <w:pPr>
        <w:numPr>
          <w:ilvl w:val="0"/>
          <w:numId w:val="12"/>
        </w:numPr>
        <w:autoSpaceDE w:val="0"/>
        <w:autoSpaceDN w:val="0"/>
        <w:adjustRightInd w:val="0"/>
        <w:spacing w:after="0"/>
        <w:jc w:val="both"/>
        <w:rPr>
          <w:rFonts w:ascii="Arial Narrow" w:eastAsia="Calibri" w:hAnsi="Arial Narrow"/>
          <w:color w:val="000000"/>
        </w:rPr>
      </w:pPr>
      <w:r w:rsidRPr="00B27C8E">
        <w:rPr>
          <w:rFonts w:ascii="Arial Narrow" w:eastAsia="Calibri" w:hAnsi="Arial Narrow"/>
          <w:color w:val="000000"/>
        </w:rPr>
        <w:t xml:space="preserve">EFRR – Europejski Fundusz Rozwoju Regionalnego; </w:t>
      </w:r>
    </w:p>
    <w:p w14:paraId="0A772580" w14:textId="77777777" w:rsidR="00B32B24" w:rsidRPr="00B27C8E" w:rsidRDefault="00B32B24" w:rsidP="00951526">
      <w:pPr>
        <w:numPr>
          <w:ilvl w:val="0"/>
          <w:numId w:val="12"/>
        </w:numPr>
        <w:autoSpaceDE w:val="0"/>
        <w:autoSpaceDN w:val="0"/>
        <w:adjustRightInd w:val="0"/>
        <w:spacing w:after="0"/>
        <w:jc w:val="both"/>
        <w:rPr>
          <w:rFonts w:ascii="Arial Narrow" w:eastAsia="Calibri" w:hAnsi="Arial Narrow"/>
          <w:color w:val="000000"/>
        </w:rPr>
      </w:pPr>
      <w:r w:rsidRPr="00B27C8E">
        <w:rPr>
          <w:rFonts w:ascii="Arial Narrow" w:eastAsia="Calibri" w:hAnsi="Arial Narrow"/>
          <w:color w:val="000000"/>
        </w:rPr>
        <w:t xml:space="preserve">EFS – Europejski Fundusz Społeczny; </w:t>
      </w:r>
    </w:p>
    <w:p w14:paraId="17E6432B" w14:textId="77777777" w:rsidR="00B32B24" w:rsidRPr="00B27C8E" w:rsidRDefault="00B32B24" w:rsidP="00951526">
      <w:pPr>
        <w:numPr>
          <w:ilvl w:val="0"/>
          <w:numId w:val="12"/>
        </w:numPr>
        <w:autoSpaceDE w:val="0"/>
        <w:autoSpaceDN w:val="0"/>
        <w:adjustRightInd w:val="0"/>
        <w:spacing w:after="0"/>
        <w:rPr>
          <w:rFonts w:ascii="Arial Narrow" w:eastAsia="Calibri" w:hAnsi="Arial Narrow"/>
          <w:color w:val="000000"/>
        </w:rPr>
      </w:pPr>
      <w:r w:rsidRPr="00B27C8E">
        <w:rPr>
          <w:rFonts w:ascii="Arial Narrow" w:eastAsia="Calibri" w:hAnsi="Arial Narrow"/>
          <w:color w:val="000000"/>
        </w:rPr>
        <w:t>IOK – Instytucja Organizująca Konkurs;</w:t>
      </w:r>
    </w:p>
    <w:p w14:paraId="77AB8DC7" w14:textId="77777777" w:rsidR="00B32B24" w:rsidRPr="00B27C8E" w:rsidRDefault="00B32B24" w:rsidP="00951526">
      <w:pPr>
        <w:numPr>
          <w:ilvl w:val="0"/>
          <w:numId w:val="12"/>
        </w:numPr>
        <w:autoSpaceDE w:val="0"/>
        <w:autoSpaceDN w:val="0"/>
        <w:adjustRightInd w:val="0"/>
        <w:spacing w:after="0"/>
        <w:rPr>
          <w:rFonts w:ascii="Arial Narrow" w:eastAsia="Calibri" w:hAnsi="Arial Narrow"/>
          <w:color w:val="000000"/>
        </w:rPr>
      </w:pPr>
      <w:r w:rsidRPr="00B27C8E">
        <w:rPr>
          <w:rFonts w:ascii="Arial Narrow" w:eastAsia="Calibri" w:hAnsi="Arial Narrow"/>
          <w:color w:val="000000"/>
        </w:rPr>
        <w:t>IZ RPO-L2020 – Instytucja Zarządzająca RPO-L2020;</w:t>
      </w:r>
    </w:p>
    <w:p w14:paraId="0B6AFE3D" w14:textId="77777777" w:rsidR="00B067CC" w:rsidRPr="00B27C8E" w:rsidRDefault="00B067CC" w:rsidP="00951526">
      <w:pPr>
        <w:numPr>
          <w:ilvl w:val="0"/>
          <w:numId w:val="12"/>
        </w:numPr>
        <w:autoSpaceDE w:val="0"/>
        <w:autoSpaceDN w:val="0"/>
        <w:adjustRightInd w:val="0"/>
        <w:spacing w:after="0"/>
        <w:jc w:val="both"/>
        <w:rPr>
          <w:rFonts w:ascii="Arial Narrow" w:eastAsia="Calibri" w:hAnsi="Arial Narrow"/>
          <w:color w:val="000000"/>
        </w:rPr>
      </w:pPr>
      <w:r w:rsidRPr="00B27C8E">
        <w:rPr>
          <w:rFonts w:ascii="Arial Narrow" w:eastAsia="Calibri" w:hAnsi="Arial Narrow"/>
          <w:color w:val="000000"/>
        </w:rPr>
        <w:t>KOF-M – Karta oceny formalno-merytorycznej wniosku o dofinansowanie projektu;</w:t>
      </w:r>
    </w:p>
    <w:p w14:paraId="22A80FDA" w14:textId="77777777" w:rsidR="00B067CC" w:rsidRPr="00B27C8E" w:rsidRDefault="00B067CC" w:rsidP="00951526">
      <w:pPr>
        <w:numPr>
          <w:ilvl w:val="0"/>
          <w:numId w:val="12"/>
        </w:numPr>
        <w:autoSpaceDE w:val="0"/>
        <w:autoSpaceDN w:val="0"/>
        <w:adjustRightInd w:val="0"/>
        <w:spacing w:after="0"/>
        <w:jc w:val="both"/>
        <w:rPr>
          <w:rFonts w:ascii="Arial Narrow" w:eastAsia="Calibri" w:hAnsi="Arial Narrow"/>
          <w:color w:val="000000"/>
        </w:rPr>
      </w:pPr>
      <w:r w:rsidRPr="00B27C8E">
        <w:rPr>
          <w:rFonts w:ascii="Arial Narrow" w:eastAsia="Calibri" w:hAnsi="Arial Narrow"/>
          <w:color w:val="000000"/>
        </w:rPr>
        <w:t>KM RPO-L2020 - Komitet Monitorujący RPO-L2020;</w:t>
      </w:r>
    </w:p>
    <w:p w14:paraId="2474DFAF" w14:textId="77777777" w:rsidR="00B32B24" w:rsidRPr="00B27C8E" w:rsidRDefault="00B32B24" w:rsidP="00951526">
      <w:pPr>
        <w:numPr>
          <w:ilvl w:val="0"/>
          <w:numId w:val="12"/>
        </w:numPr>
        <w:autoSpaceDE w:val="0"/>
        <w:autoSpaceDN w:val="0"/>
        <w:adjustRightInd w:val="0"/>
        <w:spacing w:after="0"/>
        <w:jc w:val="both"/>
        <w:rPr>
          <w:rFonts w:ascii="Arial Narrow" w:eastAsia="Calibri" w:hAnsi="Arial Narrow"/>
          <w:color w:val="000000"/>
        </w:rPr>
      </w:pPr>
      <w:r w:rsidRPr="00B27C8E">
        <w:rPr>
          <w:rFonts w:ascii="Arial Narrow" w:eastAsia="Calibri" w:hAnsi="Arial Narrow"/>
          <w:color w:val="000000"/>
        </w:rPr>
        <w:t>KOP - Komisja Oceny Projektów;</w:t>
      </w:r>
    </w:p>
    <w:p w14:paraId="32B60CF9" w14:textId="77777777" w:rsidR="00B067CC" w:rsidRPr="00B27C8E" w:rsidRDefault="00B067CC" w:rsidP="00951526">
      <w:pPr>
        <w:numPr>
          <w:ilvl w:val="0"/>
          <w:numId w:val="12"/>
        </w:numPr>
        <w:autoSpaceDE w:val="0"/>
        <w:autoSpaceDN w:val="0"/>
        <w:adjustRightInd w:val="0"/>
        <w:spacing w:after="0"/>
        <w:jc w:val="both"/>
        <w:rPr>
          <w:rFonts w:ascii="Arial Narrow" w:eastAsia="Calibri" w:hAnsi="Arial Narrow"/>
          <w:color w:val="000000"/>
        </w:rPr>
      </w:pPr>
      <w:r w:rsidRPr="00B27C8E">
        <w:rPr>
          <w:rFonts w:ascii="Arial Narrow" w:eastAsia="Calibri" w:hAnsi="Arial Narrow"/>
          <w:color w:val="000000"/>
        </w:rPr>
        <w:t>RPO-L2020 - Regionalny Program Operacyjny – Lubuskie 2020;</w:t>
      </w:r>
    </w:p>
    <w:p w14:paraId="0D1C827A" w14:textId="77777777" w:rsidR="00B067CC" w:rsidRPr="00B27C8E" w:rsidRDefault="00B067CC" w:rsidP="0047437B">
      <w:pPr>
        <w:numPr>
          <w:ilvl w:val="0"/>
          <w:numId w:val="12"/>
        </w:numPr>
        <w:autoSpaceDE w:val="0"/>
        <w:autoSpaceDN w:val="0"/>
        <w:adjustRightInd w:val="0"/>
        <w:spacing w:after="0"/>
        <w:jc w:val="both"/>
        <w:rPr>
          <w:rFonts w:ascii="Arial Narrow" w:eastAsia="Calibri" w:hAnsi="Arial Narrow"/>
          <w:color w:val="000000"/>
        </w:rPr>
      </w:pPr>
      <w:r w:rsidRPr="00B27C8E">
        <w:rPr>
          <w:rFonts w:ascii="Arial Narrow" w:eastAsia="Calibri" w:hAnsi="Arial Narrow"/>
          <w:color w:val="000000"/>
        </w:rPr>
        <w:t>System LSI2020 - Lokalny System Informatyczny za pomocą, którego przygotowywany jest i składany do IOK wniosek o dofinansowanie</w:t>
      </w:r>
      <w:r w:rsidR="002A73B2" w:rsidRPr="00B27C8E">
        <w:rPr>
          <w:rFonts w:ascii="Arial Narrow" w:eastAsia="Calibri" w:hAnsi="Arial Narrow"/>
          <w:color w:val="000000"/>
        </w:rPr>
        <w:t xml:space="preserve"> projektu </w:t>
      </w:r>
      <w:r w:rsidR="00F32D47">
        <w:rPr>
          <w:rFonts w:ascii="Arial Narrow" w:eastAsia="Calibri" w:hAnsi="Arial Narrow" w:cs="Arial"/>
          <w:color w:val="000000"/>
        </w:rPr>
        <w:t>w trybie konkursowym</w:t>
      </w:r>
      <w:r w:rsidR="0047437B" w:rsidRPr="004E6BE5">
        <w:rPr>
          <w:rFonts w:ascii="Arial Narrow" w:eastAsia="Calibri" w:hAnsi="Arial Narrow"/>
          <w:color w:val="000000"/>
        </w:rPr>
        <w:t xml:space="preserve"> </w:t>
      </w:r>
      <w:r w:rsidRPr="00B27C8E">
        <w:rPr>
          <w:rFonts w:ascii="Arial Narrow" w:eastAsia="Calibri" w:hAnsi="Arial Narrow"/>
          <w:color w:val="000000"/>
        </w:rPr>
        <w:t>w ramach RPO-L2020;</w:t>
      </w:r>
    </w:p>
    <w:p w14:paraId="19C649E1" w14:textId="77777777" w:rsidR="00B067CC" w:rsidRPr="00B27C8E" w:rsidRDefault="00B067CC" w:rsidP="00951526">
      <w:pPr>
        <w:numPr>
          <w:ilvl w:val="0"/>
          <w:numId w:val="12"/>
        </w:numPr>
        <w:autoSpaceDE w:val="0"/>
        <w:autoSpaceDN w:val="0"/>
        <w:adjustRightInd w:val="0"/>
        <w:spacing w:after="0"/>
        <w:jc w:val="both"/>
        <w:rPr>
          <w:rFonts w:ascii="Arial Narrow" w:eastAsia="Calibri" w:hAnsi="Arial Narrow"/>
          <w:color w:val="000000"/>
        </w:rPr>
      </w:pPr>
      <w:r w:rsidRPr="00B27C8E">
        <w:rPr>
          <w:rFonts w:ascii="Arial Narrow" w:eastAsia="Calibri" w:hAnsi="Arial Narrow"/>
          <w:color w:val="000000"/>
        </w:rPr>
        <w:t>SzOOP RPO-L2020– Szczegółowy Opis Osi Priorytetowych RPO-L2020;</w:t>
      </w:r>
    </w:p>
    <w:p w14:paraId="670D021F" w14:textId="77777777" w:rsidR="008161DF" w:rsidRPr="00475D36" w:rsidRDefault="00127669" w:rsidP="00287E33">
      <w:pPr>
        <w:numPr>
          <w:ilvl w:val="0"/>
          <w:numId w:val="12"/>
        </w:numPr>
        <w:autoSpaceDE w:val="0"/>
        <w:autoSpaceDN w:val="0"/>
        <w:adjustRightInd w:val="0"/>
        <w:spacing w:after="0"/>
        <w:jc w:val="both"/>
        <w:rPr>
          <w:rFonts w:ascii="Arial Narrow" w:eastAsia="Calibri" w:hAnsi="Arial Narrow"/>
        </w:rPr>
      </w:pPr>
      <w:r w:rsidRPr="00B27C8E">
        <w:rPr>
          <w:rFonts w:ascii="Arial Narrow" w:eastAsia="Calibri" w:hAnsi="Arial Narrow"/>
          <w:color w:val="000000"/>
        </w:rPr>
        <w:lastRenderedPageBreak/>
        <w:t>ustawa wdrożeniowa - ustawę z dnia 11 lipca 2014 r</w:t>
      </w:r>
      <w:r w:rsidR="008D6203" w:rsidRPr="00B27C8E">
        <w:rPr>
          <w:rFonts w:ascii="Arial Narrow" w:eastAsia="Calibri" w:hAnsi="Arial Narrow"/>
          <w:color w:val="000000"/>
        </w:rPr>
        <w:t>oku</w:t>
      </w:r>
      <w:r w:rsidRPr="00B27C8E">
        <w:rPr>
          <w:rFonts w:ascii="Arial Narrow" w:eastAsia="Calibri" w:hAnsi="Arial Narrow"/>
          <w:color w:val="000000"/>
        </w:rPr>
        <w:t xml:space="preserve"> o zasadach realizacji programów w zakresie polityki spójności finansowanych w perspektywie finansowej 2014-2020 </w:t>
      </w:r>
      <w:r w:rsidR="00377848">
        <w:rPr>
          <w:rFonts w:ascii="Arial Narrow" w:eastAsia="Calibri" w:hAnsi="Arial Narrow" w:cs="Arial"/>
          <w:color w:val="000000"/>
        </w:rPr>
        <w:t>(</w:t>
      </w:r>
      <w:r w:rsidR="00726C96" w:rsidRPr="00B27C8E">
        <w:rPr>
          <w:rFonts w:ascii="Arial Narrow" w:eastAsia="Calibri" w:hAnsi="Arial Narrow"/>
          <w:color w:val="000000"/>
        </w:rPr>
        <w:t xml:space="preserve">Dz. U. z </w:t>
      </w:r>
      <w:r w:rsidR="00D5485B" w:rsidRPr="00B27C8E">
        <w:rPr>
          <w:rFonts w:ascii="Arial Narrow" w:eastAsia="Calibri" w:hAnsi="Arial Narrow"/>
          <w:color w:val="000000"/>
        </w:rPr>
        <w:t>20</w:t>
      </w:r>
      <w:r w:rsidR="00D5485B">
        <w:rPr>
          <w:rFonts w:ascii="Arial Narrow" w:eastAsia="Calibri" w:hAnsi="Arial Narrow"/>
          <w:color w:val="000000"/>
        </w:rPr>
        <w:t>20</w:t>
      </w:r>
      <w:r w:rsidR="00D5485B" w:rsidRPr="00B27C8E">
        <w:rPr>
          <w:rFonts w:ascii="Arial Narrow" w:eastAsia="Calibri" w:hAnsi="Arial Narrow"/>
          <w:color w:val="000000"/>
        </w:rPr>
        <w:t xml:space="preserve"> </w:t>
      </w:r>
      <w:r w:rsidR="00726C96" w:rsidRPr="00B27C8E">
        <w:rPr>
          <w:rFonts w:ascii="Arial Narrow" w:eastAsia="Calibri" w:hAnsi="Arial Narrow"/>
          <w:color w:val="000000"/>
        </w:rPr>
        <w:t xml:space="preserve">r., </w:t>
      </w:r>
      <w:r w:rsidR="002252DA" w:rsidRPr="00B27C8E">
        <w:rPr>
          <w:rFonts w:ascii="Arial Narrow" w:eastAsia="Calibri" w:hAnsi="Arial Narrow"/>
          <w:color w:val="000000"/>
        </w:rPr>
        <w:t xml:space="preserve">poz. </w:t>
      </w:r>
      <w:r w:rsidR="00D5485B">
        <w:rPr>
          <w:rFonts w:ascii="Arial Narrow" w:eastAsia="Calibri" w:hAnsi="Arial Narrow"/>
        </w:rPr>
        <w:t>818</w:t>
      </w:r>
      <w:r w:rsidR="00287E33" w:rsidRPr="00287E33">
        <w:t xml:space="preserve"> </w:t>
      </w:r>
      <w:r w:rsidR="00287E33" w:rsidRPr="00287E33">
        <w:rPr>
          <w:rFonts w:ascii="Arial Narrow" w:eastAsia="Calibri" w:hAnsi="Arial Narrow"/>
        </w:rPr>
        <w:t>z późn. zm.);</w:t>
      </w:r>
    </w:p>
    <w:p w14:paraId="791740BE" w14:textId="77777777" w:rsidR="008161DF" w:rsidRPr="008161DF" w:rsidRDefault="008161DF" w:rsidP="00595292">
      <w:pPr>
        <w:numPr>
          <w:ilvl w:val="0"/>
          <w:numId w:val="12"/>
        </w:numPr>
        <w:autoSpaceDE w:val="0"/>
        <w:autoSpaceDN w:val="0"/>
        <w:adjustRightInd w:val="0"/>
        <w:spacing w:after="0"/>
        <w:jc w:val="both"/>
        <w:rPr>
          <w:rFonts w:ascii="Arial Narrow" w:eastAsia="Calibri" w:hAnsi="Arial Narrow" w:cs="Arial"/>
        </w:rPr>
      </w:pPr>
      <w:r>
        <w:rPr>
          <w:rFonts w:ascii="Arial Narrow" w:eastAsia="Calibri" w:hAnsi="Arial Narrow"/>
        </w:rPr>
        <w:t>ZWL – Zarząd Województwa Lubuskiego;</w:t>
      </w:r>
    </w:p>
    <w:p w14:paraId="0C1B9EEE" w14:textId="77777777" w:rsidR="008161DF" w:rsidRDefault="008161DF" w:rsidP="00475D36">
      <w:pPr>
        <w:autoSpaceDE w:val="0"/>
        <w:autoSpaceDN w:val="0"/>
        <w:adjustRightInd w:val="0"/>
        <w:spacing w:after="0"/>
        <w:jc w:val="both"/>
        <w:rPr>
          <w:rFonts w:ascii="Arial Narrow" w:eastAsia="Calibri" w:hAnsi="Arial Narrow"/>
        </w:rPr>
      </w:pPr>
    </w:p>
    <w:p w14:paraId="1AACC523" w14:textId="77777777" w:rsidR="008161DF" w:rsidRDefault="008161DF" w:rsidP="00475D36">
      <w:pPr>
        <w:autoSpaceDE w:val="0"/>
        <w:autoSpaceDN w:val="0"/>
        <w:adjustRightInd w:val="0"/>
        <w:spacing w:after="0"/>
        <w:jc w:val="both"/>
        <w:rPr>
          <w:rFonts w:ascii="Arial Narrow" w:eastAsia="Calibri" w:hAnsi="Arial Narrow"/>
        </w:rPr>
      </w:pPr>
    </w:p>
    <w:p w14:paraId="71139DCA" w14:textId="77777777" w:rsidR="008161DF" w:rsidRDefault="008161DF" w:rsidP="00475D36">
      <w:pPr>
        <w:autoSpaceDE w:val="0"/>
        <w:autoSpaceDN w:val="0"/>
        <w:adjustRightInd w:val="0"/>
        <w:spacing w:after="0"/>
        <w:jc w:val="both"/>
        <w:rPr>
          <w:rFonts w:ascii="Arial Narrow" w:eastAsia="Calibri" w:hAnsi="Arial Narrow"/>
        </w:rPr>
      </w:pPr>
    </w:p>
    <w:p w14:paraId="18993291" w14:textId="77777777" w:rsidR="008161DF" w:rsidRDefault="008161DF" w:rsidP="00475D36">
      <w:pPr>
        <w:autoSpaceDE w:val="0"/>
        <w:autoSpaceDN w:val="0"/>
        <w:adjustRightInd w:val="0"/>
        <w:spacing w:after="0"/>
        <w:jc w:val="both"/>
        <w:rPr>
          <w:rFonts w:ascii="Arial Narrow" w:eastAsia="Calibri" w:hAnsi="Arial Narrow"/>
        </w:rPr>
      </w:pPr>
    </w:p>
    <w:p w14:paraId="4835929B" w14:textId="77777777" w:rsidR="008161DF" w:rsidRDefault="008161DF" w:rsidP="00475D36">
      <w:pPr>
        <w:autoSpaceDE w:val="0"/>
        <w:autoSpaceDN w:val="0"/>
        <w:adjustRightInd w:val="0"/>
        <w:spacing w:after="0"/>
        <w:jc w:val="both"/>
        <w:rPr>
          <w:rFonts w:ascii="Arial Narrow" w:eastAsia="Calibri" w:hAnsi="Arial Narrow"/>
        </w:rPr>
      </w:pPr>
    </w:p>
    <w:p w14:paraId="4A462B69" w14:textId="77777777" w:rsidR="008161DF" w:rsidRDefault="008161DF" w:rsidP="00475D36">
      <w:pPr>
        <w:autoSpaceDE w:val="0"/>
        <w:autoSpaceDN w:val="0"/>
        <w:adjustRightInd w:val="0"/>
        <w:spacing w:after="0"/>
        <w:jc w:val="both"/>
        <w:rPr>
          <w:rFonts w:ascii="Arial Narrow" w:eastAsia="Calibri" w:hAnsi="Arial Narrow"/>
        </w:rPr>
      </w:pPr>
    </w:p>
    <w:p w14:paraId="00FC3297" w14:textId="77777777" w:rsidR="008161DF" w:rsidRDefault="008161DF" w:rsidP="00475D36">
      <w:pPr>
        <w:autoSpaceDE w:val="0"/>
        <w:autoSpaceDN w:val="0"/>
        <w:adjustRightInd w:val="0"/>
        <w:spacing w:after="0"/>
        <w:jc w:val="both"/>
        <w:rPr>
          <w:rFonts w:ascii="Arial Narrow" w:eastAsia="Calibri" w:hAnsi="Arial Narrow"/>
        </w:rPr>
      </w:pPr>
    </w:p>
    <w:p w14:paraId="662D7D5B" w14:textId="77777777" w:rsidR="008161DF" w:rsidRDefault="008161DF" w:rsidP="00475D36">
      <w:pPr>
        <w:autoSpaceDE w:val="0"/>
        <w:autoSpaceDN w:val="0"/>
        <w:adjustRightInd w:val="0"/>
        <w:spacing w:after="0"/>
        <w:jc w:val="both"/>
        <w:rPr>
          <w:rFonts w:ascii="Arial Narrow" w:eastAsia="Calibri" w:hAnsi="Arial Narrow"/>
        </w:rPr>
      </w:pPr>
    </w:p>
    <w:p w14:paraId="7A2EF63B" w14:textId="77777777" w:rsidR="008161DF" w:rsidRDefault="008161DF" w:rsidP="00475D36">
      <w:pPr>
        <w:autoSpaceDE w:val="0"/>
        <w:autoSpaceDN w:val="0"/>
        <w:adjustRightInd w:val="0"/>
        <w:spacing w:after="0"/>
        <w:jc w:val="both"/>
        <w:rPr>
          <w:rFonts w:ascii="Arial Narrow" w:eastAsia="Calibri" w:hAnsi="Arial Narrow"/>
        </w:rPr>
      </w:pPr>
    </w:p>
    <w:p w14:paraId="76A9297F" w14:textId="77777777" w:rsidR="008161DF" w:rsidRDefault="008161DF" w:rsidP="00475D36">
      <w:pPr>
        <w:autoSpaceDE w:val="0"/>
        <w:autoSpaceDN w:val="0"/>
        <w:adjustRightInd w:val="0"/>
        <w:spacing w:after="0"/>
        <w:jc w:val="both"/>
        <w:rPr>
          <w:rFonts w:ascii="Arial Narrow" w:eastAsia="Calibri" w:hAnsi="Arial Narrow"/>
        </w:rPr>
      </w:pPr>
    </w:p>
    <w:p w14:paraId="52A9D4E9" w14:textId="77777777" w:rsidR="008161DF" w:rsidRDefault="008161DF" w:rsidP="00475D36">
      <w:pPr>
        <w:autoSpaceDE w:val="0"/>
        <w:autoSpaceDN w:val="0"/>
        <w:adjustRightInd w:val="0"/>
        <w:spacing w:after="0"/>
        <w:jc w:val="both"/>
        <w:rPr>
          <w:rFonts w:ascii="Arial Narrow" w:eastAsia="Calibri" w:hAnsi="Arial Narrow"/>
        </w:rPr>
      </w:pPr>
    </w:p>
    <w:p w14:paraId="5859DE83" w14:textId="77777777" w:rsidR="008161DF" w:rsidRDefault="008161DF" w:rsidP="00475D36">
      <w:pPr>
        <w:autoSpaceDE w:val="0"/>
        <w:autoSpaceDN w:val="0"/>
        <w:adjustRightInd w:val="0"/>
        <w:spacing w:after="0"/>
        <w:jc w:val="both"/>
        <w:rPr>
          <w:rFonts w:ascii="Arial Narrow" w:eastAsia="Calibri" w:hAnsi="Arial Narrow"/>
        </w:rPr>
      </w:pPr>
    </w:p>
    <w:p w14:paraId="0ABA28B3" w14:textId="77777777" w:rsidR="008161DF" w:rsidRDefault="008161DF" w:rsidP="00475D36">
      <w:pPr>
        <w:autoSpaceDE w:val="0"/>
        <w:autoSpaceDN w:val="0"/>
        <w:adjustRightInd w:val="0"/>
        <w:spacing w:after="0"/>
        <w:jc w:val="both"/>
        <w:rPr>
          <w:rFonts w:ascii="Arial Narrow" w:eastAsia="Calibri" w:hAnsi="Arial Narrow"/>
        </w:rPr>
      </w:pPr>
    </w:p>
    <w:p w14:paraId="22B81E17" w14:textId="77777777" w:rsidR="008161DF" w:rsidRDefault="008161DF" w:rsidP="00475D36">
      <w:pPr>
        <w:autoSpaceDE w:val="0"/>
        <w:autoSpaceDN w:val="0"/>
        <w:adjustRightInd w:val="0"/>
        <w:spacing w:after="0"/>
        <w:jc w:val="both"/>
        <w:rPr>
          <w:rFonts w:ascii="Arial Narrow" w:eastAsia="Calibri" w:hAnsi="Arial Narrow"/>
        </w:rPr>
      </w:pPr>
    </w:p>
    <w:p w14:paraId="0C6721A4" w14:textId="77777777" w:rsidR="008161DF" w:rsidRDefault="008161DF" w:rsidP="00475D36">
      <w:pPr>
        <w:autoSpaceDE w:val="0"/>
        <w:autoSpaceDN w:val="0"/>
        <w:adjustRightInd w:val="0"/>
        <w:spacing w:after="0"/>
        <w:jc w:val="both"/>
        <w:rPr>
          <w:rFonts w:ascii="Arial Narrow" w:eastAsia="Calibri" w:hAnsi="Arial Narrow"/>
        </w:rPr>
      </w:pPr>
    </w:p>
    <w:p w14:paraId="6B82366A" w14:textId="77777777" w:rsidR="008161DF" w:rsidRDefault="008161DF" w:rsidP="00475D36">
      <w:pPr>
        <w:autoSpaceDE w:val="0"/>
        <w:autoSpaceDN w:val="0"/>
        <w:adjustRightInd w:val="0"/>
        <w:spacing w:after="0"/>
        <w:jc w:val="both"/>
        <w:rPr>
          <w:rFonts w:ascii="Arial Narrow" w:eastAsia="Calibri" w:hAnsi="Arial Narrow"/>
        </w:rPr>
      </w:pPr>
    </w:p>
    <w:p w14:paraId="7D6E764B" w14:textId="77777777" w:rsidR="008161DF" w:rsidRDefault="008161DF" w:rsidP="00475D36">
      <w:pPr>
        <w:autoSpaceDE w:val="0"/>
        <w:autoSpaceDN w:val="0"/>
        <w:adjustRightInd w:val="0"/>
        <w:spacing w:after="0"/>
        <w:jc w:val="both"/>
        <w:rPr>
          <w:rFonts w:ascii="Arial Narrow" w:eastAsia="Calibri" w:hAnsi="Arial Narrow"/>
        </w:rPr>
      </w:pPr>
    </w:p>
    <w:p w14:paraId="11BD09C5" w14:textId="77777777" w:rsidR="008161DF" w:rsidRDefault="008161DF" w:rsidP="00475D36">
      <w:pPr>
        <w:autoSpaceDE w:val="0"/>
        <w:autoSpaceDN w:val="0"/>
        <w:adjustRightInd w:val="0"/>
        <w:spacing w:after="0"/>
        <w:jc w:val="both"/>
        <w:rPr>
          <w:rFonts w:ascii="Arial Narrow" w:eastAsia="Calibri" w:hAnsi="Arial Narrow"/>
        </w:rPr>
      </w:pPr>
    </w:p>
    <w:p w14:paraId="1C2C7B0C" w14:textId="77777777" w:rsidR="008161DF" w:rsidRDefault="008161DF" w:rsidP="00475D36">
      <w:pPr>
        <w:autoSpaceDE w:val="0"/>
        <w:autoSpaceDN w:val="0"/>
        <w:adjustRightInd w:val="0"/>
        <w:spacing w:after="0"/>
        <w:jc w:val="both"/>
        <w:rPr>
          <w:rFonts w:ascii="Arial Narrow" w:eastAsia="Calibri" w:hAnsi="Arial Narrow"/>
        </w:rPr>
      </w:pPr>
    </w:p>
    <w:p w14:paraId="717942D7" w14:textId="77777777" w:rsidR="008161DF" w:rsidRDefault="008161DF" w:rsidP="00475D36">
      <w:pPr>
        <w:autoSpaceDE w:val="0"/>
        <w:autoSpaceDN w:val="0"/>
        <w:adjustRightInd w:val="0"/>
        <w:spacing w:after="0"/>
        <w:jc w:val="both"/>
        <w:rPr>
          <w:rFonts w:ascii="Arial Narrow" w:eastAsia="Calibri" w:hAnsi="Arial Narrow"/>
        </w:rPr>
      </w:pPr>
    </w:p>
    <w:p w14:paraId="540616E2" w14:textId="77777777" w:rsidR="008161DF" w:rsidRDefault="008161DF" w:rsidP="00475D36">
      <w:pPr>
        <w:autoSpaceDE w:val="0"/>
        <w:autoSpaceDN w:val="0"/>
        <w:adjustRightInd w:val="0"/>
        <w:spacing w:after="0"/>
        <w:jc w:val="both"/>
        <w:rPr>
          <w:rFonts w:ascii="Arial Narrow" w:eastAsia="Calibri" w:hAnsi="Arial Narrow"/>
        </w:rPr>
      </w:pPr>
    </w:p>
    <w:p w14:paraId="08A8C1C8" w14:textId="77777777" w:rsidR="008161DF" w:rsidRDefault="008161DF" w:rsidP="00475D36">
      <w:pPr>
        <w:autoSpaceDE w:val="0"/>
        <w:autoSpaceDN w:val="0"/>
        <w:adjustRightInd w:val="0"/>
        <w:spacing w:after="0"/>
        <w:jc w:val="both"/>
        <w:rPr>
          <w:rFonts w:ascii="Arial Narrow" w:eastAsia="Calibri" w:hAnsi="Arial Narrow"/>
        </w:rPr>
      </w:pPr>
    </w:p>
    <w:p w14:paraId="4D1EDBCA" w14:textId="77777777" w:rsidR="008161DF" w:rsidRDefault="008161DF" w:rsidP="00475D36">
      <w:pPr>
        <w:autoSpaceDE w:val="0"/>
        <w:autoSpaceDN w:val="0"/>
        <w:adjustRightInd w:val="0"/>
        <w:spacing w:after="0"/>
        <w:jc w:val="both"/>
        <w:rPr>
          <w:rFonts w:ascii="Arial Narrow" w:eastAsia="Calibri" w:hAnsi="Arial Narrow"/>
        </w:rPr>
      </w:pPr>
    </w:p>
    <w:p w14:paraId="33E2AED3" w14:textId="77777777" w:rsidR="008161DF" w:rsidRDefault="008161DF" w:rsidP="00475D36">
      <w:pPr>
        <w:autoSpaceDE w:val="0"/>
        <w:autoSpaceDN w:val="0"/>
        <w:adjustRightInd w:val="0"/>
        <w:spacing w:after="0"/>
        <w:jc w:val="both"/>
        <w:rPr>
          <w:rFonts w:ascii="Arial Narrow" w:eastAsia="Calibri" w:hAnsi="Arial Narrow"/>
        </w:rPr>
      </w:pPr>
    </w:p>
    <w:p w14:paraId="1A599159" w14:textId="77777777" w:rsidR="008161DF" w:rsidRDefault="008161DF" w:rsidP="00475D36">
      <w:pPr>
        <w:autoSpaceDE w:val="0"/>
        <w:autoSpaceDN w:val="0"/>
        <w:adjustRightInd w:val="0"/>
        <w:spacing w:after="0"/>
        <w:jc w:val="both"/>
        <w:rPr>
          <w:rFonts w:ascii="Arial Narrow" w:eastAsia="Calibri" w:hAnsi="Arial Narrow"/>
        </w:rPr>
      </w:pPr>
    </w:p>
    <w:p w14:paraId="7929BBC0" w14:textId="77777777" w:rsidR="008161DF" w:rsidRDefault="008161DF" w:rsidP="00475D36">
      <w:pPr>
        <w:autoSpaceDE w:val="0"/>
        <w:autoSpaceDN w:val="0"/>
        <w:adjustRightInd w:val="0"/>
        <w:spacing w:after="0"/>
        <w:jc w:val="both"/>
        <w:rPr>
          <w:rFonts w:ascii="Arial Narrow" w:eastAsia="Calibri" w:hAnsi="Arial Narrow"/>
        </w:rPr>
      </w:pPr>
    </w:p>
    <w:p w14:paraId="5114AC56" w14:textId="77777777" w:rsidR="008161DF" w:rsidRDefault="008161DF" w:rsidP="00475D36">
      <w:pPr>
        <w:autoSpaceDE w:val="0"/>
        <w:autoSpaceDN w:val="0"/>
        <w:adjustRightInd w:val="0"/>
        <w:spacing w:after="0"/>
        <w:jc w:val="both"/>
        <w:rPr>
          <w:rFonts w:ascii="Arial Narrow" w:eastAsia="Calibri" w:hAnsi="Arial Narrow"/>
        </w:rPr>
      </w:pPr>
    </w:p>
    <w:p w14:paraId="21243530" w14:textId="77777777" w:rsidR="008161DF" w:rsidRDefault="008161DF" w:rsidP="00475D36">
      <w:pPr>
        <w:autoSpaceDE w:val="0"/>
        <w:autoSpaceDN w:val="0"/>
        <w:adjustRightInd w:val="0"/>
        <w:spacing w:after="0"/>
        <w:jc w:val="both"/>
        <w:rPr>
          <w:rFonts w:ascii="Arial Narrow" w:eastAsia="Calibri" w:hAnsi="Arial Narrow"/>
        </w:rPr>
      </w:pPr>
    </w:p>
    <w:p w14:paraId="05193308" w14:textId="77777777" w:rsidR="008161DF" w:rsidRDefault="008161DF" w:rsidP="00475D36">
      <w:pPr>
        <w:autoSpaceDE w:val="0"/>
        <w:autoSpaceDN w:val="0"/>
        <w:adjustRightInd w:val="0"/>
        <w:spacing w:after="0"/>
        <w:jc w:val="both"/>
        <w:rPr>
          <w:rFonts w:ascii="Arial Narrow" w:eastAsia="Calibri" w:hAnsi="Arial Narrow"/>
        </w:rPr>
      </w:pPr>
    </w:p>
    <w:p w14:paraId="32C75D0C" w14:textId="77777777" w:rsidR="008161DF" w:rsidRDefault="008161DF" w:rsidP="00475D36">
      <w:pPr>
        <w:autoSpaceDE w:val="0"/>
        <w:autoSpaceDN w:val="0"/>
        <w:adjustRightInd w:val="0"/>
        <w:spacing w:after="0"/>
        <w:jc w:val="both"/>
        <w:rPr>
          <w:rFonts w:ascii="Arial Narrow" w:eastAsia="Calibri" w:hAnsi="Arial Narrow"/>
        </w:rPr>
      </w:pPr>
    </w:p>
    <w:p w14:paraId="25497678" w14:textId="77777777" w:rsidR="008161DF" w:rsidRDefault="008161DF" w:rsidP="00475D36">
      <w:pPr>
        <w:autoSpaceDE w:val="0"/>
        <w:autoSpaceDN w:val="0"/>
        <w:adjustRightInd w:val="0"/>
        <w:spacing w:after="0"/>
        <w:jc w:val="both"/>
        <w:rPr>
          <w:rFonts w:ascii="Arial Narrow" w:eastAsia="Calibri" w:hAnsi="Arial Narrow"/>
        </w:rPr>
      </w:pPr>
    </w:p>
    <w:p w14:paraId="0E529CA8" w14:textId="77777777" w:rsidR="008161DF" w:rsidRDefault="008161DF" w:rsidP="00475D36">
      <w:pPr>
        <w:autoSpaceDE w:val="0"/>
        <w:autoSpaceDN w:val="0"/>
        <w:adjustRightInd w:val="0"/>
        <w:spacing w:after="0"/>
        <w:jc w:val="both"/>
        <w:rPr>
          <w:rFonts w:ascii="Arial Narrow" w:eastAsia="Calibri" w:hAnsi="Arial Narrow"/>
        </w:rPr>
      </w:pPr>
    </w:p>
    <w:p w14:paraId="1250A250" w14:textId="77777777" w:rsidR="008161DF" w:rsidRDefault="008161DF" w:rsidP="00475D36">
      <w:pPr>
        <w:autoSpaceDE w:val="0"/>
        <w:autoSpaceDN w:val="0"/>
        <w:adjustRightInd w:val="0"/>
        <w:spacing w:after="0"/>
        <w:jc w:val="both"/>
        <w:rPr>
          <w:rFonts w:ascii="Arial Narrow" w:eastAsia="Calibri" w:hAnsi="Arial Narrow"/>
        </w:rPr>
      </w:pPr>
    </w:p>
    <w:p w14:paraId="3A6FA344" w14:textId="77777777" w:rsidR="008161DF" w:rsidRDefault="008161DF" w:rsidP="00475D36">
      <w:pPr>
        <w:autoSpaceDE w:val="0"/>
        <w:autoSpaceDN w:val="0"/>
        <w:adjustRightInd w:val="0"/>
        <w:spacing w:after="0"/>
        <w:jc w:val="both"/>
        <w:rPr>
          <w:rFonts w:ascii="Arial Narrow" w:eastAsia="Calibri" w:hAnsi="Arial Narrow"/>
        </w:rPr>
      </w:pPr>
    </w:p>
    <w:p w14:paraId="67D73720" w14:textId="77777777" w:rsidR="008161DF" w:rsidRDefault="008161DF" w:rsidP="00475D36">
      <w:pPr>
        <w:autoSpaceDE w:val="0"/>
        <w:autoSpaceDN w:val="0"/>
        <w:adjustRightInd w:val="0"/>
        <w:spacing w:after="0"/>
        <w:jc w:val="both"/>
        <w:rPr>
          <w:rFonts w:ascii="Arial Narrow" w:eastAsia="Calibri" w:hAnsi="Arial Narrow"/>
        </w:rPr>
      </w:pPr>
    </w:p>
    <w:p w14:paraId="466AB525" w14:textId="77777777" w:rsidR="008161DF" w:rsidRDefault="008161DF" w:rsidP="00475D36">
      <w:pPr>
        <w:autoSpaceDE w:val="0"/>
        <w:autoSpaceDN w:val="0"/>
        <w:adjustRightInd w:val="0"/>
        <w:spacing w:after="0"/>
        <w:jc w:val="both"/>
        <w:rPr>
          <w:rFonts w:ascii="Arial Narrow" w:eastAsia="Calibri" w:hAnsi="Arial Narrow"/>
        </w:rPr>
      </w:pPr>
    </w:p>
    <w:p w14:paraId="06B42336" w14:textId="77777777" w:rsidR="008161DF" w:rsidRDefault="008161DF" w:rsidP="00475D36">
      <w:pPr>
        <w:autoSpaceDE w:val="0"/>
        <w:autoSpaceDN w:val="0"/>
        <w:adjustRightInd w:val="0"/>
        <w:spacing w:after="0"/>
        <w:jc w:val="both"/>
        <w:rPr>
          <w:rFonts w:ascii="Arial Narrow" w:eastAsia="Calibri" w:hAnsi="Arial Narrow"/>
        </w:rPr>
      </w:pPr>
    </w:p>
    <w:p w14:paraId="47B78F21" w14:textId="77777777" w:rsidR="008161DF" w:rsidRDefault="008161DF" w:rsidP="00475D36">
      <w:pPr>
        <w:autoSpaceDE w:val="0"/>
        <w:autoSpaceDN w:val="0"/>
        <w:adjustRightInd w:val="0"/>
        <w:spacing w:after="0"/>
        <w:jc w:val="both"/>
        <w:rPr>
          <w:rFonts w:ascii="Arial Narrow" w:eastAsia="Calibri" w:hAnsi="Arial Narrow"/>
        </w:rPr>
      </w:pPr>
    </w:p>
    <w:p w14:paraId="67FACDE3" w14:textId="77777777" w:rsidR="008161DF" w:rsidRDefault="008161DF" w:rsidP="00475D36">
      <w:pPr>
        <w:autoSpaceDE w:val="0"/>
        <w:autoSpaceDN w:val="0"/>
        <w:adjustRightInd w:val="0"/>
        <w:spacing w:after="0"/>
        <w:jc w:val="both"/>
        <w:rPr>
          <w:rFonts w:ascii="Arial Narrow" w:eastAsia="Calibri" w:hAnsi="Arial Narrow"/>
        </w:rPr>
      </w:pPr>
    </w:p>
    <w:p w14:paraId="1BB962B2" w14:textId="77777777" w:rsidR="008161DF" w:rsidRDefault="008161DF" w:rsidP="00475D36">
      <w:pPr>
        <w:autoSpaceDE w:val="0"/>
        <w:autoSpaceDN w:val="0"/>
        <w:adjustRightInd w:val="0"/>
        <w:spacing w:after="0"/>
        <w:jc w:val="both"/>
        <w:rPr>
          <w:rFonts w:ascii="Arial Narrow" w:eastAsia="Calibri" w:hAnsi="Arial Narrow"/>
        </w:rPr>
      </w:pPr>
    </w:p>
    <w:p w14:paraId="320C095A" w14:textId="77777777" w:rsidR="008161DF" w:rsidRDefault="008161DF" w:rsidP="00475D36">
      <w:pPr>
        <w:autoSpaceDE w:val="0"/>
        <w:autoSpaceDN w:val="0"/>
        <w:adjustRightInd w:val="0"/>
        <w:spacing w:after="0"/>
        <w:jc w:val="both"/>
        <w:rPr>
          <w:rFonts w:ascii="Arial Narrow" w:eastAsia="Calibri" w:hAnsi="Arial Narrow"/>
        </w:rPr>
      </w:pPr>
    </w:p>
    <w:p w14:paraId="12CF8E80" w14:textId="77777777" w:rsidR="008161DF" w:rsidRDefault="008161DF" w:rsidP="00475D36">
      <w:pPr>
        <w:autoSpaceDE w:val="0"/>
        <w:autoSpaceDN w:val="0"/>
        <w:adjustRightInd w:val="0"/>
        <w:spacing w:after="0"/>
        <w:jc w:val="both"/>
        <w:rPr>
          <w:rFonts w:ascii="Arial Narrow" w:eastAsia="Calibri" w:hAnsi="Arial Narrow"/>
        </w:rPr>
      </w:pPr>
    </w:p>
    <w:p w14:paraId="3F9A7EF2" w14:textId="77777777" w:rsidR="00931047" w:rsidRPr="00622B99" w:rsidRDefault="00931047" w:rsidP="00475D36">
      <w:pPr>
        <w:autoSpaceDE w:val="0"/>
        <w:autoSpaceDN w:val="0"/>
        <w:adjustRightInd w:val="0"/>
        <w:spacing w:after="0"/>
        <w:jc w:val="both"/>
        <w:rPr>
          <w:rFonts w:ascii="Arial Narrow" w:eastAsia="Calibri" w:hAnsi="Arial Narrow" w:cs="Arial"/>
        </w:rPr>
      </w:pPr>
      <w:bookmarkStart w:id="6" w:name="_Toc2749863"/>
      <w:bookmarkStart w:id="7" w:name="_Toc29374743"/>
    </w:p>
    <w:p w14:paraId="2504D778" w14:textId="77777777" w:rsidR="00931047" w:rsidRPr="00624956" w:rsidRDefault="00931047" w:rsidP="00931047">
      <w:pPr>
        <w:autoSpaceDE w:val="0"/>
        <w:autoSpaceDN w:val="0"/>
        <w:adjustRightInd w:val="0"/>
        <w:spacing w:after="0"/>
        <w:jc w:val="both"/>
        <w:rPr>
          <w:rFonts w:ascii="Arial Narrow" w:eastAsia="Calibri" w:hAnsi="Arial Narrow" w:cs="Arial"/>
        </w:rPr>
      </w:pPr>
    </w:p>
    <w:p w14:paraId="45CAC9FF" w14:textId="77777777" w:rsidR="008F3D7D" w:rsidRPr="00B27C8E" w:rsidRDefault="0020661D" w:rsidP="00B27C8E">
      <w:pPr>
        <w:pStyle w:val="Nagwek1"/>
        <w:numPr>
          <w:ilvl w:val="0"/>
          <w:numId w:val="4"/>
        </w:numPr>
        <w:spacing w:before="60"/>
        <w:jc w:val="both"/>
        <w:rPr>
          <w:rFonts w:ascii="Arial Narrow" w:hAnsi="Arial Narrow"/>
          <w:color w:val="365F91"/>
        </w:rPr>
      </w:pPr>
      <w:bookmarkStart w:id="8" w:name="_Toc424025621"/>
      <w:bookmarkStart w:id="9" w:name="_Toc67980007"/>
      <w:r w:rsidRPr="00B27C8E">
        <w:rPr>
          <w:rFonts w:ascii="Arial Narrow" w:hAnsi="Arial Narrow"/>
          <w:color w:val="365F91"/>
        </w:rPr>
        <w:lastRenderedPageBreak/>
        <w:t>Organizacja konkursu</w:t>
      </w:r>
      <w:bookmarkEnd w:id="6"/>
      <w:bookmarkEnd w:id="7"/>
      <w:bookmarkEnd w:id="8"/>
      <w:bookmarkEnd w:id="9"/>
    </w:p>
    <w:tbl>
      <w:tblPr>
        <w:tblpPr w:leftFromText="141" w:rightFromText="141" w:vertAnchor="text" w:tblpX="34" w:tblpY="1"/>
        <w:tblOverlap w:val="never"/>
        <w:tblW w:w="10598"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1E0" w:firstRow="1" w:lastRow="1" w:firstColumn="1" w:lastColumn="1" w:noHBand="0" w:noVBand="0"/>
      </w:tblPr>
      <w:tblGrid>
        <w:gridCol w:w="10598"/>
      </w:tblGrid>
      <w:tr w:rsidR="001E424E" w:rsidRPr="00624956" w14:paraId="0864151F" w14:textId="77777777" w:rsidTr="00B27C8E">
        <w:tc>
          <w:tcPr>
            <w:tcW w:w="10598" w:type="dxa"/>
            <w:shd w:val="clear" w:color="auto" w:fill="auto"/>
            <w:vAlign w:val="center"/>
          </w:tcPr>
          <w:p w14:paraId="0FB40658" w14:textId="77777777" w:rsidR="001E424E" w:rsidRPr="00B27C8E" w:rsidRDefault="0096080F" w:rsidP="00F03CF2">
            <w:pPr>
              <w:pStyle w:val="Nagwek2"/>
              <w:spacing w:before="120" w:after="120"/>
              <w:rPr>
                <w:rFonts w:ascii="Arial Narrow" w:hAnsi="Arial Narrow"/>
                <w:color w:val="365F91"/>
              </w:rPr>
            </w:pPr>
            <w:bookmarkStart w:id="10" w:name="_Toc424025622"/>
            <w:bookmarkStart w:id="11" w:name="_Toc2749864"/>
            <w:bookmarkStart w:id="12" w:name="_Toc29374744"/>
            <w:bookmarkStart w:id="13" w:name="_Toc67980008"/>
            <w:r w:rsidRPr="00B27C8E">
              <w:rPr>
                <w:rFonts w:ascii="Arial Narrow" w:hAnsi="Arial Narrow"/>
                <w:i w:val="0"/>
                <w:color w:val="365F91"/>
              </w:rPr>
              <w:t xml:space="preserve">1. </w:t>
            </w:r>
            <w:r w:rsidR="001E424E" w:rsidRPr="00B27C8E">
              <w:rPr>
                <w:rFonts w:ascii="Arial Narrow" w:hAnsi="Arial Narrow"/>
                <w:i w:val="0"/>
                <w:color w:val="365F91"/>
              </w:rPr>
              <w:t>Nazwa i adres właściwej instytucji</w:t>
            </w:r>
            <w:bookmarkEnd w:id="10"/>
            <w:bookmarkEnd w:id="11"/>
            <w:bookmarkEnd w:id="12"/>
            <w:bookmarkEnd w:id="13"/>
          </w:p>
        </w:tc>
      </w:tr>
      <w:tr w:rsidR="001E424E" w:rsidRPr="00624956" w14:paraId="1770D2DD" w14:textId="77777777" w:rsidTr="00B27C8E">
        <w:tc>
          <w:tcPr>
            <w:tcW w:w="10598" w:type="dxa"/>
            <w:shd w:val="clear" w:color="auto" w:fill="auto"/>
            <w:vAlign w:val="center"/>
          </w:tcPr>
          <w:p w14:paraId="028AEDC1" w14:textId="77777777" w:rsidR="001E424E" w:rsidRPr="00B1215E" w:rsidRDefault="001E424E" w:rsidP="00474DF4">
            <w:pPr>
              <w:spacing w:before="60" w:after="60"/>
              <w:jc w:val="both"/>
              <w:rPr>
                <w:rFonts w:ascii="Arial Narrow" w:hAnsi="Arial Narrow"/>
                <w:b/>
                <w:color w:val="365F91"/>
              </w:rPr>
            </w:pPr>
            <w:r w:rsidRPr="00B1215E">
              <w:rPr>
                <w:rFonts w:ascii="Arial Narrow" w:hAnsi="Arial Narrow"/>
                <w:b/>
                <w:color w:val="365F91"/>
              </w:rPr>
              <w:t>Instytucją Organizującą Konkurs (IOK) jest Zarząd Województwa Lubuskiego.</w:t>
            </w:r>
          </w:p>
          <w:p w14:paraId="26CFAE07" w14:textId="77777777" w:rsidR="001E424E" w:rsidRPr="00624956" w:rsidRDefault="001E424E" w:rsidP="00474DF4">
            <w:pPr>
              <w:spacing w:before="60" w:after="60"/>
              <w:jc w:val="both"/>
              <w:rPr>
                <w:rFonts w:ascii="Arial Narrow" w:hAnsi="Arial Narrow"/>
              </w:rPr>
            </w:pPr>
            <w:r w:rsidRPr="00624956">
              <w:rPr>
                <w:rFonts w:ascii="Arial Narrow" w:hAnsi="Arial Narrow"/>
              </w:rPr>
              <w:t>Funkcję Instytucji Zarządzającej Regionalnym Programem Operacyjnym – Lubuskiego 2020 (IZ RPO-L2020) pełni Zarząd Województwa Lubuskiego (ZWL), której zadania wykonują merytoryczne komórki Urzędu Marszałkowskiego Województwa Lubuskiego, w tym zadania:</w:t>
            </w:r>
          </w:p>
          <w:p w14:paraId="0853FCC5" w14:textId="77777777" w:rsidR="001E424E" w:rsidRPr="00624956" w:rsidRDefault="001E424E" w:rsidP="003F6678">
            <w:pPr>
              <w:numPr>
                <w:ilvl w:val="0"/>
                <w:numId w:val="8"/>
              </w:numPr>
              <w:spacing w:before="60" w:after="60"/>
              <w:jc w:val="both"/>
              <w:rPr>
                <w:rFonts w:ascii="Arial Narrow" w:hAnsi="Arial Narrow"/>
                <w:b/>
                <w:bCs/>
                <w:u w:val="single"/>
              </w:rPr>
            </w:pPr>
            <w:r w:rsidRPr="00624956">
              <w:rPr>
                <w:rFonts w:ascii="Arial Narrow" w:hAnsi="Arial Narrow"/>
              </w:rPr>
              <w:t>w zakresie zarządzania RPO-L2020 realizuje</w:t>
            </w:r>
            <w:r w:rsidR="002E133C" w:rsidRPr="00624956">
              <w:rPr>
                <w:rFonts w:ascii="Arial Narrow" w:hAnsi="Arial Narrow"/>
              </w:rPr>
              <w:t>:</w:t>
            </w:r>
          </w:p>
          <w:p w14:paraId="1914BADB" w14:textId="77777777" w:rsidR="001E424E" w:rsidRPr="00B27C8E" w:rsidRDefault="001E424E" w:rsidP="00474DF4">
            <w:pPr>
              <w:spacing w:before="60" w:after="60"/>
              <w:jc w:val="center"/>
              <w:rPr>
                <w:rFonts w:ascii="Arial Narrow" w:hAnsi="Arial Narrow"/>
                <w:b/>
              </w:rPr>
            </w:pPr>
            <w:r w:rsidRPr="00B27C8E">
              <w:rPr>
                <w:rFonts w:ascii="Arial Narrow" w:hAnsi="Arial Narrow"/>
                <w:b/>
              </w:rPr>
              <w:t>Departament Zarządzania Regionalnym Programem Operacyjnym</w:t>
            </w:r>
          </w:p>
          <w:p w14:paraId="4B511A42" w14:textId="77777777" w:rsidR="001E424E" w:rsidRPr="00B27C8E" w:rsidRDefault="001E424E" w:rsidP="00474DF4">
            <w:pPr>
              <w:spacing w:before="60" w:after="60"/>
              <w:ind w:left="25"/>
              <w:jc w:val="center"/>
              <w:rPr>
                <w:rFonts w:ascii="Arial Narrow" w:hAnsi="Arial Narrow"/>
                <w:b/>
              </w:rPr>
            </w:pPr>
            <w:r w:rsidRPr="00B27C8E">
              <w:rPr>
                <w:rFonts w:ascii="Arial Narrow" w:hAnsi="Arial Narrow"/>
                <w:b/>
              </w:rPr>
              <w:t>ul. Bolesława Chrobrego 1-3-5,</w:t>
            </w:r>
          </w:p>
          <w:p w14:paraId="01692062" w14:textId="77777777" w:rsidR="001E424E" w:rsidRPr="00624956" w:rsidRDefault="002E133C" w:rsidP="00474DF4">
            <w:pPr>
              <w:spacing w:before="60" w:after="60"/>
              <w:jc w:val="center"/>
              <w:rPr>
                <w:rFonts w:ascii="Arial Narrow" w:hAnsi="Arial Narrow"/>
                <w:b/>
                <w:bCs/>
                <w:u w:val="single"/>
              </w:rPr>
            </w:pPr>
            <w:r w:rsidRPr="00B27C8E">
              <w:rPr>
                <w:rFonts w:ascii="Arial Narrow" w:hAnsi="Arial Narrow"/>
                <w:b/>
              </w:rPr>
              <w:t>65-043 Zielona Góra,</w:t>
            </w:r>
          </w:p>
          <w:p w14:paraId="390C113D" w14:textId="77777777" w:rsidR="001E424E" w:rsidRPr="00624956" w:rsidRDefault="001E424E" w:rsidP="003F6678">
            <w:pPr>
              <w:numPr>
                <w:ilvl w:val="0"/>
                <w:numId w:val="8"/>
              </w:numPr>
              <w:spacing w:before="60" w:after="60"/>
              <w:jc w:val="both"/>
              <w:rPr>
                <w:rFonts w:ascii="Arial Narrow" w:hAnsi="Arial Narrow"/>
              </w:rPr>
            </w:pPr>
            <w:r w:rsidRPr="00624956">
              <w:rPr>
                <w:rFonts w:ascii="Arial Narrow" w:hAnsi="Arial Narrow"/>
              </w:rPr>
              <w:t>w zakresie bezpośredn</w:t>
            </w:r>
            <w:r w:rsidR="002E133C" w:rsidRPr="00624956">
              <w:rPr>
                <w:rFonts w:ascii="Arial Narrow" w:hAnsi="Arial Narrow"/>
              </w:rPr>
              <w:t>iej obsługi konkursu realizuje:</w:t>
            </w:r>
          </w:p>
          <w:p w14:paraId="1EFE2F80" w14:textId="77777777" w:rsidR="001E424E" w:rsidRPr="00B27C8E" w:rsidRDefault="001E424E" w:rsidP="00B90F57">
            <w:pPr>
              <w:spacing w:before="60" w:after="60"/>
              <w:ind w:left="25"/>
              <w:jc w:val="center"/>
              <w:rPr>
                <w:rFonts w:ascii="Arial Narrow" w:hAnsi="Arial Narrow"/>
                <w:b/>
              </w:rPr>
            </w:pPr>
            <w:r w:rsidRPr="00B27C8E">
              <w:rPr>
                <w:rFonts w:ascii="Arial Narrow" w:hAnsi="Arial Narrow"/>
                <w:b/>
              </w:rPr>
              <w:t xml:space="preserve">Departament </w:t>
            </w:r>
            <w:r w:rsidR="00B90F57" w:rsidRPr="00B27C8E">
              <w:rPr>
                <w:rFonts w:ascii="Arial Narrow" w:hAnsi="Arial Narrow"/>
                <w:b/>
              </w:rPr>
              <w:t>Europejskiego Funduszu Społecznego</w:t>
            </w:r>
          </w:p>
          <w:p w14:paraId="1870F461" w14:textId="77777777" w:rsidR="001E424E" w:rsidRPr="00B27C8E" w:rsidRDefault="001E424E" w:rsidP="00474DF4">
            <w:pPr>
              <w:spacing w:before="60" w:after="60"/>
              <w:ind w:left="25"/>
              <w:jc w:val="center"/>
              <w:rPr>
                <w:rFonts w:ascii="Arial Narrow" w:hAnsi="Arial Narrow"/>
                <w:b/>
              </w:rPr>
            </w:pPr>
            <w:r w:rsidRPr="00B27C8E">
              <w:rPr>
                <w:rFonts w:ascii="Arial Narrow" w:hAnsi="Arial Narrow"/>
                <w:b/>
              </w:rPr>
              <w:t>ul. Bolesława Chrobrego 1-3-5,</w:t>
            </w:r>
          </w:p>
          <w:p w14:paraId="405BED87" w14:textId="77777777" w:rsidR="001E424E" w:rsidRPr="00624956" w:rsidRDefault="001E424E" w:rsidP="00474DF4">
            <w:pPr>
              <w:spacing w:before="60" w:after="60"/>
              <w:ind w:left="25"/>
              <w:jc w:val="center"/>
              <w:rPr>
                <w:rFonts w:ascii="Arial Narrow" w:hAnsi="Arial Narrow"/>
                <w:bCs/>
              </w:rPr>
            </w:pPr>
            <w:r w:rsidRPr="00B27C8E">
              <w:rPr>
                <w:rFonts w:ascii="Arial Narrow" w:hAnsi="Arial Narrow"/>
                <w:b/>
              </w:rPr>
              <w:t>65-043 Zielona Góra</w:t>
            </w:r>
            <w:r w:rsidR="002E133C" w:rsidRPr="00B27C8E">
              <w:rPr>
                <w:rFonts w:ascii="Arial Narrow" w:hAnsi="Arial Narrow"/>
                <w:b/>
              </w:rPr>
              <w:t>,</w:t>
            </w:r>
          </w:p>
          <w:p w14:paraId="21B4280A" w14:textId="77777777" w:rsidR="00F04F05" w:rsidRPr="00624956" w:rsidRDefault="00F04F05" w:rsidP="00317466">
            <w:pPr>
              <w:spacing w:before="60" w:after="60"/>
              <w:ind w:left="25"/>
              <w:jc w:val="center"/>
              <w:rPr>
                <w:rFonts w:ascii="Arial Narrow" w:hAnsi="Arial Narrow"/>
              </w:rPr>
            </w:pPr>
          </w:p>
        </w:tc>
      </w:tr>
      <w:tr w:rsidR="001E424E" w:rsidRPr="00624956" w14:paraId="2A904133" w14:textId="77777777" w:rsidTr="00B27C8E">
        <w:tc>
          <w:tcPr>
            <w:tcW w:w="10598" w:type="dxa"/>
            <w:shd w:val="clear" w:color="auto" w:fill="auto"/>
            <w:vAlign w:val="center"/>
          </w:tcPr>
          <w:p w14:paraId="5E5629D9" w14:textId="77777777" w:rsidR="001E424E" w:rsidRPr="00B27C8E" w:rsidRDefault="001E424E" w:rsidP="00F03CF2">
            <w:pPr>
              <w:pStyle w:val="Nagwek2"/>
              <w:spacing w:before="120" w:after="120"/>
              <w:rPr>
                <w:rFonts w:ascii="Arial Narrow" w:hAnsi="Arial Narrow"/>
                <w:color w:val="365F91"/>
              </w:rPr>
            </w:pPr>
            <w:bookmarkStart w:id="14" w:name="_Toc424025623"/>
            <w:bookmarkStart w:id="15" w:name="_Toc2749865"/>
            <w:bookmarkStart w:id="16" w:name="_Toc29374745"/>
            <w:bookmarkStart w:id="17" w:name="_Toc67980009"/>
            <w:r w:rsidRPr="00B27C8E">
              <w:rPr>
                <w:rFonts w:ascii="Arial Narrow" w:hAnsi="Arial Narrow"/>
                <w:i w:val="0"/>
                <w:color w:val="365F91"/>
              </w:rPr>
              <w:t>2.</w:t>
            </w:r>
            <w:r w:rsidR="0096080F" w:rsidRPr="00B27C8E">
              <w:rPr>
                <w:rFonts w:ascii="Arial Narrow" w:hAnsi="Arial Narrow"/>
                <w:i w:val="0"/>
                <w:color w:val="365F91"/>
              </w:rPr>
              <w:t xml:space="preserve"> </w:t>
            </w:r>
            <w:r w:rsidRPr="00B27C8E">
              <w:rPr>
                <w:rFonts w:ascii="Arial Narrow" w:hAnsi="Arial Narrow"/>
                <w:i w:val="0"/>
                <w:color w:val="365F91"/>
              </w:rPr>
              <w:t>Przedmiot konkursu</w:t>
            </w:r>
            <w:bookmarkEnd w:id="14"/>
            <w:bookmarkEnd w:id="15"/>
            <w:bookmarkEnd w:id="16"/>
            <w:bookmarkEnd w:id="17"/>
          </w:p>
        </w:tc>
      </w:tr>
      <w:tr w:rsidR="001E424E" w:rsidRPr="00624956" w14:paraId="5A1230A4" w14:textId="77777777" w:rsidTr="00B27C8E">
        <w:tc>
          <w:tcPr>
            <w:tcW w:w="10598" w:type="dxa"/>
            <w:shd w:val="clear" w:color="auto" w:fill="auto"/>
            <w:vAlign w:val="center"/>
          </w:tcPr>
          <w:p w14:paraId="7B22136C" w14:textId="77777777" w:rsidR="00317466" w:rsidRPr="0084780B" w:rsidRDefault="00317466" w:rsidP="008D260C">
            <w:pPr>
              <w:spacing w:before="60" w:after="60" w:line="276" w:lineRule="auto"/>
              <w:jc w:val="both"/>
              <w:rPr>
                <w:rFonts w:ascii="Arial Narrow" w:hAnsi="Arial Narrow"/>
                <w:b/>
              </w:rPr>
            </w:pPr>
            <w:bookmarkStart w:id="18" w:name="_Hlk66171420"/>
            <w:r w:rsidRPr="004657D5">
              <w:rPr>
                <w:rFonts w:ascii="Arial Narrow" w:hAnsi="Arial Narrow"/>
              </w:rPr>
              <w:t xml:space="preserve">Konkurs dotyczy </w:t>
            </w:r>
            <w:r w:rsidR="00B71C6B" w:rsidRPr="00624956">
              <w:t xml:space="preserve"> </w:t>
            </w:r>
            <w:r w:rsidR="008D260C">
              <w:t xml:space="preserve"> </w:t>
            </w:r>
            <w:r w:rsidR="008D260C" w:rsidRPr="008D260C">
              <w:rPr>
                <w:rFonts w:ascii="Arial Narrow" w:hAnsi="Arial Narrow"/>
                <w:b/>
              </w:rPr>
              <w:t xml:space="preserve">Osi Priorytetowej 8 Nowoczesna Edukacja, Działania 8.2 Wyrównywanie dysproporcji w jakości kształcenia na poziomie ogólnym oraz dostosowanie oferty </w:t>
            </w:r>
            <w:r w:rsidR="008D260C">
              <w:rPr>
                <w:rFonts w:ascii="Arial Narrow" w:hAnsi="Arial Narrow"/>
                <w:b/>
              </w:rPr>
              <w:t xml:space="preserve">edukacyjnej do potrzeb uczniów </w:t>
            </w:r>
            <w:r w:rsidR="008D260C" w:rsidRPr="008D260C">
              <w:rPr>
                <w:rFonts w:ascii="Arial Narrow" w:hAnsi="Arial Narrow"/>
                <w:b/>
              </w:rPr>
              <w:t>o specjalnych potrzebach edukacyjnych i zdrowotnych, Poddział</w:t>
            </w:r>
            <w:r w:rsidR="008D260C">
              <w:rPr>
                <w:rFonts w:ascii="Arial Narrow" w:hAnsi="Arial Narrow"/>
                <w:b/>
              </w:rPr>
              <w:t xml:space="preserve">ania </w:t>
            </w:r>
            <w:r w:rsidR="008161DF">
              <w:rPr>
                <w:rFonts w:ascii="Arial Narrow" w:hAnsi="Arial Narrow"/>
                <w:b/>
              </w:rPr>
              <w:t xml:space="preserve">8.2.1 </w:t>
            </w:r>
            <w:r w:rsidR="008D260C">
              <w:rPr>
                <w:rFonts w:ascii="Arial Narrow" w:hAnsi="Arial Narrow"/>
                <w:b/>
              </w:rPr>
              <w:t xml:space="preserve">Wyrównywanie dysproporcji </w:t>
            </w:r>
            <w:r w:rsidR="008D260C" w:rsidRPr="008D260C">
              <w:rPr>
                <w:rFonts w:ascii="Arial Narrow" w:hAnsi="Arial Narrow"/>
                <w:b/>
              </w:rPr>
              <w:t xml:space="preserve">w jakości kształcenia na </w:t>
            </w:r>
            <w:r w:rsidR="008D260C">
              <w:rPr>
                <w:rFonts w:ascii="Arial Narrow" w:hAnsi="Arial Narrow"/>
                <w:b/>
              </w:rPr>
              <w:t> </w:t>
            </w:r>
            <w:r w:rsidR="008D260C" w:rsidRPr="008D260C">
              <w:rPr>
                <w:rFonts w:ascii="Arial Narrow" w:hAnsi="Arial Narrow"/>
                <w:b/>
              </w:rPr>
              <w:t>poziomie ogólnym oraz dostosowanie oferty edukacyjnej do potrzeb uczniów o specjalnych potrzebach edukacyjnych i zdrowotnych - projekty re</w:t>
            </w:r>
            <w:r w:rsidR="008D260C">
              <w:rPr>
                <w:rFonts w:ascii="Arial Narrow" w:hAnsi="Arial Narrow"/>
                <w:b/>
              </w:rPr>
              <w:t xml:space="preserve">alizowane poza formułą ZIT </w:t>
            </w:r>
            <w:r w:rsidRPr="004657D5">
              <w:rPr>
                <w:rFonts w:ascii="Arial Narrow" w:hAnsi="Arial Narrow"/>
              </w:rPr>
              <w:t>określonego w Szczegółowym Opisie Osi Priorytetowyc</w:t>
            </w:r>
            <w:r w:rsidR="008E6CF2" w:rsidRPr="004657D5">
              <w:rPr>
                <w:rFonts w:ascii="Arial Narrow" w:hAnsi="Arial Narrow"/>
              </w:rPr>
              <w:t xml:space="preserve">h </w:t>
            </w:r>
            <w:r w:rsidRPr="004657D5">
              <w:rPr>
                <w:rFonts w:ascii="Arial Narrow" w:hAnsi="Arial Narrow"/>
              </w:rPr>
              <w:t xml:space="preserve">RPO-L2020 i prowadzony jest dla </w:t>
            </w:r>
            <w:r w:rsidRPr="00624956">
              <w:rPr>
                <w:rFonts w:ascii="Arial Narrow" w:hAnsi="Arial Narrow"/>
              </w:rPr>
              <w:t>następując</w:t>
            </w:r>
            <w:r w:rsidR="008D260C">
              <w:rPr>
                <w:rFonts w:ascii="Arial Narrow" w:hAnsi="Arial Narrow"/>
              </w:rPr>
              <w:t>ego typu projektu</w:t>
            </w:r>
            <w:r w:rsidRPr="004657D5">
              <w:rPr>
                <w:rFonts w:ascii="Arial Narrow" w:hAnsi="Arial Narrow"/>
              </w:rPr>
              <w:t>:</w:t>
            </w:r>
          </w:p>
          <w:p w14:paraId="65500487" w14:textId="77777777" w:rsidR="001772DD" w:rsidRPr="004657D5" w:rsidRDefault="001772DD" w:rsidP="00317466">
            <w:pPr>
              <w:spacing w:before="60" w:after="60" w:line="276" w:lineRule="auto"/>
              <w:jc w:val="both"/>
              <w:rPr>
                <w:rFonts w:ascii="Arial Narrow" w:hAnsi="Arial Narrow"/>
              </w:rPr>
            </w:pPr>
          </w:p>
          <w:p w14:paraId="49CA9745" w14:textId="77777777" w:rsidR="008D260C" w:rsidRDefault="008D260C" w:rsidP="008D260C">
            <w:pPr>
              <w:spacing w:before="60" w:after="60"/>
              <w:jc w:val="both"/>
              <w:rPr>
                <w:rFonts w:ascii="Arial Narrow" w:hAnsi="Arial Narrow"/>
                <w:b/>
                <w:color w:val="000000"/>
              </w:rPr>
            </w:pPr>
            <w:r w:rsidRPr="003C021C">
              <w:rPr>
                <w:rFonts w:ascii="Arial Narrow" w:hAnsi="Arial Narrow"/>
                <w:b/>
                <w:color w:val="000000"/>
              </w:rPr>
              <w:t>I</w:t>
            </w:r>
            <w:r>
              <w:rPr>
                <w:rFonts w:ascii="Arial Narrow" w:hAnsi="Arial Narrow"/>
                <w:b/>
                <w:color w:val="000000"/>
              </w:rPr>
              <w:t xml:space="preserve"> b</w:t>
            </w:r>
            <w:r w:rsidRPr="003C021C">
              <w:rPr>
                <w:rFonts w:ascii="Arial Narrow" w:hAnsi="Arial Narrow"/>
                <w:b/>
                <w:color w:val="000000"/>
              </w:rPr>
              <w:t xml:space="preserve">. </w:t>
            </w:r>
            <w:r>
              <w:rPr>
                <w:rFonts w:ascii="Arial Narrow" w:hAnsi="Arial Narrow"/>
                <w:b/>
                <w:color w:val="000000"/>
              </w:rPr>
              <w:t>K</w:t>
            </w:r>
            <w:r w:rsidRPr="003C021C">
              <w:rPr>
                <w:rFonts w:ascii="Arial Narrow" w:hAnsi="Arial Narrow"/>
                <w:b/>
                <w:color w:val="000000"/>
              </w:rPr>
              <w:t>ształtowanie i rozwijanie u uczniów lub słuchaczy kompetencji kluczowych i uniwersaln</w:t>
            </w:r>
            <w:r>
              <w:rPr>
                <w:rFonts w:ascii="Arial Narrow" w:hAnsi="Arial Narrow"/>
                <w:b/>
                <w:color w:val="000000"/>
              </w:rPr>
              <w:t xml:space="preserve">ych niezbędnych na rynku pracy </w:t>
            </w:r>
            <w:r w:rsidRPr="003C021C">
              <w:rPr>
                <w:rFonts w:ascii="Arial Narrow" w:hAnsi="Arial Narrow"/>
                <w:b/>
                <w:color w:val="000000"/>
              </w:rPr>
              <w:t>poprzez:</w:t>
            </w:r>
          </w:p>
          <w:p w14:paraId="7C19FEF1" w14:textId="77777777" w:rsidR="008D260C" w:rsidRDefault="008D260C" w:rsidP="008D260C">
            <w:pPr>
              <w:numPr>
                <w:ilvl w:val="0"/>
                <w:numId w:val="103"/>
              </w:numPr>
              <w:autoSpaceDE w:val="0"/>
              <w:autoSpaceDN w:val="0"/>
              <w:adjustRightInd w:val="0"/>
              <w:spacing w:after="0"/>
              <w:jc w:val="both"/>
              <w:rPr>
                <w:rFonts w:ascii="Arial Narrow" w:hAnsi="Arial Narrow" w:cs="Arial"/>
              </w:rPr>
            </w:pPr>
            <w:r w:rsidRPr="004411EE">
              <w:rPr>
                <w:rFonts w:ascii="Arial Narrow" w:hAnsi="Arial Narrow" w:cs="Arial"/>
              </w:rPr>
              <w:t>realizację dodatkowych zajęć dydaktyczno-wyrównawczych służących wyrównywaniu</w:t>
            </w:r>
            <w:r>
              <w:rPr>
                <w:rFonts w:ascii="Arial Narrow" w:hAnsi="Arial Narrow" w:cs="Arial"/>
              </w:rPr>
              <w:t xml:space="preserve"> </w:t>
            </w:r>
            <w:r w:rsidRPr="004411EE">
              <w:rPr>
                <w:rFonts w:ascii="Arial Narrow" w:hAnsi="Arial Narrow" w:cs="Arial"/>
              </w:rPr>
              <w:t>dysproporcji edukacyjnych w trakcie procesu kształcenia dla uczniów lub słuchaczy mających trudności w spełnianiu wymagań</w:t>
            </w:r>
            <w:r>
              <w:rPr>
                <w:rFonts w:ascii="Arial Narrow" w:hAnsi="Arial Narrow" w:cs="Arial"/>
              </w:rPr>
              <w:t xml:space="preserve"> </w:t>
            </w:r>
            <w:r w:rsidRPr="004411EE">
              <w:rPr>
                <w:rFonts w:ascii="Arial Narrow" w:hAnsi="Arial Narrow" w:cs="Arial"/>
              </w:rPr>
              <w:t xml:space="preserve">edukacyjnych, </w:t>
            </w:r>
            <w:r w:rsidRPr="00C769D8">
              <w:rPr>
                <w:rFonts w:ascii="Arial Narrow" w:hAnsi="Arial Narrow" w:cs="Arial"/>
                <w:u w:val="single"/>
              </w:rPr>
              <w:t>wynikających z podstawy programowej kształcenia ogólnego dla danego etapu edukacyjnego</w:t>
            </w:r>
          </w:p>
          <w:p w14:paraId="0C564B54" w14:textId="77777777" w:rsidR="008D260C" w:rsidRDefault="008D260C" w:rsidP="0084780B">
            <w:pPr>
              <w:autoSpaceDE w:val="0"/>
              <w:autoSpaceDN w:val="0"/>
              <w:adjustRightInd w:val="0"/>
              <w:spacing w:after="0"/>
              <w:ind w:left="720"/>
              <w:jc w:val="both"/>
              <w:rPr>
                <w:rFonts w:ascii="Arial Narrow" w:hAnsi="Arial Narrow" w:cs="Arial"/>
              </w:rPr>
            </w:pPr>
          </w:p>
          <w:p w14:paraId="65949F05" w14:textId="77777777" w:rsidR="008D260C" w:rsidRDefault="008D260C" w:rsidP="008D260C">
            <w:pPr>
              <w:autoSpaceDE w:val="0"/>
              <w:autoSpaceDN w:val="0"/>
              <w:adjustRightInd w:val="0"/>
              <w:spacing w:after="0"/>
              <w:ind w:left="720"/>
              <w:jc w:val="both"/>
              <w:rPr>
                <w:rFonts w:ascii="Arial Narrow" w:hAnsi="Arial Narrow" w:cs="Arial"/>
              </w:rPr>
            </w:pPr>
            <w:r>
              <w:rPr>
                <w:rFonts w:ascii="Arial Narrow" w:hAnsi="Arial Narrow" w:cs="Arial"/>
              </w:rPr>
              <w:t>i/lub</w:t>
            </w:r>
          </w:p>
          <w:p w14:paraId="11A563ED" w14:textId="77777777" w:rsidR="008D260C" w:rsidRDefault="008D260C" w:rsidP="008D260C">
            <w:pPr>
              <w:autoSpaceDE w:val="0"/>
              <w:autoSpaceDN w:val="0"/>
              <w:adjustRightInd w:val="0"/>
              <w:spacing w:after="0"/>
              <w:ind w:left="720"/>
              <w:jc w:val="both"/>
              <w:rPr>
                <w:rFonts w:ascii="Arial Narrow" w:hAnsi="Arial Narrow" w:cs="Arial"/>
              </w:rPr>
            </w:pPr>
          </w:p>
          <w:p w14:paraId="10F73E29" w14:textId="77777777" w:rsidR="008D260C" w:rsidRDefault="008D260C" w:rsidP="008D260C">
            <w:pPr>
              <w:numPr>
                <w:ilvl w:val="0"/>
                <w:numId w:val="103"/>
              </w:numPr>
              <w:autoSpaceDE w:val="0"/>
              <w:autoSpaceDN w:val="0"/>
              <w:adjustRightInd w:val="0"/>
              <w:spacing w:after="0"/>
              <w:rPr>
                <w:rFonts w:ascii="Arial Narrow" w:hAnsi="Arial Narrow" w:cs="Arial"/>
              </w:rPr>
            </w:pPr>
            <w:r w:rsidRPr="004411EE">
              <w:rPr>
                <w:rFonts w:ascii="Arial Narrow" w:hAnsi="Arial Narrow" w:cs="Arial"/>
              </w:rPr>
              <w:t>organizację kółek zainteresowań, warsztatów, laboratoriów dla uczniów lub słuchaczy</w:t>
            </w:r>
            <w:r w:rsidR="00C769D8">
              <w:rPr>
                <w:rFonts w:ascii="Arial Narrow" w:hAnsi="Arial Narrow" w:cs="Arial"/>
              </w:rPr>
              <w:t xml:space="preserve"> </w:t>
            </w:r>
          </w:p>
          <w:p w14:paraId="7818742C" w14:textId="77777777" w:rsidR="00455D46" w:rsidRDefault="00455D46" w:rsidP="007A64F6">
            <w:pPr>
              <w:autoSpaceDE w:val="0"/>
              <w:autoSpaceDN w:val="0"/>
              <w:adjustRightInd w:val="0"/>
              <w:spacing w:after="0"/>
              <w:rPr>
                <w:rFonts w:ascii="Arial Narrow" w:hAnsi="Arial Narrow" w:cs="Arial"/>
              </w:rPr>
            </w:pPr>
          </w:p>
          <w:tbl>
            <w:tblPr>
              <w:tblStyle w:val="Tabela-Siatka"/>
              <w:tblW w:w="0" w:type="auto"/>
              <w:tblBorders>
                <w:top w:val="single" w:sz="24" w:space="0" w:color="auto"/>
                <w:left w:val="single" w:sz="24" w:space="0" w:color="auto"/>
                <w:bottom w:val="single" w:sz="24" w:space="0" w:color="auto"/>
                <w:right w:val="single" w:sz="24" w:space="0" w:color="auto"/>
                <w:insideH w:val="single" w:sz="24" w:space="0" w:color="auto"/>
                <w:insideV w:val="single" w:sz="24" w:space="0" w:color="auto"/>
              </w:tblBorders>
              <w:tblLayout w:type="fixed"/>
              <w:tblLook w:val="04A0" w:firstRow="1" w:lastRow="0" w:firstColumn="1" w:lastColumn="0" w:noHBand="0" w:noVBand="1"/>
            </w:tblPr>
            <w:tblGrid>
              <w:gridCol w:w="10372"/>
            </w:tblGrid>
            <w:tr w:rsidR="007A64F6" w14:paraId="3C8E26B9" w14:textId="77777777" w:rsidTr="007A64F6">
              <w:tc>
                <w:tcPr>
                  <w:tcW w:w="10372" w:type="dxa"/>
                </w:tcPr>
                <w:p w14:paraId="5D2DAE8C" w14:textId="77777777" w:rsidR="007A64F6" w:rsidRDefault="007A64F6" w:rsidP="00BB286E">
                  <w:pPr>
                    <w:framePr w:hSpace="141" w:wrap="around" w:vAnchor="text" w:hAnchor="text" w:x="34" w:y="1"/>
                    <w:autoSpaceDE w:val="0"/>
                    <w:autoSpaceDN w:val="0"/>
                    <w:adjustRightInd w:val="0"/>
                    <w:spacing w:before="120"/>
                    <w:suppressOverlap/>
                    <w:jc w:val="both"/>
                    <w:rPr>
                      <w:rFonts w:ascii="Arial Narrow" w:hAnsi="Arial Narrow" w:cs="Arial"/>
                    </w:rPr>
                  </w:pPr>
                  <w:r w:rsidRPr="007A64F6">
                    <w:rPr>
                      <w:rFonts w:ascii="Arial Narrow" w:hAnsi="Arial Narrow" w:cs="Arial"/>
                    </w:rPr>
                    <w:t>Konkurs dedykowany jest dla pierwszego typu operacji  - podpunkt B, wskazany w SzOOP RPO – L2020 dla Poddziałania 8.2.1.  Kształtowanie i rozwijanie u uczniów lub słu</w:t>
                  </w:r>
                  <w:r w:rsidR="00832872">
                    <w:rPr>
                      <w:rFonts w:ascii="Arial Narrow" w:hAnsi="Arial Narrow" w:cs="Arial"/>
                    </w:rPr>
                    <w:t>chaczy kompetencji kluczowych i </w:t>
                  </w:r>
                  <w:r w:rsidRPr="007A64F6">
                    <w:rPr>
                      <w:rFonts w:ascii="Arial Narrow" w:hAnsi="Arial Narrow" w:cs="Arial"/>
                    </w:rPr>
                    <w:t xml:space="preserve">uniwersalnych niezbędnych na rynku pracy </w:t>
                  </w:r>
                  <w:r w:rsidRPr="00BC31FF">
                    <w:rPr>
                      <w:rFonts w:ascii="Arial Narrow" w:hAnsi="Arial Narrow" w:cs="Arial"/>
                      <w:b/>
                      <w:u w:val="single"/>
                    </w:rPr>
                    <w:t>jedynie dla</w:t>
                  </w:r>
                  <w:r w:rsidRPr="007A64F6">
                    <w:rPr>
                      <w:rFonts w:ascii="Arial Narrow" w:hAnsi="Arial Narrow" w:cs="Arial"/>
                    </w:rPr>
                    <w:t xml:space="preserve"> </w:t>
                  </w:r>
                  <w:r w:rsidRPr="007A64F6">
                    <w:rPr>
                      <w:rFonts w:ascii="Arial Narrow" w:hAnsi="Arial Narrow" w:cs="Arial"/>
                      <w:b/>
                      <w:u w:val="single"/>
                    </w:rPr>
                    <w:t xml:space="preserve">umiejętności matematyczno-przyrodniczych i/lub umiejętności posługiwania się językami obcymi (w tym język polski dla cudzoziemców i osób </w:t>
                  </w:r>
                  <w:r>
                    <w:rPr>
                      <w:rFonts w:ascii="Arial Narrow" w:hAnsi="Arial Narrow" w:cs="Arial"/>
                      <w:b/>
                      <w:u w:val="single"/>
                    </w:rPr>
                    <w:t>powracających do Polski i  </w:t>
                  </w:r>
                  <w:r w:rsidRPr="007A64F6">
                    <w:rPr>
                      <w:rFonts w:ascii="Arial Narrow" w:hAnsi="Arial Narrow" w:cs="Arial"/>
                      <w:b/>
                      <w:u w:val="single"/>
                    </w:rPr>
                    <w:t>ich rodzin) i/lub TIK.</w:t>
                  </w:r>
                </w:p>
              </w:tc>
            </w:tr>
          </w:tbl>
          <w:p w14:paraId="34705655" w14:textId="77777777" w:rsidR="007A64F6" w:rsidRDefault="007A64F6" w:rsidP="007A64F6">
            <w:pPr>
              <w:autoSpaceDE w:val="0"/>
              <w:autoSpaceDN w:val="0"/>
              <w:adjustRightInd w:val="0"/>
              <w:spacing w:after="0"/>
              <w:rPr>
                <w:rFonts w:ascii="Arial Narrow" w:hAnsi="Arial Narrow" w:cs="Arial"/>
              </w:rPr>
            </w:pPr>
          </w:p>
          <w:p w14:paraId="54ACCD86" w14:textId="77777777" w:rsidR="007A64F6" w:rsidRPr="004411EE" w:rsidRDefault="007A64F6" w:rsidP="007A64F6">
            <w:pPr>
              <w:autoSpaceDE w:val="0"/>
              <w:autoSpaceDN w:val="0"/>
              <w:adjustRightInd w:val="0"/>
              <w:spacing w:after="0"/>
              <w:rPr>
                <w:rFonts w:ascii="Arial Narrow" w:hAnsi="Arial Narrow" w:cs="Arial"/>
              </w:rPr>
            </w:pPr>
          </w:p>
          <w:p w14:paraId="045574EF" w14:textId="77777777" w:rsidR="00317466" w:rsidRPr="004657D5" w:rsidRDefault="00317466" w:rsidP="00317466">
            <w:pPr>
              <w:spacing w:before="60" w:after="60" w:line="276" w:lineRule="auto"/>
              <w:jc w:val="both"/>
              <w:rPr>
                <w:rFonts w:ascii="Arial Narrow" w:hAnsi="Arial Narrow"/>
              </w:rPr>
            </w:pPr>
            <w:r w:rsidRPr="004657D5">
              <w:rPr>
                <w:rFonts w:ascii="Arial Narrow" w:hAnsi="Arial Narrow"/>
              </w:rPr>
              <w:lastRenderedPageBreak/>
              <w:t>w ramach następującej kategorii interwencji:</w:t>
            </w:r>
          </w:p>
          <w:p w14:paraId="5D73B3D6" w14:textId="77777777" w:rsidR="00317466" w:rsidRPr="004657D5" w:rsidRDefault="00317466" w:rsidP="00317466">
            <w:pPr>
              <w:spacing w:before="60" w:after="60" w:line="276" w:lineRule="auto"/>
              <w:jc w:val="both"/>
              <w:rPr>
                <w:rFonts w:ascii="Arial Narrow" w:hAnsi="Arial Narrow"/>
              </w:rPr>
            </w:pPr>
          </w:p>
          <w:p w14:paraId="3AC70FBB" w14:textId="77777777" w:rsidR="00025C52" w:rsidRPr="00624956" w:rsidRDefault="008D260C" w:rsidP="001F26C0">
            <w:pPr>
              <w:spacing w:before="60" w:after="60" w:line="276" w:lineRule="auto"/>
              <w:jc w:val="both"/>
              <w:rPr>
                <w:rFonts w:ascii="Arial Narrow" w:hAnsi="Arial Narrow"/>
              </w:rPr>
            </w:pPr>
            <w:r w:rsidRPr="008D260C">
              <w:rPr>
                <w:rFonts w:ascii="Arial Narrow" w:hAnsi="Arial Narrow"/>
                <w:b/>
              </w:rPr>
              <w:t>115 - Ograniczanie i zapobieganie przedwczesnemu kończeniu nauki, zapewnianie równego dostępu do dobrej jakości wczesnej edukacji elementarnej oraz kształcen</w:t>
            </w:r>
            <w:r>
              <w:rPr>
                <w:rFonts w:ascii="Arial Narrow" w:hAnsi="Arial Narrow"/>
                <w:b/>
              </w:rPr>
              <w:t xml:space="preserve">ia podstawowego, gimnazjalnego </w:t>
            </w:r>
            <w:r w:rsidRPr="008D260C">
              <w:rPr>
                <w:rFonts w:ascii="Arial Narrow" w:hAnsi="Arial Narrow"/>
                <w:b/>
              </w:rPr>
              <w:t>i ponadgimnazjalnego, z uwzględnieniem formalnych, nieformalnych i pozaformalnych ścieżek kształcenia umożliwiających ponowne podjęcie kształcenia i szkolenia</w:t>
            </w:r>
            <w:r w:rsidR="008161DF">
              <w:rPr>
                <w:rFonts w:ascii="Arial Narrow" w:hAnsi="Arial Narrow"/>
                <w:b/>
              </w:rPr>
              <w:t xml:space="preserve">. </w:t>
            </w:r>
            <w:r w:rsidR="00317466" w:rsidRPr="00624956">
              <w:rPr>
                <w:rFonts w:ascii="Arial Narrow" w:hAnsi="Arial Narrow"/>
              </w:rPr>
              <w:t>Do wsparcia kwalifikują się wyłącznie te projekty, które nie zostały fizycznie (rzeczowo) ukończone lub w pełni zrealizowane przed złożeniem wniosku o dofinansowanie w ramach ogłoszonego konkursu, niezależnie od tego czy wszystkie powiązane płatności zosta</w:t>
            </w:r>
            <w:r w:rsidR="001F26C0" w:rsidRPr="00624956">
              <w:rPr>
                <w:rFonts w:ascii="Arial Narrow" w:hAnsi="Arial Narrow"/>
              </w:rPr>
              <w:t>ły dokonane przez Wnioskodawcę.</w:t>
            </w:r>
          </w:p>
          <w:p w14:paraId="01B33D7F" w14:textId="77777777" w:rsidR="004E6516" w:rsidRPr="004657D5" w:rsidRDefault="004E6516" w:rsidP="001F26C0">
            <w:pPr>
              <w:spacing w:before="60" w:after="60" w:line="276" w:lineRule="auto"/>
              <w:jc w:val="both"/>
              <w:rPr>
                <w:rFonts w:ascii="Arial Narrow" w:hAnsi="Arial Narrow"/>
              </w:rPr>
            </w:pPr>
          </w:p>
          <w:p w14:paraId="544AEC54" w14:textId="77777777" w:rsidR="00025C52" w:rsidRPr="004657D5" w:rsidRDefault="00025C52" w:rsidP="00025C52">
            <w:pPr>
              <w:spacing w:before="60" w:after="60"/>
              <w:jc w:val="both"/>
              <w:rPr>
                <w:rFonts w:ascii="Arial Narrow" w:hAnsi="Arial Narrow"/>
                <w:b/>
              </w:rPr>
            </w:pPr>
            <w:r w:rsidRPr="004657D5">
              <w:rPr>
                <w:rFonts w:ascii="Arial Narrow" w:hAnsi="Arial Narrow"/>
                <w:b/>
              </w:rPr>
              <w:t>UWAGA:</w:t>
            </w:r>
          </w:p>
          <w:p w14:paraId="59593F63" w14:textId="77777777" w:rsidR="00025C52" w:rsidRPr="004657D5" w:rsidRDefault="00025C52" w:rsidP="00025C52">
            <w:pPr>
              <w:spacing w:before="60" w:after="60"/>
              <w:jc w:val="both"/>
              <w:rPr>
                <w:rFonts w:ascii="Arial Narrow" w:hAnsi="Arial Narrow"/>
              </w:rPr>
            </w:pPr>
            <w:r w:rsidRPr="004657D5">
              <w:rPr>
                <w:rFonts w:ascii="Arial Narrow" w:hAnsi="Arial Narrow"/>
              </w:rPr>
              <w:t>Jeśli projekt realizowany jest w następujących formach:</w:t>
            </w:r>
          </w:p>
          <w:p w14:paraId="4FE1A6E2" w14:textId="77777777" w:rsidR="00025C52" w:rsidRPr="004657D5" w:rsidRDefault="00025C52" w:rsidP="00C64934">
            <w:pPr>
              <w:numPr>
                <w:ilvl w:val="0"/>
                <w:numId w:val="24"/>
              </w:numPr>
              <w:spacing w:before="60" w:after="60"/>
              <w:jc w:val="both"/>
              <w:rPr>
                <w:rFonts w:ascii="Arial Narrow" w:hAnsi="Arial Narrow"/>
              </w:rPr>
            </w:pPr>
            <w:r w:rsidRPr="004657D5">
              <w:rPr>
                <w:rFonts w:ascii="Arial Narrow" w:hAnsi="Arial Narrow"/>
              </w:rPr>
              <w:t xml:space="preserve">„projekt zrealizowany w pełni lub częściowo przez partnerów społecznych lub organizacje pozarządowe” – </w:t>
            </w:r>
            <w:r w:rsidRPr="004657D5">
              <w:rPr>
                <w:rFonts w:ascii="Arial Narrow" w:hAnsi="Arial Narrow"/>
                <w:i/>
              </w:rPr>
              <w:t>Partnerzy społeczni</w:t>
            </w:r>
            <w:r w:rsidRPr="004657D5">
              <w:rPr>
                <w:rFonts w:ascii="Arial Narrow" w:hAnsi="Arial Narrow"/>
              </w:rPr>
              <w:t xml:space="preserve"> to termin szeroko używany w całej Europie w odniesieniu do przedstawicieli pracodawców i pracowników (organizacji pracodawców i związków zawodowych). Organizacja pozarządowa (NGO) to organizacja założona przez obywateli z własnej inicjatywy, która nie działa dla osiągnięcia zysku</w:t>
            </w:r>
            <w:r w:rsidR="0073690E" w:rsidRPr="004657D5">
              <w:rPr>
                <w:rFonts w:ascii="Arial Narrow" w:hAnsi="Arial Narrow"/>
              </w:rPr>
              <w:br/>
            </w:r>
            <w:r w:rsidRPr="004657D5">
              <w:rPr>
                <w:rFonts w:ascii="Arial Narrow" w:hAnsi="Arial Narrow"/>
              </w:rPr>
              <w:t>i jest zorganizowana na szczeblu lokalnym, krajowym lub międzynarodowym. Organizacje pozarządowe - zorientowane na działanie i prowadzone przez ludzi, którym przyświeca wspólny cel – realizują szereg usług</w:t>
            </w:r>
            <w:r w:rsidR="0073690E" w:rsidRPr="004657D5">
              <w:rPr>
                <w:rFonts w:ascii="Arial Narrow" w:hAnsi="Arial Narrow"/>
              </w:rPr>
              <w:br/>
            </w:r>
            <w:r w:rsidRPr="004657D5">
              <w:rPr>
                <w:rFonts w:ascii="Arial Narrow" w:hAnsi="Arial Narrow"/>
              </w:rPr>
              <w:t xml:space="preserve">i funkcji humanitarnych, przedstawiają rządom państw obawy obywateli, wspierają i monitorują realizację polityk oraz stymulują udział polityków poprzez dostarczanie informacji. Projekt jest częściowo realizowany przez partnerów społecznych lub organizacje pozarządowe, kiedy wśród </w:t>
            </w:r>
            <w:r w:rsidR="00DD6456">
              <w:rPr>
                <w:rFonts w:ascii="Arial Narrow" w:hAnsi="Arial Narrow"/>
              </w:rPr>
              <w:t>wnioskodawców</w:t>
            </w:r>
            <w:r w:rsidR="00DD6456" w:rsidRPr="004657D5">
              <w:rPr>
                <w:rFonts w:ascii="Arial Narrow" w:hAnsi="Arial Narrow"/>
              </w:rPr>
              <w:t xml:space="preserve"> </w:t>
            </w:r>
            <w:r w:rsidRPr="004657D5">
              <w:rPr>
                <w:rFonts w:ascii="Arial Narrow" w:hAnsi="Arial Narrow"/>
              </w:rPr>
              <w:t>(rozumianych jako beneficjentów lub partnerów projektu) znajdują się m.in. partnerzy społeczni lub organizacje pozarządowe;</w:t>
            </w:r>
          </w:p>
          <w:p w14:paraId="1ECC17DA" w14:textId="77777777" w:rsidR="00025C52" w:rsidRPr="004657D5" w:rsidRDefault="00025C52" w:rsidP="00C64934">
            <w:pPr>
              <w:numPr>
                <w:ilvl w:val="0"/>
                <w:numId w:val="24"/>
              </w:numPr>
              <w:spacing w:before="60" w:after="60"/>
              <w:jc w:val="both"/>
              <w:rPr>
                <w:rFonts w:ascii="Arial Narrow" w:hAnsi="Arial Narrow"/>
              </w:rPr>
            </w:pPr>
            <w:r w:rsidRPr="004657D5">
              <w:rPr>
                <w:rFonts w:ascii="Arial Narrow" w:hAnsi="Arial Narrow"/>
              </w:rPr>
              <w:t>„projekt ukierunkowany na trwały udział kobiet w zatrudnieniu i rozwoju ich kariery zawodowej” – projekt realizowany w celu zwiększenia trwałego udziału kobiet w zatrudnieniu, a tym samym zwalczania feminizacji ubóstwa, zmniejszenia podziału ze względu na płeć i zwalczania stereotypów dotyczących płci na rynku pracy. W zakresie kształcenia i szkolenia - upowszechnienie godzenia życia zawodowego i prywatnego oraz równego podziału obowiązków związanych z opieką pomiędzy mężczyznami i kobietami; definicja opracowana na podstawie: Rozporządzenie Parlamentu Europejskiego i Rady w sprawie Europejskiego Funduszu Społecznego nr 1304/2013, Art. 7. Promowanie równości między kobietami i mężczyznami;</w:t>
            </w:r>
          </w:p>
          <w:p w14:paraId="16BBC151" w14:textId="77777777" w:rsidR="00025C52" w:rsidRPr="004657D5" w:rsidRDefault="00025C52" w:rsidP="00C64934">
            <w:pPr>
              <w:numPr>
                <w:ilvl w:val="0"/>
                <w:numId w:val="24"/>
              </w:numPr>
              <w:spacing w:before="60" w:after="60"/>
              <w:jc w:val="both"/>
              <w:rPr>
                <w:rFonts w:ascii="Arial Narrow" w:hAnsi="Arial Narrow"/>
              </w:rPr>
            </w:pPr>
            <w:r w:rsidRPr="004657D5">
              <w:rPr>
                <w:rFonts w:ascii="Arial Narrow" w:hAnsi="Arial Narrow"/>
              </w:rPr>
              <w:t>„projekt obejmujący administrację publiczną lub służby publiczne na szczeblu krajowym, regionalnym lub lokalnym” – Europejski Fundusz Społeczny wzmacnia zdolności instytucjonalne i skuteczność administracji publicznej na szczeblu krajowym, regionalnym lub lokalnym; należy wykazać projekty realizowane w celu zapewnienia wsparcia w ww. obszarach; za służby publiczne uznaje się publiczne lub prywatne podmioty, które świadczą usługi publiczne (w przypadku usług publicznych zlecanych przez państwo podmiotom prywatnym lub świadczonych w ramach partnerstwa publiczno-prywatnego)</w:t>
            </w:r>
            <w:r w:rsidR="00406AF5" w:rsidRPr="004657D5">
              <w:rPr>
                <w:rFonts w:ascii="Arial Narrow" w:hAnsi="Arial Narrow"/>
              </w:rPr>
              <w:t>.</w:t>
            </w:r>
          </w:p>
          <w:p w14:paraId="3BF3FFF7" w14:textId="77777777" w:rsidR="003F6AC2" w:rsidRPr="004657D5" w:rsidRDefault="003F6AC2" w:rsidP="003F6AC2">
            <w:pPr>
              <w:spacing w:before="60" w:after="60"/>
              <w:ind w:left="720"/>
              <w:jc w:val="both"/>
              <w:rPr>
                <w:rFonts w:ascii="Arial Narrow" w:hAnsi="Arial Narrow"/>
              </w:rPr>
            </w:pPr>
          </w:p>
          <w:p w14:paraId="1AAF81C5" w14:textId="77777777" w:rsidR="00421608" w:rsidRPr="004657D5" w:rsidRDefault="00994DF3" w:rsidP="00025C52">
            <w:pPr>
              <w:spacing w:before="60" w:after="60"/>
              <w:jc w:val="both"/>
              <w:rPr>
                <w:rFonts w:ascii="Arial Narrow" w:hAnsi="Arial Narrow"/>
              </w:rPr>
            </w:pPr>
            <w:r w:rsidRPr="004657D5">
              <w:rPr>
                <w:rFonts w:ascii="Arial Narrow" w:hAnsi="Arial Narrow"/>
              </w:rPr>
              <w:t>Wnioskodawca</w:t>
            </w:r>
            <w:r w:rsidRPr="00624956">
              <w:rPr>
                <w:rFonts w:ascii="Arial Narrow" w:hAnsi="Arial Narrow"/>
              </w:rPr>
              <w:t xml:space="preserve"> </w:t>
            </w:r>
            <w:r w:rsidR="00025C52" w:rsidRPr="004657D5">
              <w:rPr>
                <w:rFonts w:ascii="Arial Narrow" w:hAnsi="Arial Narrow"/>
              </w:rPr>
              <w:t xml:space="preserve"> zobowiązany jest podczas wprowadzania wniosku o dofinansowanie do Systemu LSI2020 w części </w:t>
            </w:r>
            <w:r w:rsidR="00025C52" w:rsidRPr="004657D5">
              <w:rPr>
                <w:rFonts w:ascii="Arial Narrow" w:hAnsi="Arial Narrow"/>
                <w:b/>
                <w:i/>
              </w:rPr>
              <w:t>Typ projektu</w:t>
            </w:r>
            <w:r w:rsidR="00025C52" w:rsidRPr="004657D5">
              <w:rPr>
                <w:rFonts w:ascii="Arial Narrow" w:hAnsi="Arial Narrow"/>
              </w:rPr>
              <w:t>, oprócz typu/typów wskazanych w SzOOP</w:t>
            </w:r>
            <w:r w:rsidR="00A054A8" w:rsidRPr="004657D5">
              <w:rPr>
                <w:rFonts w:ascii="Arial Narrow" w:hAnsi="Arial Narrow"/>
              </w:rPr>
              <w:t xml:space="preserve"> RPO-L2020</w:t>
            </w:r>
            <w:r w:rsidR="00025C52" w:rsidRPr="004657D5">
              <w:rPr>
                <w:rFonts w:ascii="Arial Narrow" w:hAnsi="Arial Narrow"/>
              </w:rPr>
              <w:t>, wybrać jednocześnie z listy rozwijanej właściwą opcję.</w:t>
            </w:r>
          </w:p>
        </w:tc>
      </w:tr>
      <w:tr w:rsidR="001E424E" w:rsidRPr="00624956" w14:paraId="7D27D1B1" w14:textId="77777777" w:rsidTr="00B27C8E">
        <w:tc>
          <w:tcPr>
            <w:tcW w:w="10598" w:type="dxa"/>
            <w:shd w:val="clear" w:color="auto" w:fill="auto"/>
            <w:vAlign w:val="center"/>
          </w:tcPr>
          <w:p w14:paraId="06E0E7C3" w14:textId="77777777" w:rsidR="001E424E" w:rsidRPr="004657D5" w:rsidRDefault="001E424E" w:rsidP="008C2683">
            <w:pPr>
              <w:pStyle w:val="Nagwek2"/>
              <w:spacing w:before="120" w:after="120"/>
              <w:rPr>
                <w:rFonts w:ascii="Arial Narrow" w:hAnsi="Arial Narrow"/>
                <w:color w:val="000000"/>
              </w:rPr>
            </w:pPr>
            <w:bookmarkStart w:id="19" w:name="_Toc424025624"/>
            <w:bookmarkStart w:id="20" w:name="_Toc2749866"/>
            <w:bookmarkStart w:id="21" w:name="_Toc29374746"/>
            <w:bookmarkStart w:id="22" w:name="_Toc67980010"/>
            <w:bookmarkEnd w:id="18"/>
            <w:r w:rsidRPr="004657D5">
              <w:rPr>
                <w:rFonts w:ascii="Arial Narrow" w:hAnsi="Arial Narrow"/>
                <w:i w:val="0"/>
                <w:color w:val="365F91"/>
              </w:rPr>
              <w:lastRenderedPageBreak/>
              <w:t>3.</w:t>
            </w:r>
            <w:r w:rsidR="00FB29E7" w:rsidRPr="004657D5">
              <w:rPr>
                <w:rFonts w:ascii="Arial Narrow" w:hAnsi="Arial Narrow"/>
                <w:i w:val="0"/>
                <w:color w:val="365F91"/>
              </w:rPr>
              <w:t xml:space="preserve"> </w:t>
            </w:r>
            <w:r w:rsidRPr="004657D5">
              <w:rPr>
                <w:rFonts w:ascii="Arial Narrow" w:hAnsi="Arial Narrow"/>
                <w:i w:val="0"/>
                <w:color w:val="365F91"/>
              </w:rPr>
              <w:t>Typy Beneficjentów</w:t>
            </w:r>
            <w:bookmarkEnd w:id="19"/>
            <w:r w:rsidR="00456D8D" w:rsidRPr="004657D5">
              <w:rPr>
                <w:rFonts w:ascii="Arial Narrow" w:hAnsi="Arial Narrow"/>
                <w:i w:val="0"/>
                <w:color w:val="365F91"/>
              </w:rPr>
              <w:t xml:space="preserve"> – Podmioty uprawnione do ubiegania się o dofinansowanie projektu</w:t>
            </w:r>
            <w:bookmarkEnd w:id="20"/>
            <w:bookmarkEnd w:id="21"/>
            <w:bookmarkEnd w:id="22"/>
          </w:p>
        </w:tc>
      </w:tr>
      <w:tr w:rsidR="001E424E" w:rsidRPr="00624956" w14:paraId="6CE0ED4C" w14:textId="77777777" w:rsidTr="00B27C8E">
        <w:trPr>
          <w:trHeight w:val="1833"/>
        </w:trPr>
        <w:tc>
          <w:tcPr>
            <w:tcW w:w="10598" w:type="dxa"/>
            <w:shd w:val="clear" w:color="auto" w:fill="auto"/>
            <w:vAlign w:val="center"/>
          </w:tcPr>
          <w:p w14:paraId="7BA479CB" w14:textId="77777777" w:rsidR="00915B9C" w:rsidRDefault="00915B9C" w:rsidP="004657D5">
            <w:pPr>
              <w:pStyle w:val="Akapitzlist1"/>
              <w:autoSpaceDE w:val="0"/>
              <w:autoSpaceDN w:val="0"/>
              <w:adjustRightInd w:val="0"/>
              <w:spacing w:before="60" w:after="60" w:line="240" w:lineRule="auto"/>
              <w:ind w:left="0"/>
              <w:jc w:val="both"/>
              <w:rPr>
                <w:rFonts w:ascii="Arial Narrow" w:hAnsi="Arial Narrow"/>
                <w:sz w:val="24"/>
                <w:szCs w:val="24"/>
              </w:rPr>
            </w:pPr>
            <w:r w:rsidRPr="00915B9C">
              <w:rPr>
                <w:rFonts w:ascii="Arial Narrow" w:hAnsi="Arial Narrow"/>
                <w:sz w:val="24"/>
                <w:szCs w:val="24"/>
              </w:rPr>
              <w:lastRenderedPageBreak/>
              <w:t xml:space="preserve">Zgodnie  z </w:t>
            </w:r>
            <w:r>
              <w:rPr>
                <w:rFonts w:ascii="Arial Narrow" w:hAnsi="Arial Narrow"/>
                <w:sz w:val="24"/>
                <w:szCs w:val="24"/>
              </w:rPr>
              <w:t xml:space="preserve">Kryterium nr 4 oraz </w:t>
            </w:r>
            <w:r w:rsidR="008F2EAF" w:rsidRPr="00915B9C">
              <w:rPr>
                <w:rFonts w:ascii="Arial Narrow" w:hAnsi="Arial Narrow"/>
                <w:sz w:val="24"/>
                <w:szCs w:val="24"/>
              </w:rPr>
              <w:t>Sz</w:t>
            </w:r>
            <w:r w:rsidR="008F2EAF">
              <w:rPr>
                <w:rFonts w:ascii="Arial Narrow" w:hAnsi="Arial Narrow"/>
                <w:sz w:val="24"/>
                <w:szCs w:val="24"/>
              </w:rPr>
              <w:t>OO</w:t>
            </w:r>
            <w:r w:rsidR="008F2EAF" w:rsidRPr="00915B9C">
              <w:rPr>
                <w:rFonts w:ascii="Arial Narrow" w:hAnsi="Arial Narrow"/>
                <w:sz w:val="24"/>
                <w:szCs w:val="24"/>
              </w:rPr>
              <w:t xml:space="preserve">P </w:t>
            </w:r>
            <w:r w:rsidRPr="00915B9C">
              <w:rPr>
                <w:rFonts w:ascii="Arial Narrow" w:hAnsi="Arial Narrow"/>
                <w:sz w:val="24"/>
                <w:szCs w:val="24"/>
              </w:rPr>
              <w:t xml:space="preserve">– </w:t>
            </w:r>
            <w:r w:rsidR="0021672C">
              <w:rPr>
                <w:rFonts w:ascii="Arial Narrow" w:hAnsi="Arial Narrow"/>
                <w:sz w:val="24"/>
                <w:szCs w:val="24"/>
              </w:rPr>
              <w:t xml:space="preserve">RPO </w:t>
            </w:r>
            <w:r w:rsidRPr="00915B9C">
              <w:rPr>
                <w:rFonts w:ascii="Arial Narrow" w:hAnsi="Arial Narrow"/>
                <w:sz w:val="24"/>
                <w:szCs w:val="24"/>
              </w:rPr>
              <w:t xml:space="preserve">Lubuskie 2020 wnioskodawcą mogą być publiczne i niepubliczne szkoły podstawowe, ponadgimnazjalne, szkoły dla dorosłych lub placówki systemu oświaty </w:t>
            </w:r>
            <w:r w:rsidR="009F607F">
              <w:rPr>
                <w:rFonts w:ascii="Arial Narrow" w:hAnsi="Arial Narrow"/>
                <w:sz w:val="24"/>
                <w:szCs w:val="24"/>
              </w:rPr>
              <w:t>prowadzące kształcenie ogólne z </w:t>
            </w:r>
            <w:r w:rsidRPr="00915B9C">
              <w:rPr>
                <w:rFonts w:ascii="Arial Narrow" w:hAnsi="Arial Narrow"/>
                <w:sz w:val="24"/>
                <w:szCs w:val="24"/>
              </w:rPr>
              <w:t>wyłączeniem szkół prowadzących kształcenie zawodowe oraz ich organy prowadzące.</w:t>
            </w:r>
          </w:p>
          <w:p w14:paraId="6FE162BE" w14:textId="77777777" w:rsidR="00ED1482" w:rsidRPr="00624956" w:rsidRDefault="00915B9C" w:rsidP="004657D5">
            <w:pPr>
              <w:pStyle w:val="Akapitzlist1"/>
              <w:autoSpaceDE w:val="0"/>
              <w:autoSpaceDN w:val="0"/>
              <w:adjustRightInd w:val="0"/>
              <w:spacing w:before="60" w:after="60" w:line="240" w:lineRule="auto"/>
              <w:ind w:left="0"/>
              <w:jc w:val="both"/>
              <w:rPr>
                <w:rFonts w:ascii="Arial Narrow" w:hAnsi="Arial Narrow"/>
                <w:sz w:val="24"/>
                <w:szCs w:val="24"/>
              </w:rPr>
            </w:pPr>
            <w:r>
              <w:rPr>
                <w:rFonts w:ascii="Arial Narrow" w:hAnsi="Arial Narrow"/>
                <w:sz w:val="24"/>
                <w:szCs w:val="24"/>
              </w:rPr>
              <w:t>Zatem uprawnionym do aplikowania w konkursie jest następujący</w:t>
            </w:r>
            <w:r w:rsidR="001E424E" w:rsidRPr="00624956">
              <w:rPr>
                <w:rFonts w:ascii="Arial Narrow" w:hAnsi="Arial Narrow"/>
                <w:sz w:val="24"/>
                <w:szCs w:val="24"/>
              </w:rPr>
              <w:t xml:space="preserve"> typy Beneficjent</w:t>
            </w:r>
            <w:r>
              <w:rPr>
                <w:rFonts w:ascii="Arial Narrow" w:hAnsi="Arial Narrow"/>
                <w:sz w:val="24"/>
                <w:szCs w:val="24"/>
              </w:rPr>
              <w:t>a</w:t>
            </w:r>
            <w:r w:rsidR="001E424E" w:rsidRPr="00624956">
              <w:rPr>
                <w:rFonts w:ascii="Arial Narrow" w:hAnsi="Arial Narrow"/>
                <w:sz w:val="24"/>
                <w:szCs w:val="24"/>
              </w:rPr>
              <w:t>:</w:t>
            </w:r>
          </w:p>
          <w:p w14:paraId="349618EC" w14:textId="77777777" w:rsidR="008D260C" w:rsidRPr="002943F9" w:rsidRDefault="002943F9" w:rsidP="002943F9">
            <w:pPr>
              <w:numPr>
                <w:ilvl w:val="0"/>
                <w:numId w:val="104"/>
              </w:numPr>
              <w:autoSpaceDE w:val="0"/>
              <w:autoSpaceDN w:val="0"/>
              <w:adjustRightInd w:val="0"/>
              <w:spacing w:before="60" w:after="60"/>
              <w:ind w:left="426"/>
              <w:contextualSpacing/>
              <w:jc w:val="both"/>
              <w:rPr>
                <w:rFonts w:ascii="Arial Narrow" w:hAnsi="Arial Narrow"/>
              </w:rPr>
            </w:pPr>
            <w:r w:rsidRPr="002943F9">
              <w:rPr>
                <w:rFonts w:ascii="Arial Narrow" w:hAnsi="Arial Narrow"/>
              </w:rPr>
              <w:t>szkoły i placówki (w rozumieniu ustawy Prawo Oświatowe) i ich organy prowadzące z wyłączeniem szkół prowadzących kształcenie zawodowe.</w:t>
            </w:r>
          </w:p>
          <w:p w14:paraId="7D46DFFC" w14:textId="77777777" w:rsidR="009F607F" w:rsidRDefault="009F607F" w:rsidP="009F607F">
            <w:pPr>
              <w:autoSpaceDE w:val="0"/>
              <w:autoSpaceDN w:val="0"/>
              <w:adjustRightInd w:val="0"/>
              <w:spacing w:before="60" w:after="60"/>
              <w:contextualSpacing/>
              <w:jc w:val="both"/>
              <w:rPr>
                <w:rFonts w:ascii="Arial Narrow" w:hAnsi="Arial Narrow"/>
              </w:rPr>
            </w:pPr>
          </w:p>
          <w:p w14:paraId="230BC6FA" w14:textId="77777777" w:rsidR="008D260C" w:rsidRDefault="008D260C" w:rsidP="009F607F">
            <w:pPr>
              <w:autoSpaceDE w:val="0"/>
              <w:autoSpaceDN w:val="0"/>
              <w:adjustRightInd w:val="0"/>
              <w:spacing w:before="60" w:after="60"/>
              <w:contextualSpacing/>
              <w:jc w:val="both"/>
              <w:rPr>
                <w:rFonts w:ascii="Arial Narrow" w:hAnsi="Arial Narrow"/>
              </w:rPr>
            </w:pPr>
            <w:r w:rsidRPr="005076F9">
              <w:rPr>
                <w:rFonts w:ascii="Arial Narrow" w:hAnsi="Arial Narrow"/>
              </w:rPr>
              <w:t>Możliwość uzyskania wsparcia przez Jednostki tworzące Związki ZIT wyłącznie na przedsięwzięcia inne niż wskazane do realizacji w formule ZIT.</w:t>
            </w:r>
          </w:p>
          <w:p w14:paraId="15DD2530" w14:textId="77777777" w:rsidR="0093215C" w:rsidRPr="00624956" w:rsidRDefault="0093215C" w:rsidP="008E6CF2">
            <w:pPr>
              <w:suppressAutoHyphens/>
              <w:autoSpaceDN w:val="0"/>
              <w:spacing w:before="60" w:after="60"/>
              <w:jc w:val="both"/>
              <w:textAlignment w:val="baseline"/>
              <w:rPr>
                <w:rFonts w:ascii="Arial Narrow" w:hAnsi="Arial Narrow"/>
              </w:rPr>
            </w:pPr>
          </w:p>
          <w:p w14:paraId="5FE85709" w14:textId="77777777" w:rsidR="00915B9C" w:rsidRDefault="008E6CF2" w:rsidP="00774343">
            <w:pPr>
              <w:suppressAutoHyphens/>
              <w:autoSpaceDN w:val="0"/>
              <w:spacing w:before="60" w:after="60"/>
              <w:jc w:val="both"/>
              <w:textAlignment w:val="baseline"/>
              <w:rPr>
                <w:rFonts w:ascii="Arial Narrow" w:hAnsi="Arial Narrow"/>
              </w:rPr>
            </w:pPr>
            <w:r w:rsidRPr="00624956">
              <w:rPr>
                <w:rFonts w:ascii="Arial Narrow" w:hAnsi="Arial Narrow"/>
              </w:rPr>
              <w:t xml:space="preserve">Projekty mogą być realizowane również na zasadzie partnerstwa z udziałem Partnerów, będących podmiotami wymienionymi w typach Beneficjentów Działania </w:t>
            </w:r>
            <w:r w:rsidR="008D260C">
              <w:rPr>
                <w:rFonts w:ascii="Arial Narrow" w:hAnsi="Arial Narrow"/>
              </w:rPr>
              <w:t>8.2.1</w:t>
            </w:r>
            <w:r w:rsidR="00915B9C">
              <w:rPr>
                <w:rFonts w:ascii="Arial Narrow" w:hAnsi="Arial Narrow"/>
              </w:rPr>
              <w:t xml:space="preserve"> RPO-L2020 takimi jak:</w:t>
            </w:r>
          </w:p>
          <w:p w14:paraId="6F5FE1BD" w14:textId="77777777" w:rsidR="00915B9C" w:rsidRPr="00915B9C" w:rsidRDefault="00915B9C" w:rsidP="00915B9C">
            <w:pPr>
              <w:numPr>
                <w:ilvl w:val="0"/>
                <w:numId w:val="104"/>
              </w:numPr>
              <w:suppressAutoHyphens/>
              <w:autoSpaceDN w:val="0"/>
              <w:spacing w:before="60" w:after="60"/>
              <w:ind w:left="454"/>
              <w:jc w:val="both"/>
              <w:textAlignment w:val="baseline"/>
              <w:rPr>
                <w:rFonts w:ascii="Arial Narrow" w:hAnsi="Arial Narrow"/>
              </w:rPr>
            </w:pPr>
            <w:r w:rsidRPr="00915B9C">
              <w:rPr>
                <w:rFonts w:ascii="Arial Narrow" w:hAnsi="Arial Narrow"/>
              </w:rPr>
              <w:t>jednostki samorządu terytorialnego (JST) ich związki, stowarzyszenia i porozumienia,</w:t>
            </w:r>
          </w:p>
          <w:p w14:paraId="4C63F7F6" w14:textId="77777777" w:rsidR="00915B9C" w:rsidRPr="00915B9C" w:rsidRDefault="00915B9C" w:rsidP="00915B9C">
            <w:pPr>
              <w:numPr>
                <w:ilvl w:val="0"/>
                <w:numId w:val="104"/>
              </w:numPr>
              <w:suppressAutoHyphens/>
              <w:autoSpaceDN w:val="0"/>
              <w:spacing w:before="60" w:after="60"/>
              <w:ind w:left="454"/>
              <w:jc w:val="both"/>
              <w:textAlignment w:val="baseline"/>
              <w:rPr>
                <w:rFonts w:ascii="Arial Narrow" w:hAnsi="Arial Narrow"/>
              </w:rPr>
            </w:pPr>
            <w:r w:rsidRPr="00915B9C">
              <w:rPr>
                <w:rFonts w:ascii="Arial Narrow" w:hAnsi="Arial Narrow"/>
              </w:rPr>
              <w:t>jednostki organizacyjne JST posiadające osobowość prawną,</w:t>
            </w:r>
          </w:p>
          <w:p w14:paraId="322C6C37" w14:textId="77777777" w:rsidR="00915B9C" w:rsidRPr="00915B9C" w:rsidRDefault="00915B9C" w:rsidP="00915B9C">
            <w:pPr>
              <w:numPr>
                <w:ilvl w:val="0"/>
                <w:numId w:val="104"/>
              </w:numPr>
              <w:suppressAutoHyphens/>
              <w:autoSpaceDN w:val="0"/>
              <w:spacing w:before="60" w:after="60"/>
              <w:ind w:left="454"/>
              <w:jc w:val="both"/>
              <w:textAlignment w:val="baseline"/>
              <w:rPr>
                <w:rFonts w:ascii="Arial Narrow" w:hAnsi="Arial Narrow"/>
              </w:rPr>
            </w:pPr>
            <w:r w:rsidRPr="00915B9C">
              <w:rPr>
                <w:rFonts w:ascii="Arial Narrow" w:hAnsi="Arial Narrow"/>
              </w:rPr>
              <w:t>organizacje pozarządowe,</w:t>
            </w:r>
          </w:p>
          <w:p w14:paraId="6D403745" w14:textId="77777777" w:rsidR="00915B9C" w:rsidRPr="00915B9C" w:rsidRDefault="00915B9C" w:rsidP="00915B9C">
            <w:pPr>
              <w:numPr>
                <w:ilvl w:val="0"/>
                <w:numId w:val="104"/>
              </w:numPr>
              <w:suppressAutoHyphens/>
              <w:autoSpaceDN w:val="0"/>
              <w:spacing w:before="60" w:after="60"/>
              <w:ind w:left="454"/>
              <w:jc w:val="both"/>
              <w:textAlignment w:val="baseline"/>
              <w:rPr>
                <w:rFonts w:ascii="Arial Narrow" w:hAnsi="Arial Narrow"/>
              </w:rPr>
            </w:pPr>
            <w:r w:rsidRPr="00915B9C">
              <w:rPr>
                <w:rFonts w:ascii="Arial Narrow" w:hAnsi="Arial Narrow"/>
              </w:rPr>
              <w:t>przedsiębiorstwa i ich związki i stowarzyszenia (mikroprzedsiębiorstwa, małe i średnie przedsiębiorstwa), w tym osoby fizyczne prowadzące działalność gospodarczą,</w:t>
            </w:r>
          </w:p>
          <w:p w14:paraId="5395423C" w14:textId="77777777" w:rsidR="00915B9C" w:rsidRPr="00915B9C" w:rsidRDefault="00915B9C" w:rsidP="00915B9C">
            <w:pPr>
              <w:numPr>
                <w:ilvl w:val="0"/>
                <w:numId w:val="104"/>
              </w:numPr>
              <w:suppressAutoHyphens/>
              <w:autoSpaceDN w:val="0"/>
              <w:spacing w:before="60" w:after="60"/>
              <w:ind w:left="454"/>
              <w:jc w:val="both"/>
              <w:textAlignment w:val="baseline"/>
              <w:rPr>
                <w:rFonts w:ascii="Arial Narrow" w:hAnsi="Arial Narrow"/>
              </w:rPr>
            </w:pPr>
            <w:r w:rsidRPr="00915B9C">
              <w:rPr>
                <w:rFonts w:ascii="Arial Narrow" w:hAnsi="Arial Narrow"/>
              </w:rPr>
              <w:t>osoby fizyczne prowadzące działalność oświatową na podstawie odrębnych przepisów, instytucje rynku pracy,</w:t>
            </w:r>
          </w:p>
          <w:p w14:paraId="201ACE7E" w14:textId="77777777" w:rsidR="00915B9C" w:rsidRPr="00915B9C" w:rsidRDefault="00915B9C" w:rsidP="00915B9C">
            <w:pPr>
              <w:numPr>
                <w:ilvl w:val="0"/>
                <w:numId w:val="104"/>
              </w:numPr>
              <w:suppressAutoHyphens/>
              <w:autoSpaceDN w:val="0"/>
              <w:spacing w:before="60" w:after="60"/>
              <w:ind w:left="454"/>
              <w:jc w:val="both"/>
              <w:textAlignment w:val="baseline"/>
              <w:rPr>
                <w:rFonts w:ascii="Arial Narrow" w:hAnsi="Arial Narrow"/>
              </w:rPr>
            </w:pPr>
            <w:r w:rsidRPr="00915B9C">
              <w:rPr>
                <w:rFonts w:ascii="Arial Narrow" w:hAnsi="Arial Narrow"/>
              </w:rPr>
              <w:t>podmioty ekonomii społecznej,</w:t>
            </w:r>
          </w:p>
          <w:p w14:paraId="3F707152" w14:textId="77777777" w:rsidR="00774343" w:rsidRPr="00624956" w:rsidRDefault="004E6516" w:rsidP="00774343">
            <w:pPr>
              <w:suppressAutoHyphens/>
              <w:autoSpaceDN w:val="0"/>
              <w:spacing w:before="60" w:after="60"/>
              <w:jc w:val="both"/>
              <w:textAlignment w:val="baseline"/>
              <w:rPr>
                <w:rFonts w:ascii="Arial Narrow" w:hAnsi="Arial Narrow"/>
              </w:rPr>
            </w:pPr>
            <w:r w:rsidRPr="00624956">
              <w:rPr>
                <w:rFonts w:ascii="Arial Narrow" w:hAnsi="Arial Narrow"/>
              </w:rPr>
              <w:t xml:space="preserve">Dopuszczalna jest realizacja projektu z </w:t>
            </w:r>
            <w:r w:rsidR="008D260C">
              <w:rPr>
                <w:rFonts w:ascii="Arial Narrow" w:hAnsi="Arial Narrow"/>
              </w:rPr>
              <w:t> </w:t>
            </w:r>
            <w:r w:rsidRPr="00624956">
              <w:rPr>
                <w:rFonts w:ascii="Arial Narrow" w:hAnsi="Arial Narrow"/>
              </w:rPr>
              <w:t>zaangażowaniem podmiotów, innych niż wymienionych w typach Beneficjentów, realizujących wspólnie projekt w celu osiągnięcia kompleksowego efektu, z zastrzeżeniem, iż wszystkie wydatki ponoszone przez te podmioty, zostaną ujęte jako koszty niekwalifikowalne w budżecie projektu.</w:t>
            </w:r>
          </w:p>
          <w:p w14:paraId="57B81D72" w14:textId="77777777" w:rsidR="001E424E" w:rsidRPr="00B1215E" w:rsidRDefault="00DF660B" w:rsidP="00474DF4">
            <w:pPr>
              <w:spacing w:before="60" w:after="60"/>
              <w:jc w:val="both"/>
              <w:rPr>
                <w:rFonts w:ascii="Arial Narrow" w:hAnsi="Arial Narrow"/>
              </w:rPr>
            </w:pPr>
            <w:r w:rsidRPr="004657D5">
              <w:rPr>
                <w:rFonts w:ascii="Arial Narrow" w:hAnsi="Arial Narrow"/>
              </w:rPr>
              <w:t>O dofinansowanie nie mogą ubiegać się podmioty podlegające wykluczeniu z ubiegania się o dofinansowanie</w:t>
            </w:r>
            <w:r w:rsidRPr="004657D5">
              <w:rPr>
                <w:rFonts w:ascii="Arial Narrow" w:hAnsi="Arial Narrow"/>
              </w:rPr>
              <w:br/>
              <w:t>na podstawie art. 207 ust. 4 ustawy z dnia 27 sierpnia 2009 r. o finansach publicznych</w:t>
            </w:r>
            <w:r w:rsidR="007E6FD5" w:rsidRPr="004657D5">
              <w:rPr>
                <w:rFonts w:ascii="Arial Narrow" w:hAnsi="Arial Narrow"/>
              </w:rPr>
              <w:t xml:space="preserve"> (t</w:t>
            </w:r>
            <w:r w:rsidRPr="004657D5">
              <w:rPr>
                <w:rFonts w:ascii="Arial Narrow" w:hAnsi="Arial Narrow"/>
              </w:rPr>
              <w:t xml:space="preserve">j. </w:t>
            </w:r>
            <w:r w:rsidR="00834C79" w:rsidRPr="004657D5">
              <w:rPr>
                <w:rFonts w:ascii="Arial Narrow" w:hAnsi="Arial Narrow"/>
              </w:rPr>
              <w:t>Dz.U</w:t>
            </w:r>
            <w:r w:rsidRPr="004657D5">
              <w:rPr>
                <w:rFonts w:ascii="Arial Narrow" w:hAnsi="Arial Narrow"/>
              </w:rPr>
              <w:t xml:space="preserve">. </w:t>
            </w:r>
            <w:r w:rsidR="00067519" w:rsidRPr="004657D5">
              <w:rPr>
                <w:rFonts w:ascii="Arial Narrow" w:hAnsi="Arial Narrow"/>
              </w:rPr>
              <w:t>20</w:t>
            </w:r>
            <w:r w:rsidR="00067519">
              <w:rPr>
                <w:rFonts w:ascii="Arial Narrow" w:hAnsi="Arial Narrow"/>
              </w:rPr>
              <w:t>21</w:t>
            </w:r>
            <w:r w:rsidR="00067519" w:rsidRPr="004657D5">
              <w:rPr>
                <w:rFonts w:ascii="Arial Narrow" w:hAnsi="Arial Narrow"/>
              </w:rPr>
              <w:t xml:space="preserve"> </w:t>
            </w:r>
            <w:r w:rsidRPr="004657D5">
              <w:rPr>
                <w:rFonts w:ascii="Arial Narrow" w:hAnsi="Arial Narrow"/>
              </w:rPr>
              <w:t xml:space="preserve">r. poz. </w:t>
            </w:r>
            <w:r w:rsidR="00067519">
              <w:rPr>
                <w:rFonts w:ascii="Arial Narrow" w:hAnsi="Arial Narrow"/>
              </w:rPr>
              <w:t>305</w:t>
            </w:r>
            <w:r w:rsidRPr="00EF5167">
              <w:rPr>
                <w:rFonts w:ascii="Arial Narrow" w:hAnsi="Arial Narrow"/>
                <w:color w:val="000000"/>
              </w:rPr>
              <w:t>);</w:t>
            </w:r>
            <w:r w:rsidRPr="004657D5">
              <w:rPr>
                <w:rFonts w:ascii="Arial Narrow" w:hAnsi="Arial Narrow"/>
              </w:rPr>
              <w:t xml:space="preserve"> art. 12 ust. 1 pkt 1 ustawy z dnia 15 czerwca 2012 r.</w:t>
            </w:r>
            <w:r w:rsidR="00FD5B2F" w:rsidRPr="004657D5">
              <w:rPr>
                <w:rFonts w:ascii="Arial Narrow" w:hAnsi="Arial Narrow"/>
              </w:rPr>
              <w:t xml:space="preserve"> </w:t>
            </w:r>
            <w:r w:rsidRPr="004657D5">
              <w:rPr>
                <w:rFonts w:ascii="Arial Narrow" w:hAnsi="Arial Narrow"/>
              </w:rPr>
              <w:t>o skutkach powierzania wykonywania pracy cudzoziemcom przebywającym wbrew przepisom na terytorium Rzeczypospolitej Polskiej (</w:t>
            </w:r>
            <w:r w:rsidR="0013120A" w:rsidRPr="004657D5">
              <w:rPr>
                <w:rFonts w:ascii="Arial Narrow" w:hAnsi="Arial Narrow"/>
              </w:rPr>
              <w:t>Dz.</w:t>
            </w:r>
            <w:r w:rsidR="00067519">
              <w:rPr>
                <w:rFonts w:ascii="Arial Narrow" w:hAnsi="Arial Narrow"/>
              </w:rPr>
              <w:t xml:space="preserve"> </w:t>
            </w:r>
            <w:r w:rsidR="0013120A" w:rsidRPr="004657D5">
              <w:rPr>
                <w:rFonts w:ascii="Arial Narrow" w:hAnsi="Arial Narrow"/>
              </w:rPr>
              <w:t xml:space="preserve">U. </w:t>
            </w:r>
            <w:r w:rsidR="00BD0128" w:rsidRPr="004657D5">
              <w:rPr>
                <w:rFonts w:ascii="Arial Narrow" w:hAnsi="Arial Narrow"/>
              </w:rPr>
              <w:t xml:space="preserve">2012 </w:t>
            </w:r>
            <w:r w:rsidR="0013120A" w:rsidRPr="004657D5">
              <w:rPr>
                <w:rFonts w:ascii="Arial Narrow" w:hAnsi="Arial Narrow"/>
              </w:rPr>
              <w:t xml:space="preserve">r. poz. </w:t>
            </w:r>
            <w:r w:rsidR="00BD0128" w:rsidRPr="004657D5">
              <w:rPr>
                <w:rFonts w:ascii="Arial Narrow" w:hAnsi="Arial Narrow"/>
              </w:rPr>
              <w:t>769</w:t>
            </w:r>
            <w:r w:rsidR="00A26B74">
              <w:rPr>
                <w:rFonts w:ascii="Arial Narrow" w:hAnsi="Arial Narrow"/>
                <w:color w:val="000000"/>
              </w:rPr>
              <w:t xml:space="preserve"> z późn. zm</w:t>
            </w:r>
            <w:r w:rsidRPr="004657D5">
              <w:rPr>
                <w:rFonts w:ascii="Arial Narrow" w:hAnsi="Arial Narrow"/>
              </w:rPr>
              <w:t>), art. 9 ust. 1 pkt 2a ustawy z dnia 28 października 2002 r.</w:t>
            </w:r>
            <w:r w:rsidR="00FD5B2F" w:rsidRPr="004657D5">
              <w:rPr>
                <w:rFonts w:ascii="Arial Narrow" w:hAnsi="Arial Narrow"/>
              </w:rPr>
              <w:t xml:space="preserve"> </w:t>
            </w:r>
            <w:r w:rsidRPr="004657D5">
              <w:rPr>
                <w:rFonts w:ascii="Arial Narrow" w:hAnsi="Arial Narrow"/>
              </w:rPr>
              <w:t>o odpowiedzialności podmiotów zbiorowych za czyny zabroni</w:t>
            </w:r>
            <w:r w:rsidR="000E1C4F" w:rsidRPr="004657D5">
              <w:rPr>
                <w:rFonts w:ascii="Arial Narrow" w:hAnsi="Arial Narrow"/>
              </w:rPr>
              <w:t>one pod groźbą kary (</w:t>
            </w:r>
            <w:r w:rsidR="00834C79" w:rsidRPr="004657D5">
              <w:rPr>
                <w:rFonts w:ascii="Arial Narrow" w:hAnsi="Arial Narrow"/>
              </w:rPr>
              <w:t>Dz.U</w:t>
            </w:r>
            <w:r w:rsidR="000E1C4F" w:rsidRPr="004657D5">
              <w:rPr>
                <w:rFonts w:ascii="Arial Narrow" w:hAnsi="Arial Narrow"/>
              </w:rPr>
              <w:t xml:space="preserve">. </w:t>
            </w:r>
            <w:r w:rsidR="00D5485B" w:rsidRPr="004657D5">
              <w:rPr>
                <w:rFonts w:ascii="Arial Narrow" w:hAnsi="Arial Narrow"/>
              </w:rPr>
              <w:t>20</w:t>
            </w:r>
            <w:r w:rsidR="00D5485B">
              <w:rPr>
                <w:rFonts w:ascii="Arial Narrow" w:hAnsi="Arial Narrow"/>
              </w:rPr>
              <w:t>20</w:t>
            </w:r>
            <w:r w:rsidR="00D5485B" w:rsidRPr="004657D5">
              <w:rPr>
                <w:rFonts w:ascii="Arial Narrow" w:hAnsi="Arial Narrow"/>
              </w:rPr>
              <w:t xml:space="preserve"> </w:t>
            </w:r>
            <w:r w:rsidR="000E1C4F" w:rsidRPr="004657D5">
              <w:rPr>
                <w:rFonts w:ascii="Arial Narrow" w:hAnsi="Arial Narrow"/>
              </w:rPr>
              <w:t xml:space="preserve">r. poz. </w:t>
            </w:r>
            <w:r w:rsidR="00D5485B">
              <w:rPr>
                <w:rFonts w:ascii="Arial Narrow" w:hAnsi="Arial Narrow"/>
              </w:rPr>
              <w:t>358</w:t>
            </w:r>
            <w:r w:rsidRPr="00624956">
              <w:rPr>
                <w:rFonts w:ascii="Arial Narrow" w:hAnsi="Arial Narrow"/>
              </w:rPr>
              <w:t>).</w:t>
            </w:r>
          </w:p>
          <w:p w14:paraId="4D4E8344" w14:textId="77777777" w:rsidR="00403B97" w:rsidRPr="004657D5" w:rsidRDefault="00403B97" w:rsidP="004657D5">
            <w:pPr>
              <w:spacing w:before="60" w:after="60"/>
              <w:jc w:val="both"/>
              <w:rPr>
                <w:rFonts w:ascii="Arial Narrow" w:hAnsi="Arial Narrow"/>
              </w:rPr>
            </w:pPr>
          </w:p>
          <w:p w14:paraId="580EB446" w14:textId="77777777" w:rsidR="00E77B0F" w:rsidRPr="00624956" w:rsidRDefault="00E77B0F" w:rsidP="00474DF4">
            <w:pPr>
              <w:autoSpaceDE w:val="0"/>
              <w:autoSpaceDN w:val="0"/>
              <w:adjustRightInd w:val="0"/>
              <w:spacing w:before="60" w:after="60"/>
              <w:jc w:val="both"/>
              <w:rPr>
                <w:rFonts w:ascii="Arial Narrow" w:hAnsi="Arial Narrow"/>
                <w:b/>
              </w:rPr>
            </w:pPr>
            <w:r w:rsidRPr="00624956">
              <w:rPr>
                <w:rFonts w:ascii="Arial Narrow" w:hAnsi="Arial Narrow"/>
                <w:b/>
              </w:rPr>
              <w:t>UWAGA:</w:t>
            </w:r>
          </w:p>
          <w:p w14:paraId="4726C2D6" w14:textId="77777777" w:rsidR="00757467" w:rsidRPr="00624956" w:rsidRDefault="00E77B0F" w:rsidP="00D40FB1">
            <w:pPr>
              <w:autoSpaceDE w:val="0"/>
              <w:autoSpaceDN w:val="0"/>
              <w:adjustRightInd w:val="0"/>
              <w:spacing w:before="60" w:after="60"/>
              <w:jc w:val="both"/>
              <w:rPr>
                <w:rFonts w:ascii="Arial Narrow" w:hAnsi="Arial Narrow"/>
                <w:b/>
              </w:rPr>
            </w:pPr>
            <w:r w:rsidRPr="00624956">
              <w:rPr>
                <w:rFonts w:ascii="Arial Narrow" w:hAnsi="Arial Narrow"/>
                <w:b/>
              </w:rPr>
              <w:t>W przypadku jednostek organizacyjnych nieposiadających osobowości prawnej</w:t>
            </w:r>
            <w:r w:rsidR="00EF46A5" w:rsidRPr="00624956">
              <w:rPr>
                <w:rFonts w:ascii="Arial Narrow" w:hAnsi="Arial Narrow"/>
                <w:b/>
              </w:rPr>
              <w:t xml:space="preserve"> (np. </w:t>
            </w:r>
            <w:r w:rsidR="00DF1750">
              <w:rPr>
                <w:rFonts w:ascii="Arial Narrow" w:hAnsi="Arial Narrow"/>
                <w:b/>
              </w:rPr>
              <w:t>szkoła</w:t>
            </w:r>
            <w:r w:rsidR="0023222D" w:rsidRPr="00624956">
              <w:rPr>
                <w:rFonts w:ascii="Arial Narrow" w:hAnsi="Arial Narrow"/>
                <w:b/>
              </w:rPr>
              <w:t xml:space="preserve"> </w:t>
            </w:r>
            <w:r w:rsidR="00EF46A5" w:rsidRPr="00624956">
              <w:rPr>
                <w:rFonts w:ascii="Arial Narrow" w:hAnsi="Arial Narrow"/>
                <w:b/>
              </w:rPr>
              <w:t>)</w:t>
            </w:r>
            <w:r w:rsidR="00000A2E" w:rsidRPr="00624956">
              <w:rPr>
                <w:rFonts w:ascii="Arial Narrow" w:hAnsi="Arial Narrow"/>
                <w:b/>
              </w:rPr>
              <w:t>,</w:t>
            </w:r>
            <w:r w:rsidRPr="00624956">
              <w:rPr>
                <w:rFonts w:ascii="Arial Narrow" w:hAnsi="Arial Narrow"/>
                <w:b/>
              </w:rPr>
              <w:t xml:space="preserve"> w polu 2.1 </w:t>
            </w:r>
            <w:r w:rsidRPr="00624956">
              <w:rPr>
                <w:rFonts w:ascii="Arial Narrow" w:hAnsi="Arial Narrow"/>
                <w:b/>
                <w:i/>
              </w:rPr>
              <w:t xml:space="preserve">Nazwa </w:t>
            </w:r>
            <w:r w:rsidR="00994DF3" w:rsidRPr="00624956">
              <w:rPr>
                <w:rFonts w:ascii="Arial Narrow" w:hAnsi="Arial Narrow"/>
                <w:b/>
                <w:i/>
              </w:rPr>
              <w:t>wnioskodawc</w:t>
            </w:r>
            <w:r w:rsidRPr="00624956">
              <w:rPr>
                <w:rFonts w:ascii="Arial Narrow" w:hAnsi="Arial Narrow"/>
                <w:b/>
                <w:i/>
              </w:rPr>
              <w:t>y</w:t>
            </w:r>
            <w:r w:rsidRPr="00B1215E">
              <w:rPr>
                <w:rFonts w:ascii="Arial Narrow" w:hAnsi="Arial Narrow"/>
                <w:b/>
              </w:rPr>
              <w:t xml:space="preserve"> </w:t>
            </w:r>
            <w:r w:rsidRPr="00624956">
              <w:rPr>
                <w:rFonts w:ascii="Arial Narrow" w:hAnsi="Arial Narrow"/>
                <w:b/>
              </w:rPr>
              <w:t>należy wpisać zarówno nazwę właściwej jednostki samorządu terytorialnego (JST) posiadającej osobowość prawną (np. gminy), jak i nazwę jednost</w:t>
            </w:r>
            <w:r w:rsidR="00D40FB1" w:rsidRPr="00624956">
              <w:rPr>
                <w:rFonts w:ascii="Arial Narrow" w:hAnsi="Arial Narrow"/>
                <w:b/>
              </w:rPr>
              <w:t xml:space="preserve">ki organizacyjnej (np. </w:t>
            </w:r>
            <w:r w:rsidR="00630959" w:rsidRPr="00624956">
              <w:rPr>
                <w:b/>
              </w:rPr>
              <w:t xml:space="preserve"> </w:t>
            </w:r>
            <w:r w:rsidR="008D260C">
              <w:rPr>
                <w:rFonts w:ascii="Arial Narrow" w:hAnsi="Arial Narrow"/>
                <w:b/>
              </w:rPr>
              <w:t>szkoły</w:t>
            </w:r>
            <w:r w:rsidR="00D40FB1" w:rsidRPr="00624956">
              <w:rPr>
                <w:rFonts w:ascii="Arial Narrow" w:hAnsi="Arial Narrow"/>
                <w:b/>
              </w:rPr>
              <w:t xml:space="preserve">). </w:t>
            </w:r>
          </w:p>
          <w:p w14:paraId="350D6AAD" w14:textId="77777777" w:rsidR="008C2683" w:rsidRPr="00624956" w:rsidRDefault="00E77B0F" w:rsidP="00D40FB1">
            <w:pPr>
              <w:autoSpaceDE w:val="0"/>
              <w:autoSpaceDN w:val="0"/>
              <w:adjustRightInd w:val="0"/>
              <w:spacing w:before="60" w:after="60"/>
              <w:jc w:val="both"/>
              <w:rPr>
                <w:rFonts w:ascii="Arial Narrow" w:hAnsi="Arial Narrow"/>
              </w:rPr>
            </w:pPr>
            <w:r w:rsidRPr="00624956">
              <w:rPr>
                <w:rFonts w:ascii="Arial Narrow" w:hAnsi="Arial Narrow"/>
              </w:rPr>
              <w:t xml:space="preserve">Właściwy zapis nazwy </w:t>
            </w:r>
            <w:r w:rsidR="00DD6456">
              <w:rPr>
                <w:rFonts w:ascii="Arial Narrow" w:hAnsi="Arial Narrow"/>
              </w:rPr>
              <w:t>wnioskodawcy</w:t>
            </w:r>
            <w:r w:rsidR="00DD6456" w:rsidRPr="00624956">
              <w:rPr>
                <w:rFonts w:ascii="Arial Narrow" w:hAnsi="Arial Narrow"/>
              </w:rPr>
              <w:t xml:space="preserve"> </w:t>
            </w:r>
            <w:r w:rsidRPr="00624956">
              <w:rPr>
                <w:rFonts w:ascii="Arial Narrow" w:hAnsi="Arial Narrow"/>
              </w:rPr>
              <w:t>w polu 2.1: nazwa JST/nazwa jednostki organizacyjnej.</w:t>
            </w:r>
            <w:r w:rsidR="00D40FB1" w:rsidRPr="00624956">
              <w:rPr>
                <w:rFonts w:ascii="Arial Narrow" w:hAnsi="Arial Narrow"/>
              </w:rPr>
              <w:t xml:space="preserve"> </w:t>
            </w:r>
          </w:p>
          <w:p w14:paraId="5EC24E01" w14:textId="77777777" w:rsidR="00E77B0F" w:rsidRPr="004657D5" w:rsidRDefault="00E77B0F" w:rsidP="00D40FB1">
            <w:pPr>
              <w:autoSpaceDE w:val="0"/>
              <w:autoSpaceDN w:val="0"/>
              <w:adjustRightInd w:val="0"/>
              <w:spacing w:before="60" w:after="60"/>
              <w:jc w:val="both"/>
              <w:rPr>
                <w:rFonts w:ascii="Arial Narrow" w:hAnsi="Arial Narrow"/>
              </w:rPr>
            </w:pPr>
            <w:r w:rsidRPr="00624956">
              <w:rPr>
                <w:rFonts w:ascii="Arial Narrow" w:hAnsi="Arial Narrow"/>
              </w:rPr>
              <w:t xml:space="preserve">W polach 2.1.1 </w:t>
            </w:r>
            <w:r w:rsidRPr="00624956">
              <w:rPr>
                <w:rFonts w:ascii="Arial Narrow" w:hAnsi="Arial Narrow"/>
                <w:i/>
              </w:rPr>
              <w:t xml:space="preserve">Forma prawna </w:t>
            </w:r>
            <w:r w:rsidR="00994DF3" w:rsidRPr="00624956">
              <w:rPr>
                <w:rFonts w:ascii="Arial Narrow" w:hAnsi="Arial Narrow"/>
                <w:i/>
              </w:rPr>
              <w:t>wnioskodawc</w:t>
            </w:r>
            <w:r w:rsidRPr="00624956">
              <w:rPr>
                <w:rFonts w:ascii="Arial Narrow" w:hAnsi="Arial Narrow"/>
                <w:i/>
              </w:rPr>
              <w:t>y</w:t>
            </w:r>
            <w:r w:rsidRPr="00624956">
              <w:rPr>
                <w:rFonts w:ascii="Arial Narrow" w:hAnsi="Arial Narrow"/>
              </w:rPr>
              <w:t xml:space="preserve"> i 2.1.2 </w:t>
            </w:r>
            <w:r w:rsidRPr="00624956">
              <w:rPr>
                <w:rFonts w:ascii="Arial Narrow" w:hAnsi="Arial Narrow"/>
                <w:i/>
              </w:rPr>
              <w:t xml:space="preserve">Forma własności </w:t>
            </w:r>
            <w:r w:rsidR="00994DF3" w:rsidRPr="00624956">
              <w:rPr>
                <w:rFonts w:ascii="Arial Narrow" w:hAnsi="Arial Narrow"/>
                <w:i/>
              </w:rPr>
              <w:t>wnioskodawc</w:t>
            </w:r>
            <w:r w:rsidRPr="00624956">
              <w:rPr>
                <w:rFonts w:ascii="Arial Narrow" w:hAnsi="Arial Narrow"/>
                <w:i/>
              </w:rPr>
              <w:t xml:space="preserve">y - </w:t>
            </w:r>
            <w:r w:rsidRPr="00624956">
              <w:rPr>
                <w:rFonts w:ascii="Arial Narrow" w:hAnsi="Arial Narrow"/>
              </w:rPr>
              <w:t xml:space="preserve">należy odpowiednio dokonać wyboru z listy rozwijanej, natomiast w polach od 2.1.3 do 2.2 należy wpisać odpowiednie dane dotyczące jednostki organizacyjnej (np. </w:t>
            </w:r>
            <w:r w:rsidR="008D260C">
              <w:rPr>
                <w:rFonts w:ascii="Arial Narrow" w:hAnsi="Arial Narrow"/>
              </w:rPr>
              <w:t>szkoły</w:t>
            </w:r>
            <w:r w:rsidRPr="00624956">
              <w:rPr>
                <w:rFonts w:ascii="Arial Narrow" w:hAnsi="Arial Narrow"/>
              </w:rPr>
              <w:t xml:space="preserve">) - jeżeli ta jednostka </w:t>
            </w:r>
            <w:r w:rsidR="00FC09B4" w:rsidRPr="00624956">
              <w:rPr>
                <w:rFonts w:ascii="Arial Narrow" w:hAnsi="Arial Narrow"/>
              </w:rPr>
              <w:t xml:space="preserve">organizacyjna </w:t>
            </w:r>
            <w:r w:rsidR="00222AFA" w:rsidRPr="00624956">
              <w:rPr>
                <w:rFonts w:ascii="Arial Narrow" w:hAnsi="Arial Narrow"/>
              </w:rPr>
              <w:t>działa w imieniu właściwej jednostki samorządu</w:t>
            </w:r>
            <w:r w:rsidR="00FC09B4" w:rsidRPr="00624956">
              <w:rPr>
                <w:rFonts w:ascii="Arial Narrow" w:hAnsi="Arial Narrow"/>
              </w:rPr>
              <w:t xml:space="preserve"> </w:t>
            </w:r>
            <w:r w:rsidR="00222AFA" w:rsidRPr="00624956">
              <w:rPr>
                <w:rFonts w:ascii="Arial Narrow" w:hAnsi="Arial Narrow"/>
              </w:rPr>
              <w:t xml:space="preserve">terytorialnego (JST) będącą </w:t>
            </w:r>
            <w:r w:rsidRPr="00624956">
              <w:rPr>
                <w:rFonts w:ascii="Arial Narrow" w:hAnsi="Arial Narrow"/>
              </w:rPr>
              <w:t xml:space="preserve">stroną umowy o dofinansowanie (na podstawie pełnomocnictwa, upoważnienia lub innego równoważnego dokumentu) lub odpowiednie dane dotyczące właściwej JST posiadającej osobowość prawną (np. gminy) - jeżeli stroną umowy o dofinansowanie będzie odpowiednia JST. </w:t>
            </w:r>
            <w:r w:rsidRPr="004657D5">
              <w:rPr>
                <w:rFonts w:ascii="Arial Narrow" w:hAnsi="Arial Narrow"/>
              </w:rPr>
              <w:t>Analogicznie należy postąpić w przypadku, gdy organem prowadzącym jest np. fundacja lub stowarzyszenie</w:t>
            </w:r>
            <w:r w:rsidR="00D40FB1" w:rsidRPr="004657D5">
              <w:rPr>
                <w:rFonts w:ascii="Arial Narrow" w:hAnsi="Arial Narrow"/>
              </w:rPr>
              <w:t xml:space="preserve"> </w:t>
            </w:r>
            <w:r w:rsidRPr="004657D5">
              <w:rPr>
                <w:rFonts w:ascii="Arial Narrow" w:hAnsi="Arial Narrow"/>
              </w:rPr>
              <w:t>a</w:t>
            </w:r>
            <w:r w:rsidR="00931047" w:rsidRPr="004657D5">
              <w:rPr>
                <w:rFonts w:ascii="Arial Narrow" w:hAnsi="Arial Narrow"/>
              </w:rPr>
              <w:t>lbo</w:t>
            </w:r>
            <w:r w:rsidRPr="004657D5">
              <w:rPr>
                <w:rFonts w:ascii="Arial Narrow" w:hAnsi="Arial Narrow"/>
              </w:rPr>
              <w:t xml:space="preserve"> jednostka organizacyjna nie posiada osobowości prawnej.</w:t>
            </w:r>
          </w:p>
          <w:p w14:paraId="5F37706D" w14:textId="77777777" w:rsidR="00421608" w:rsidRPr="00B1215E" w:rsidRDefault="00421608" w:rsidP="00421608">
            <w:pPr>
              <w:spacing w:after="0"/>
              <w:jc w:val="both"/>
              <w:rPr>
                <w:rFonts w:ascii="Arial Narrow" w:hAnsi="Arial Narrow"/>
              </w:rPr>
            </w:pPr>
            <w:r w:rsidRPr="004657D5">
              <w:rPr>
                <w:rFonts w:ascii="Arial Narrow" w:hAnsi="Arial Narrow"/>
              </w:rPr>
              <w:t xml:space="preserve">Powyższą uwagę stosujemy </w:t>
            </w:r>
            <w:r w:rsidR="0093215C" w:rsidRPr="004657D5">
              <w:rPr>
                <w:rFonts w:ascii="Arial Narrow" w:hAnsi="Arial Narrow"/>
              </w:rPr>
              <w:t xml:space="preserve">również </w:t>
            </w:r>
            <w:r w:rsidRPr="004657D5">
              <w:rPr>
                <w:rFonts w:ascii="Arial Narrow" w:hAnsi="Arial Narrow"/>
              </w:rPr>
              <w:t>do Partnerów, którzy nie posiadają osobowości prawnej.</w:t>
            </w:r>
          </w:p>
        </w:tc>
      </w:tr>
      <w:tr w:rsidR="0065664D" w:rsidRPr="00624956" w14:paraId="6CCC31A8" w14:textId="77777777" w:rsidTr="00B27C8E">
        <w:trPr>
          <w:trHeight w:val="96"/>
        </w:trPr>
        <w:tc>
          <w:tcPr>
            <w:tcW w:w="10598" w:type="dxa"/>
            <w:shd w:val="clear" w:color="auto" w:fill="auto"/>
            <w:vAlign w:val="center"/>
          </w:tcPr>
          <w:p w14:paraId="0BFC6570" w14:textId="77777777" w:rsidR="0065664D" w:rsidRPr="004657D5" w:rsidRDefault="00DF660B" w:rsidP="008D046C">
            <w:pPr>
              <w:pStyle w:val="Nagwek2"/>
              <w:spacing w:before="120" w:after="120"/>
              <w:rPr>
                <w:rFonts w:ascii="Arial Narrow" w:hAnsi="Arial Narrow"/>
                <w:i w:val="0"/>
                <w:color w:val="365F91"/>
              </w:rPr>
            </w:pPr>
            <w:bookmarkStart w:id="23" w:name="_Toc2749867"/>
            <w:bookmarkStart w:id="24" w:name="_Toc29374747"/>
            <w:bookmarkStart w:id="25" w:name="_Toc67980011"/>
            <w:r w:rsidRPr="004657D5">
              <w:rPr>
                <w:rFonts w:ascii="Arial Narrow" w:hAnsi="Arial Narrow"/>
                <w:i w:val="0"/>
                <w:color w:val="365F91"/>
              </w:rPr>
              <w:t>4. Wymagania dotyczące grupy docelowej</w:t>
            </w:r>
            <w:bookmarkEnd w:id="23"/>
            <w:bookmarkEnd w:id="24"/>
            <w:bookmarkEnd w:id="25"/>
          </w:p>
        </w:tc>
      </w:tr>
      <w:tr w:rsidR="0065664D" w:rsidRPr="00624956" w14:paraId="6516DB54" w14:textId="77777777" w:rsidTr="00B27C8E">
        <w:trPr>
          <w:trHeight w:val="96"/>
        </w:trPr>
        <w:tc>
          <w:tcPr>
            <w:tcW w:w="10598" w:type="dxa"/>
            <w:shd w:val="clear" w:color="auto" w:fill="auto"/>
            <w:vAlign w:val="center"/>
          </w:tcPr>
          <w:p w14:paraId="7099EE2B" w14:textId="77777777" w:rsidR="0093215C" w:rsidRPr="00624956" w:rsidRDefault="0093215C" w:rsidP="00630959">
            <w:pPr>
              <w:suppressAutoHyphens/>
              <w:spacing w:before="120"/>
              <w:jc w:val="both"/>
              <w:rPr>
                <w:rFonts w:ascii="Arial Narrow" w:hAnsi="Arial Narrow" w:cs="Tahoma"/>
                <w:lang w:eastAsia="en-US"/>
              </w:rPr>
            </w:pPr>
            <w:r w:rsidRPr="00624956">
              <w:rPr>
                <w:rFonts w:ascii="Arial Narrow" w:hAnsi="Arial Narrow" w:cs="Tahoma"/>
                <w:lang w:eastAsia="en-US"/>
              </w:rPr>
              <w:lastRenderedPageBreak/>
              <w:t xml:space="preserve">Projekty realizowane w </w:t>
            </w:r>
            <w:r w:rsidR="00CC6D8F">
              <w:rPr>
                <w:rFonts w:ascii="Arial Narrow" w:hAnsi="Arial Narrow" w:cs="Tahoma"/>
                <w:lang w:eastAsia="en-US"/>
              </w:rPr>
              <w:t xml:space="preserve">ramach ogłoszonego konkursu dla </w:t>
            </w:r>
            <w:r w:rsidR="008D260C">
              <w:t xml:space="preserve"> </w:t>
            </w:r>
            <w:r w:rsidR="008D260C" w:rsidRPr="008D260C">
              <w:rPr>
                <w:rFonts w:ascii="Arial Narrow" w:hAnsi="Arial Narrow"/>
                <w:b/>
              </w:rPr>
              <w:t>Osi Priorytetowej 8 Nowoczesna Edukacja, Działania 8.2 Wyrównywanie dysproporcji w jakości kształcenia na poziomie ogólnym oraz dostosowanie oferty edukacyjnej do potrzeb uczniów o specjalnych potrzebach edukacyjnych i zdrowotnych, Poddziałania</w:t>
            </w:r>
            <w:r w:rsidR="00DF1750">
              <w:rPr>
                <w:rFonts w:ascii="Arial Narrow" w:hAnsi="Arial Narrow"/>
                <w:b/>
              </w:rPr>
              <w:t xml:space="preserve"> 8.2.1</w:t>
            </w:r>
            <w:r w:rsidR="008D260C" w:rsidRPr="008D260C">
              <w:rPr>
                <w:rFonts w:ascii="Arial Narrow" w:hAnsi="Arial Narrow"/>
                <w:b/>
              </w:rPr>
              <w:t xml:space="preserve"> Wyrównywanie dysproporcji w jakości kształcenia na  poziomie ogólnym oraz dostosowanie oferty edukacyjnej do potrzeb uczniów o specjalnych potrzebach edukacyjnych i zdrowotnych - projekty realizowane poza formułą ZIT </w:t>
            </w:r>
            <w:r w:rsidRPr="00624956">
              <w:rPr>
                <w:rFonts w:ascii="Arial Narrow" w:hAnsi="Arial Narrow" w:cs="Tahoma"/>
                <w:lang w:eastAsia="en-US"/>
              </w:rPr>
              <w:t>muszą być skierowane bez</w:t>
            </w:r>
            <w:r w:rsidR="00630959" w:rsidRPr="00624956">
              <w:rPr>
                <w:rFonts w:ascii="Arial Narrow" w:hAnsi="Arial Narrow" w:cs="Tahoma"/>
                <w:lang w:eastAsia="en-US"/>
              </w:rPr>
              <w:t xml:space="preserve">pośrednio do </w:t>
            </w:r>
            <w:r w:rsidR="003C2FE1" w:rsidRPr="00624956">
              <w:rPr>
                <w:rFonts w:ascii="Arial Narrow" w:hAnsi="Arial Narrow" w:cs="Tahoma"/>
                <w:lang w:eastAsia="en-US"/>
              </w:rPr>
              <w:t xml:space="preserve">następującej </w:t>
            </w:r>
            <w:r w:rsidR="00630959" w:rsidRPr="00624956">
              <w:rPr>
                <w:rFonts w:ascii="Arial Narrow" w:hAnsi="Arial Narrow" w:cs="Tahoma"/>
                <w:lang w:eastAsia="en-US"/>
              </w:rPr>
              <w:t xml:space="preserve"> grupy </w:t>
            </w:r>
            <w:r w:rsidRPr="00624956">
              <w:rPr>
                <w:rFonts w:ascii="Arial Narrow" w:hAnsi="Arial Narrow" w:cs="Tahoma"/>
                <w:lang w:eastAsia="en-US"/>
              </w:rPr>
              <w:t>odbiorców:</w:t>
            </w:r>
          </w:p>
          <w:p w14:paraId="5C52D670" w14:textId="77777777" w:rsidR="00C85C71" w:rsidRDefault="008D260C">
            <w:pPr>
              <w:numPr>
                <w:ilvl w:val="0"/>
                <w:numId w:val="105"/>
              </w:numPr>
              <w:suppressAutoHyphens/>
              <w:autoSpaceDE w:val="0"/>
              <w:autoSpaceDN w:val="0"/>
              <w:adjustRightInd w:val="0"/>
              <w:spacing w:before="120" w:afterLines="30" w:after="72" w:line="259" w:lineRule="auto"/>
              <w:contextualSpacing/>
              <w:jc w:val="both"/>
              <w:rPr>
                <w:rFonts w:ascii="Arial Narrow" w:eastAsia="Calibri" w:hAnsi="Arial Narrow"/>
                <w:color w:val="000000" w:themeColor="text1"/>
                <w:lang w:eastAsia="en-US"/>
              </w:rPr>
            </w:pPr>
            <w:r w:rsidRPr="008D260C">
              <w:rPr>
                <w:rFonts w:ascii="Arial Narrow" w:eastAsia="Calibri" w:hAnsi="Arial Narrow"/>
                <w:color w:val="000000" w:themeColor="text1"/>
                <w:lang w:eastAsia="en-US"/>
              </w:rPr>
              <w:t>publiczne i niepubliczne szkoły podstawowe, ponadgimnazjalne, szkoły dla dorosłych lub placówki systemu oświaty prowadzące kształcenie ogólne z wyłączeniem szkół prowadzących kształcenie zawodowe;</w:t>
            </w:r>
          </w:p>
          <w:p w14:paraId="70F97966" w14:textId="77777777" w:rsidR="00C85C71" w:rsidRDefault="008D260C">
            <w:pPr>
              <w:numPr>
                <w:ilvl w:val="0"/>
                <w:numId w:val="105"/>
              </w:numPr>
              <w:suppressAutoHyphens/>
              <w:autoSpaceDE w:val="0"/>
              <w:autoSpaceDN w:val="0"/>
              <w:adjustRightInd w:val="0"/>
              <w:spacing w:before="120" w:afterLines="30" w:after="72" w:line="259" w:lineRule="auto"/>
              <w:contextualSpacing/>
              <w:jc w:val="both"/>
              <w:rPr>
                <w:rFonts w:ascii="Arial Narrow" w:eastAsia="Calibri" w:hAnsi="Arial Narrow"/>
                <w:color w:val="000000" w:themeColor="text1"/>
                <w:lang w:eastAsia="en-US"/>
              </w:rPr>
            </w:pPr>
            <w:r w:rsidRPr="008D260C">
              <w:rPr>
                <w:rFonts w:ascii="Arial Narrow" w:eastAsia="Calibri" w:hAnsi="Arial Narrow"/>
                <w:color w:val="000000" w:themeColor="text1"/>
                <w:lang w:eastAsia="en-US"/>
              </w:rPr>
              <w:t>uczniowie i słuchacze szkół lub placówek systemu oświaty z wyłączeniem szkół prowadzących kształcenie zawodowe;</w:t>
            </w:r>
          </w:p>
          <w:p w14:paraId="2DB341C8" w14:textId="77777777" w:rsidR="00C85C71" w:rsidRDefault="008D260C">
            <w:pPr>
              <w:numPr>
                <w:ilvl w:val="0"/>
                <w:numId w:val="105"/>
              </w:numPr>
              <w:suppressAutoHyphens/>
              <w:autoSpaceDE w:val="0"/>
              <w:autoSpaceDN w:val="0"/>
              <w:adjustRightInd w:val="0"/>
              <w:spacing w:before="120" w:afterLines="30" w:after="72" w:line="259" w:lineRule="auto"/>
              <w:contextualSpacing/>
              <w:jc w:val="both"/>
              <w:rPr>
                <w:rFonts w:ascii="Arial Narrow" w:eastAsia="Calibri" w:hAnsi="Arial Narrow"/>
                <w:color w:val="000000" w:themeColor="text1"/>
                <w:lang w:eastAsia="en-US"/>
              </w:rPr>
            </w:pPr>
            <w:r w:rsidRPr="008D260C">
              <w:rPr>
                <w:rFonts w:ascii="Arial Narrow" w:eastAsia="Calibri" w:hAnsi="Arial Narrow"/>
                <w:color w:val="000000" w:themeColor="text1"/>
                <w:lang w:eastAsia="en-US"/>
              </w:rPr>
              <w:t>nauczyciele szkół lub placówek systemu oświaty z wyłączeniem szkół prowadzących kształcenie zawodowe.</w:t>
            </w:r>
            <w:r w:rsidRPr="008D260C" w:rsidDel="00A97661">
              <w:rPr>
                <w:rFonts w:ascii="Arial Narrow" w:eastAsia="Calibri" w:hAnsi="Arial Narrow"/>
                <w:color w:val="000000" w:themeColor="text1"/>
                <w:lang w:eastAsia="en-US"/>
              </w:rPr>
              <w:t xml:space="preserve"> </w:t>
            </w:r>
          </w:p>
          <w:p w14:paraId="50EF55B8" w14:textId="77777777" w:rsidR="00C85C71" w:rsidRDefault="00C85C71">
            <w:pPr>
              <w:suppressAutoHyphens/>
              <w:autoSpaceDE w:val="0"/>
              <w:autoSpaceDN w:val="0"/>
              <w:adjustRightInd w:val="0"/>
              <w:spacing w:before="120" w:afterLines="30" w:after="72" w:line="259" w:lineRule="auto"/>
              <w:ind w:left="749"/>
              <w:contextualSpacing/>
              <w:jc w:val="both"/>
              <w:rPr>
                <w:rFonts w:ascii="Arial Narrow" w:eastAsia="Calibri" w:hAnsi="Arial Narrow"/>
                <w:color w:val="000000" w:themeColor="text1"/>
                <w:lang w:eastAsia="en-US"/>
              </w:rPr>
            </w:pPr>
          </w:p>
          <w:p w14:paraId="08B8594D" w14:textId="77777777" w:rsidR="008D260C" w:rsidRPr="008D260C" w:rsidRDefault="008D260C" w:rsidP="008D260C">
            <w:pPr>
              <w:ind w:left="-47"/>
              <w:rPr>
                <w:rFonts w:ascii="Arial Narrow" w:hAnsi="Arial Narrow"/>
              </w:rPr>
            </w:pPr>
            <w:r w:rsidRPr="008D260C">
              <w:rPr>
                <w:rFonts w:ascii="Arial Narrow" w:hAnsi="Arial Narrow"/>
              </w:rPr>
              <w:t>Projekt jest skierowany do grup docelowych z obszaru województwa lubuskiego (w przypadku osób fizycznych uczą się, pracują lub zamieszkują one na obszarze województwa lubuskiego w rozumieniu przepisów Kodeksu Cywilnego, w przypadku innych podmiotów posiadają one jednostkę organizacyjną na obszarze województwa lubuskiego).</w:t>
            </w:r>
          </w:p>
          <w:p w14:paraId="23469034" w14:textId="77777777" w:rsidR="00630959" w:rsidRPr="00624956" w:rsidRDefault="008D260C" w:rsidP="00AA4190">
            <w:pPr>
              <w:spacing w:after="0"/>
              <w:jc w:val="both"/>
              <w:rPr>
                <w:rFonts w:ascii="Arial Narrow" w:hAnsi="Arial Narrow"/>
              </w:rPr>
            </w:pPr>
            <w:r w:rsidRPr="008D260C">
              <w:rPr>
                <w:rFonts w:ascii="Arial Narrow" w:hAnsi="Arial Narrow"/>
              </w:rPr>
              <w:t xml:space="preserve">W przypadku   objęcia wsparciem w ramach projektu osób z terenów wiejskich, osoby te należy rozumieć, jako osoby przebywające na obszarach słabo zaludnionych zgodnie ze stopniem urbanizacji (DEGURBA Kategoria 3). Obszary słabo zaludnione to obszary, na których więcej niż 50% populacji zamieszkuje tereny wiejskie. Obszary te wymienione zostały w </w:t>
            </w:r>
            <w:r w:rsidRPr="00AE426E">
              <w:rPr>
                <w:rFonts w:ascii="Arial Narrow" w:hAnsi="Arial Narrow"/>
              </w:rPr>
              <w:t xml:space="preserve">załączniku nr </w:t>
            </w:r>
            <w:r w:rsidR="00AA4190">
              <w:rPr>
                <w:rFonts w:ascii="Arial Narrow" w:hAnsi="Arial Narrow"/>
              </w:rPr>
              <w:t>9</w:t>
            </w:r>
            <w:r w:rsidRPr="008D260C">
              <w:rPr>
                <w:rFonts w:ascii="Arial Narrow" w:hAnsi="Arial Narrow"/>
              </w:rPr>
              <w:t xml:space="preserve"> - Wykaz obszarów wiejskich dla województwa lubuskiego.</w:t>
            </w:r>
          </w:p>
        </w:tc>
      </w:tr>
      <w:tr w:rsidR="00272F68" w:rsidRPr="00624956" w14:paraId="5ECF89C3" w14:textId="77777777" w:rsidTr="00B27C8E">
        <w:trPr>
          <w:trHeight w:val="96"/>
        </w:trPr>
        <w:tc>
          <w:tcPr>
            <w:tcW w:w="10598" w:type="dxa"/>
            <w:shd w:val="clear" w:color="auto" w:fill="auto"/>
            <w:vAlign w:val="center"/>
          </w:tcPr>
          <w:p w14:paraId="38E90773" w14:textId="77777777" w:rsidR="00272F68" w:rsidRPr="004657D5" w:rsidRDefault="00272F68" w:rsidP="008D046C">
            <w:pPr>
              <w:pStyle w:val="Nagwek2"/>
              <w:spacing w:before="120" w:after="120"/>
              <w:rPr>
                <w:rFonts w:ascii="Arial Narrow" w:hAnsi="Arial Narrow"/>
                <w:i w:val="0"/>
                <w:color w:val="1F4E79"/>
              </w:rPr>
            </w:pPr>
            <w:bookmarkStart w:id="26" w:name="_Toc2749868"/>
            <w:bookmarkStart w:id="27" w:name="_Toc29374748"/>
            <w:bookmarkStart w:id="28" w:name="_Toc67980012"/>
            <w:r w:rsidRPr="004657D5">
              <w:rPr>
                <w:rFonts w:ascii="Arial Narrow" w:hAnsi="Arial Narrow"/>
                <w:i w:val="0"/>
                <w:color w:val="1F4E79"/>
              </w:rPr>
              <w:t>5. Obszar realizacji projektu</w:t>
            </w:r>
            <w:bookmarkEnd w:id="26"/>
            <w:bookmarkEnd w:id="27"/>
            <w:bookmarkEnd w:id="28"/>
          </w:p>
        </w:tc>
      </w:tr>
      <w:tr w:rsidR="00272F68" w:rsidRPr="00624956" w14:paraId="5E956A25" w14:textId="77777777" w:rsidTr="00B27C8E">
        <w:trPr>
          <w:trHeight w:val="96"/>
        </w:trPr>
        <w:tc>
          <w:tcPr>
            <w:tcW w:w="10598" w:type="dxa"/>
            <w:shd w:val="clear" w:color="auto" w:fill="auto"/>
            <w:vAlign w:val="center"/>
          </w:tcPr>
          <w:p w14:paraId="5AE4E683" w14:textId="77777777" w:rsidR="008D046C" w:rsidRPr="00624956" w:rsidRDefault="008D046C" w:rsidP="008D046C">
            <w:pPr>
              <w:autoSpaceDE w:val="0"/>
              <w:autoSpaceDN w:val="0"/>
              <w:adjustRightInd w:val="0"/>
              <w:spacing w:before="60" w:after="60"/>
              <w:jc w:val="both"/>
              <w:rPr>
                <w:rFonts w:ascii="Arial Narrow" w:hAnsi="Arial Narrow"/>
              </w:rPr>
            </w:pPr>
            <w:r w:rsidRPr="00624956">
              <w:rPr>
                <w:rFonts w:ascii="Arial Narrow" w:hAnsi="Arial Narrow"/>
              </w:rPr>
              <w:t xml:space="preserve">Obszarem realizacji projektu jest województwo lubuskie. </w:t>
            </w:r>
          </w:p>
          <w:p w14:paraId="1A6C2647" w14:textId="77777777" w:rsidR="00180031" w:rsidRDefault="00AE426E" w:rsidP="00630959">
            <w:pPr>
              <w:autoSpaceDE w:val="0"/>
              <w:autoSpaceDN w:val="0"/>
              <w:adjustRightInd w:val="0"/>
              <w:spacing w:before="60" w:after="60"/>
              <w:jc w:val="both"/>
              <w:rPr>
                <w:rFonts w:ascii="Arial Narrow" w:hAnsi="Arial Narrow"/>
              </w:rPr>
            </w:pPr>
            <w:r w:rsidRPr="00AE426E">
              <w:rPr>
                <w:rFonts w:ascii="Arial Narrow" w:hAnsi="Arial Narrow"/>
              </w:rPr>
              <w:t>Przez obszar realizacji należy rozumieć, obszar na którym funkcjonują szkoły i/lub placówki objęte wsparciem. Istnieje możliwość realizacji części działań poza ww. terenem, z zastrzeżeniem, że muszą w nich brać udział dzieci szkół i/lub placówek umiejscowionych na obszarze realizacji projektu.</w:t>
            </w:r>
          </w:p>
          <w:p w14:paraId="420540D8" w14:textId="77777777" w:rsidR="00272F68" w:rsidRPr="00624956" w:rsidRDefault="00630959" w:rsidP="00630959">
            <w:pPr>
              <w:autoSpaceDE w:val="0"/>
              <w:autoSpaceDN w:val="0"/>
              <w:adjustRightInd w:val="0"/>
              <w:spacing w:before="60" w:after="60"/>
              <w:jc w:val="both"/>
              <w:rPr>
                <w:rFonts w:ascii="Arial Narrow" w:hAnsi="Arial Narrow"/>
              </w:rPr>
            </w:pPr>
            <w:r w:rsidRPr="00624956">
              <w:rPr>
                <w:rFonts w:ascii="Arial Narrow" w:hAnsi="Arial Narrow"/>
              </w:rPr>
              <w:t xml:space="preserve">Weryfikacja nastąpi w oparciu o odpowiednie zapisy w punkcie 1.7 Obszar </w:t>
            </w:r>
            <w:r w:rsidR="007E6FD5" w:rsidRPr="00624956">
              <w:rPr>
                <w:rFonts w:ascii="Arial Narrow" w:hAnsi="Arial Narrow"/>
              </w:rPr>
              <w:t xml:space="preserve">realizacji projektu we wniosku </w:t>
            </w:r>
            <w:r w:rsidR="007E6FD5" w:rsidRPr="00624956">
              <w:rPr>
                <w:rFonts w:ascii="Arial Narrow" w:hAnsi="Arial Narrow"/>
              </w:rPr>
              <w:br/>
            </w:r>
            <w:r w:rsidRPr="00624956">
              <w:rPr>
                <w:rFonts w:ascii="Arial Narrow" w:hAnsi="Arial Narrow"/>
              </w:rPr>
              <w:t>o dofinansowanie realizacji projektu, gdzie wnioskodawca powinien wskazać jako obszar realizacji projektu województwo lubuskie.</w:t>
            </w:r>
          </w:p>
        </w:tc>
      </w:tr>
      <w:tr w:rsidR="001E424E" w:rsidRPr="00624956" w14:paraId="56F72891" w14:textId="77777777" w:rsidTr="00B27C8E">
        <w:trPr>
          <w:trHeight w:val="96"/>
        </w:trPr>
        <w:tc>
          <w:tcPr>
            <w:tcW w:w="10598" w:type="dxa"/>
            <w:shd w:val="clear" w:color="auto" w:fill="auto"/>
            <w:vAlign w:val="center"/>
          </w:tcPr>
          <w:p w14:paraId="2515F8D1" w14:textId="77777777" w:rsidR="001E424E" w:rsidRPr="004657D5" w:rsidRDefault="008A4F85" w:rsidP="00873B9E">
            <w:pPr>
              <w:pStyle w:val="Nagwek2"/>
              <w:spacing w:before="120" w:after="120"/>
              <w:rPr>
                <w:rFonts w:ascii="Arial Narrow" w:hAnsi="Arial Narrow"/>
                <w:color w:val="1F4E79"/>
              </w:rPr>
            </w:pPr>
            <w:bookmarkStart w:id="29" w:name="_Toc424025626"/>
            <w:bookmarkStart w:id="30" w:name="_Toc2749869"/>
            <w:bookmarkStart w:id="31" w:name="_Toc29374749"/>
            <w:bookmarkStart w:id="32" w:name="_Toc67980013"/>
            <w:r w:rsidRPr="004657D5">
              <w:rPr>
                <w:rFonts w:ascii="Arial Narrow" w:hAnsi="Arial Narrow"/>
                <w:i w:val="0"/>
                <w:color w:val="1F4E79"/>
              </w:rPr>
              <w:t>6</w:t>
            </w:r>
            <w:r w:rsidR="00B907F5" w:rsidRPr="004657D5">
              <w:rPr>
                <w:rFonts w:ascii="Arial Narrow" w:hAnsi="Arial Narrow"/>
                <w:i w:val="0"/>
                <w:color w:val="1F4E79"/>
              </w:rPr>
              <w:t>.</w:t>
            </w:r>
            <w:r w:rsidR="001E424E" w:rsidRPr="004657D5">
              <w:rPr>
                <w:rFonts w:ascii="Arial Narrow" w:hAnsi="Arial Narrow"/>
                <w:i w:val="0"/>
                <w:color w:val="1F4E79"/>
              </w:rPr>
              <w:t>Termin składania wniosków o dofinansowanie projektu</w:t>
            </w:r>
            <w:bookmarkEnd w:id="29"/>
            <w:bookmarkEnd w:id="30"/>
            <w:bookmarkEnd w:id="31"/>
            <w:bookmarkEnd w:id="32"/>
          </w:p>
        </w:tc>
      </w:tr>
      <w:tr w:rsidR="001E424E" w:rsidRPr="00624956" w14:paraId="20EAE545" w14:textId="77777777" w:rsidTr="00B27C8E">
        <w:trPr>
          <w:trHeight w:val="96"/>
        </w:trPr>
        <w:tc>
          <w:tcPr>
            <w:tcW w:w="10598" w:type="dxa"/>
            <w:shd w:val="clear" w:color="auto" w:fill="auto"/>
            <w:vAlign w:val="center"/>
          </w:tcPr>
          <w:p w14:paraId="62DC16D2" w14:textId="77777777" w:rsidR="00873B9E" w:rsidRPr="006A089B" w:rsidRDefault="00E77B0F" w:rsidP="00474DF4">
            <w:pPr>
              <w:autoSpaceDE w:val="0"/>
              <w:autoSpaceDN w:val="0"/>
              <w:adjustRightInd w:val="0"/>
              <w:spacing w:before="60" w:after="60"/>
              <w:jc w:val="both"/>
              <w:rPr>
                <w:rFonts w:ascii="Arial Narrow" w:hAnsi="Arial Narrow"/>
                <w:b/>
              </w:rPr>
            </w:pPr>
            <w:r w:rsidRPr="006A089B">
              <w:rPr>
                <w:rFonts w:ascii="Arial Narrow" w:hAnsi="Arial Narrow"/>
              </w:rPr>
              <w:t xml:space="preserve">Składanie wniosków o dofinansowanie wraz z niezbędną dokumentacją w ramach przedmiotowego konkursu odbywa się </w:t>
            </w:r>
            <w:r w:rsidRPr="00BC31FF">
              <w:rPr>
                <w:rFonts w:ascii="Arial Narrow" w:hAnsi="Arial Narrow"/>
                <w:b/>
              </w:rPr>
              <w:t xml:space="preserve">w dniach od </w:t>
            </w:r>
            <w:r w:rsidR="00D80C1A" w:rsidRPr="00BC31FF">
              <w:rPr>
                <w:rFonts w:ascii="Arial Narrow" w:hAnsi="Arial Narrow"/>
                <w:b/>
              </w:rPr>
              <w:t>10 maja</w:t>
            </w:r>
            <w:r w:rsidR="00C75995" w:rsidRPr="00BC31FF">
              <w:rPr>
                <w:rFonts w:ascii="Arial Narrow" w:hAnsi="Arial Narrow"/>
                <w:b/>
              </w:rPr>
              <w:t xml:space="preserve"> 202</w:t>
            </w:r>
            <w:r w:rsidR="00D80C1A" w:rsidRPr="00BC31FF">
              <w:rPr>
                <w:rFonts w:ascii="Arial Narrow" w:hAnsi="Arial Narrow"/>
                <w:b/>
              </w:rPr>
              <w:t>1</w:t>
            </w:r>
            <w:r w:rsidRPr="00BC31FF">
              <w:rPr>
                <w:rFonts w:ascii="Arial Narrow" w:hAnsi="Arial Narrow"/>
                <w:b/>
              </w:rPr>
              <w:t xml:space="preserve"> r. do </w:t>
            </w:r>
            <w:r w:rsidR="00D80C1A" w:rsidRPr="00BC31FF">
              <w:rPr>
                <w:rFonts w:ascii="Arial Narrow" w:hAnsi="Arial Narrow"/>
                <w:b/>
              </w:rPr>
              <w:t>17 maja</w:t>
            </w:r>
            <w:r w:rsidR="009E1C71" w:rsidRPr="00BC31FF">
              <w:rPr>
                <w:rFonts w:ascii="Arial Narrow" w:hAnsi="Arial Narrow"/>
                <w:b/>
              </w:rPr>
              <w:t xml:space="preserve"> </w:t>
            </w:r>
            <w:r w:rsidR="00C75995" w:rsidRPr="00BC31FF">
              <w:rPr>
                <w:rFonts w:ascii="Arial Narrow" w:hAnsi="Arial Narrow"/>
                <w:b/>
              </w:rPr>
              <w:t>202</w:t>
            </w:r>
            <w:r w:rsidR="00D80C1A" w:rsidRPr="00BC31FF">
              <w:rPr>
                <w:rFonts w:ascii="Arial Narrow" w:hAnsi="Arial Narrow"/>
                <w:b/>
              </w:rPr>
              <w:t>1</w:t>
            </w:r>
            <w:r w:rsidR="006A089B" w:rsidRPr="00BC31FF">
              <w:rPr>
                <w:rFonts w:ascii="Arial Narrow" w:hAnsi="Arial Narrow"/>
                <w:b/>
              </w:rPr>
              <w:t xml:space="preserve"> </w:t>
            </w:r>
            <w:r w:rsidRPr="00BC31FF">
              <w:rPr>
                <w:rFonts w:ascii="Arial Narrow" w:hAnsi="Arial Narrow"/>
                <w:b/>
              </w:rPr>
              <w:t>r.</w:t>
            </w:r>
            <w:r w:rsidRPr="006A089B">
              <w:rPr>
                <w:rFonts w:ascii="Arial Narrow" w:hAnsi="Arial Narrow"/>
                <w:b/>
              </w:rPr>
              <w:t xml:space="preserve"> </w:t>
            </w:r>
          </w:p>
          <w:p w14:paraId="30644F74" w14:textId="77777777" w:rsidR="001F78F2" w:rsidRPr="006A089B" w:rsidRDefault="00E77B0F" w:rsidP="00474DF4">
            <w:pPr>
              <w:autoSpaceDE w:val="0"/>
              <w:autoSpaceDN w:val="0"/>
              <w:adjustRightInd w:val="0"/>
              <w:spacing w:before="60" w:after="60"/>
              <w:jc w:val="both"/>
              <w:rPr>
                <w:rFonts w:ascii="Arial Narrow" w:hAnsi="Arial Narrow"/>
              </w:rPr>
            </w:pPr>
            <w:r w:rsidRPr="006A089B">
              <w:rPr>
                <w:rFonts w:ascii="Arial Narrow" w:hAnsi="Arial Narrow"/>
              </w:rPr>
              <w:t xml:space="preserve">Termin ten, w uzasadnionych przypadkach może ulec </w:t>
            </w:r>
            <w:r w:rsidR="00E00970" w:rsidRPr="006A089B">
              <w:rPr>
                <w:rFonts w:ascii="Arial Narrow" w:hAnsi="Arial Narrow"/>
              </w:rPr>
              <w:t>wy</w:t>
            </w:r>
            <w:r w:rsidRPr="006A089B">
              <w:rPr>
                <w:rFonts w:ascii="Arial Narrow" w:hAnsi="Arial Narrow"/>
              </w:rPr>
              <w:t xml:space="preserve">dłużeniu. W przypadku podjęcia decyzji o </w:t>
            </w:r>
            <w:r w:rsidRPr="00DD6456">
              <w:rPr>
                <w:rFonts w:ascii="Arial Narrow" w:hAnsi="Arial Narrow"/>
              </w:rPr>
              <w:t>wydłużeniu terminu składania wniosków</w:t>
            </w:r>
            <w:r w:rsidR="00EE017A" w:rsidRPr="00DD6456">
              <w:rPr>
                <w:rFonts w:ascii="Arial Narrow" w:hAnsi="Arial Narrow"/>
              </w:rPr>
              <w:t>,</w:t>
            </w:r>
            <w:r w:rsidRPr="00DD6456">
              <w:rPr>
                <w:rFonts w:ascii="Arial Narrow" w:hAnsi="Arial Narrow"/>
              </w:rPr>
              <w:t xml:space="preserve"> informacja na</w:t>
            </w:r>
            <w:r w:rsidRPr="006A089B">
              <w:rPr>
                <w:rFonts w:ascii="Arial Narrow" w:hAnsi="Arial Narrow"/>
              </w:rPr>
              <w:t xml:space="preserve"> ten temat zostanie zamieszczona na stronie </w:t>
            </w:r>
            <w:hyperlink r:id="rId10" w:history="1">
              <w:r w:rsidRPr="006A089B">
                <w:rPr>
                  <w:rStyle w:val="Hipercze"/>
                  <w:rFonts w:ascii="Arial Narrow" w:hAnsi="Arial Narrow"/>
                  <w:color w:val="auto"/>
                </w:rPr>
                <w:t>www.rpo.lubuskie.pl</w:t>
              </w:r>
            </w:hyperlink>
            <w:r w:rsidR="00806B8A" w:rsidRPr="006A089B">
              <w:rPr>
                <w:rFonts w:ascii="Arial Narrow" w:hAnsi="Arial Narrow"/>
              </w:rPr>
              <w:t>,</w:t>
            </w:r>
            <w:r w:rsidRPr="006A089B">
              <w:rPr>
                <w:rFonts w:ascii="Arial Narrow" w:hAnsi="Arial Narrow"/>
              </w:rPr>
              <w:t xml:space="preserve"> na portalu Funduszy Europejskich </w:t>
            </w:r>
            <w:hyperlink r:id="rId11" w:history="1">
              <w:r w:rsidRPr="006A089B">
                <w:rPr>
                  <w:rStyle w:val="Hipercze"/>
                  <w:rFonts w:ascii="Arial Narrow" w:hAnsi="Arial Narrow"/>
                  <w:color w:val="auto"/>
                </w:rPr>
                <w:t>www.funduszeeuropejskie.gov.pl</w:t>
              </w:r>
            </w:hyperlink>
            <w:r w:rsidR="00A054A8" w:rsidRPr="006A089B">
              <w:rPr>
                <w:rFonts w:ascii="Arial Narrow" w:hAnsi="Arial Narrow"/>
              </w:rPr>
              <w:t>.</w:t>
            </w:r>
          </w:p>
          <w:p w14:paraId="1348F4D4" w14:textId="77777777" w:rsidR="005262F2" w:rsidRPr="00DD6456" w:rsidRDefault="004172D7" w:rsidP="00474DF4">
            <w:pPr>
              <w:autoSpaceDE w:val="0"/>
              <w:autoSpaceDN w:val="0"/>
              <w:adjustRightInd w:val="0"/>
              <w:spacing w:before="60" w:after="60"/>
              <w:jc w:val="both"/>
              <w:rPr>
                <w:rFonts w:ascii="Arial Narrow" w:hAnsi="Arial Narrow"/>
              </w:rPr>
            </w:pPr>
            <w:r w:rsidRPr="00DD6456">
              <w:rPr>
                <w:rFonts w:ascii="Arial Narrow" w:hAnsi="Arial Narrow"/>
              </w:rPr>
              <w:t>Instytucja Zarządzająca nie planuje skrócenia terminu naboru wniosków.</w:t>
            </w:r>
          </w:p>
          <w:p w14:paraId="70E51AC4" w14:textId="77777777" w:rsidR="0022241E" w:rsidRPr="006A089B" w:rsidRDefault="00E77B0F" w:rsidP="005262F2">
            <w:pPr>
              <w:autoSpaceDE w:val="0"/>
              <w:autoSpaceDN w:val="0"/>
              <w:adjustRightInd w:val="0"/>
              <w:spacing w:before="60" w:after="60"/>
              <w:jc w:val="both"/>
              <w:rPr>
                <w:rFonts w:ascii="Arial Narrow" w:hAnsi="Arial Narrow"/>
              </w:rPr>
            </w:pPr>
            <w:r w:rsidRPr="006A089B">
              <w:rPr>
                <w:rFonts w:ascii="Arial Narrow" w:hAnsi="Arial Narrow"/>
              </w:rPr>
              <w:t>Datą wpływu wersji papierowej wniosku</w:t>
            </w:r>
            <w:r w:rsidR="005262F2" w:rsidRPr="006A089B">
              <w:rPr>
                <w:rFonts w:ascii="Arial Narrow" w:hAnsi="Arial Narrow"/>
              </w:rPr>
              <w:t xml:space="preserve"> </w:t>
            </w:r>
            <w:r w:rsidR="00725CFC" w:rsidRPr="006A089B">
              <w:rPr>
                <w:rFonts w:ascii="Arial Narrow" w:hAnsi="Arial Narrow"/>
              </w:rPr>
              <w:t xml:space="preserve">o </w:t>
            </w:r>
            <w:r w:rsidR="0093215C" w:rsidRPr="006A089B">
              <w:rPr>
                <w:rFonts w:ascii="Arial Narrow" w:hAnsi="Arial Narrow"/>
              </w:rPr>
              <w:t xml:space="preserve">dofinansowanie </w:t>
            </w:r>
            <w:r w:rsidRPr="006A089B">
              <w:rPr>
                <w:rFonts w:ascii="Arial Narrow" w:hAnsi="Arial Narrow"/>
              </w:rPr>
              <w:t>projektu</w:t>
            </w:r>
            <w:r w:rsidR="005262F2" w:rsidRPr="006A089B">
              <w:rPr>
                <w:rFonts w:ascii="Arial Narrow" w:hAnsi="Arial Narrow"/>
              </w:rPr>
              <w:t xml:space="preserve"> </w:t>
            </w:r>
            <w:r w:rsidR="0093215C" w:rsidRPr="006A089B">
              <w:rPr>
                <w:rFonts w:ascii="Arial Narrow" w:hAnsi="Arial Narrow"/>
              </w:rPr>
              <w:t xml:space="preserve">dostarczonego </w:t>
            </w:r>
            <w:r w:rsidR="005262F2" w:rsidRPr="006A089B">
              <w:rPr>
                <w:rFonts w:ascii="Arial Narrow" w:hAnsi="Arial Narrow"/>
              </w:rPr>
              <w:t>osobiście, przesyłką kurierską albo przez posłańca</w:t>
            </w:r>
            <w:r w:rsidRPr="006A089B">
              <w:rPr>
                <w:rFonts w:ascii="Arial Narrow" w:hAnsi="Arial Narrow"/>
              </w:rPr>
              <w:t xml:space="preserve"> jest dzień dostarczenia go do miejsc składania wnio</w:t>
            </w:r>
            <w:r w:rsidR="005262F2" w:rsidRPr="006A089B">
              <w:rPr>
                <w:rFonts w:ascii="Arial Narrow" w:hAnsi="Arial Narrow"/>
              </w:rPr>
              <w:t>sków o dofinansowanie</w:t>
            </w:r>
            <w:r w:rsidR="008152EE" w:rsidRPr="006A089B">
              <w:rPr>
                <w:rFonts w:ascii="Arial Narrow" w:hAnsi="Arial Narrow"/>
              </w:rPr>
              <w:t xml:space="preserve"> projektu</w:t>
            </w:r>
            <w:r w:rsidR="0093215C" w:rsidRPr="006A089B">
              <w:rPr>
                <w:rFonts w:ascii="Arial Narrow" w:hAnsi="Arial Narrow"/>
              </w:rPr>
              <w:t xml:space="preserve"> wskazanych</w:t>
            </w:r>
            <w:r w:rsidR="008152EE" w:rsidRPr="006A089B">
              <w:rPr>
                <w:rFonts w:ascii="Arial Narrow" w:hAnsi="Arial Narrow"/>
              </w:rPr>
              <w:br/>
            </w:r>
            <w:r w:rsidR="005262F2" w:rsidRPr="006A089B">
              <w:rPr>
                <w:rFonts w:ascii="Arial Narrow" w:hAnsi="Arial Narrow"/>
              </w:rPr>
              <w:t>w punkcie</w:t>
            </w:r>
            <w:r w:rsidR="008152EE" w:rsidRPr="006A089B">
              <w:rPr>
                <w:rFonts w:ascii="Arial Narrow" w:hAnsi="Arial Narrow"/>
              </w:rPr>
              <w:t xml:space="preserve"> </w:t>
            </w:r>
            <w:r w:rsidRPr="006A089B">
              <w:rPr>
                <w:rFonts w:ascii="Arial Narrow" w:hAnsi="Arial Narrow"/>
              </w:rPr>
              <w:t>7 niniejszego regulaminu. W przypadku dostarczenia wniosku</w:t>
            </w:r>
            <w:r w:rsidR="008152EE" w:rsidRPr="006A089B">
              <w:rPr>
                <w:rFonts w:ascii="Arial Narrow" w:hAnsi="Arial Narrow"/>
              </w:rPr>
              <w:t xml:space="preserve"> o dofinansowanie projektu</w:t>
            </w:r>
            <w:r w:rsidR="000C6AEC" w:rsidRPr="006A089B">
              <w:rPr>
                <w:rFonts w:ascii="Arial Narrow" w:hAnsi="Arial Narrow"/>
              </w:rPr>
              <w:t xml:space="preserve"> </w:t>
            </w:r>
            <w:r w:rsidR="00EE017A" w:rsidRPr="006A089B">
              <w:rPr>
                <w:rFonts w:ascii="Arial Narrow" w:hAnsi="Arial Narrow"/>
              </w:rPr>
              <w:br/>
            </w:r>
            <w:r w:rsidR="000C6AEC" w:rsidRPr="006A089B">
              <w:rPr>
                <w:rFonts w:ascii="Arial Narrow" w:hAnsi="Arial Narrow"/>
              </w:rPr>
              <w:t>za pośrednictwem operatora wyznaczonego do pełnienia powszechnych usług pocztowych (Poczta Polska)</w:t>
            </w:r>
            <w:r w:rsidR="00EE017A" w:rsidRPr="006A089B">
              <w:rPr>
                <w:rFonts w:ascii="Arial Narrow" w:hAnsi="Arial Narrow"/>
              </w:rPr>
              <w:t>,</w:t>
            </w:r>
            <w:r w:rsidRPr="006A089B">
              <w:rPr>
                <w:rFonts w:ascii="Arial Narrow" w:hAnsi="Arial Narrow"/>
              </w:rPr>
              <w:t xml:space="preserve"> za datę wpływu wersji papierowej wniosku o dofinansowanie projektu uważa się datę</w:t>
            </w:r>
            <w:r w:rsidR="00515A4B" w:rsidRPr="006A089B">
              <w:rPr>
                <w:rFonts w:ascii="Arial Narrow" w:hAnsi="Arial Narrow"/>
              </w:rPr>
              <w:t xml:space="preserve"> jego</w:t>
            </w:r>
            <w:r w:rsidRPr="006A089B">
              <w:rPr>
                <w:rFonts w:ascii="Arial Narrow" w:hAnsi="Arial Narrow"/>
              </w:rPr>
              <w:t xml:space="preserve"> </w:t>
            </w:r>
            <w:r w:rsidR="00515A4B" w:rsidRPr="006A089B">
              <w:rPr>
                <w:rFonts w:ascii="Arial Narrow" w:hAnsi="Arial Narrow"/>
              </w:rPr>
              <w:t>nadania</w:t>
            </w:r>
            <w:r w:rsidR="0093215C" w:rsidRPr="006A089B">
              <w:rPr>
                <w:rFonts w:ascii="Arial Narrow" w:hAnsi="Arial Narrow"/>
              </w:rPr>
              <w:t xml:space="preserve"> w placówkach operatora wyznaczonego.</w:t>
            </w:r>
          </w:p>
          <w:p w14:paraId="2040C26C" w14:textId="77777777" w:rsidR="001F78F2" w:rsidRPr="006A089B" w:rsidRDefault="00E77B0F" w:rsidP="00474DF4">
            <w:pPr>
              <w:autoSpaceDE w:val="0"/>
              <w:autoSpaceDN w:val="0"/>
              <w:adjustRightInd w:val="0"/>
              <w:spacing w:before="60" w:after="60"/>
              <w:jc w:val="both"/>
              <w:rPr>
                <w:rFonts w:ascii="Arial Narrow" w:hAnsi="Arial Narrow"/>
              </w:rPr>
            </w:pPr>
            <w:r w:rsidRPr="006A089B">
              <w:rPr>
                <w:rFonts w:ascii="Arial Narrow" w:hAnsi="Arial Narrow"/>
              </w:rPr>
              <w:t xml:space="preserve">Wniosek o dofinansowanie projektu w wersji elektronicznej należy złożyć za pośrednictwem Lokalnego Systemu Informatycznego dostępnego na stronie </w:t>
            </w:r>
            <w:hyperlink r:id="rId12" w:history="1">
              <w:r w:rsidRPr="006A089B">
                <w:rPr>
                  <w:rStyle w:val="Hipercze"/>
                  <w:rFonts w:ascii="Arial Narrow" w:hAnsi="Arial Narrow"/>
                  <w:color w:val="auto"/>
                </w:rPr>
                <w:t>www.rpo.lubuskie.pl</w:t>
              </w:r>
            </w:hyperlink>
            <w:r w:rsidRPr="006A089B">
              <w:rPr>
                <w:rFonts w:ascii="Arial Narrow" w:hAnsi="Arial Narrow"/>
              </w:rPr>
              <w:t xml:space="preserve"> nie później niż w dniu zakończenia naboru wniosków,</w:t>
            </w:r>
            <w:r w:rsidR="005056A4" w:rsidRPr="006A089B">
              <w:rPr>
                <w:rFonts w:ascii="Arial Narrow" w:hAnsi="Arial Narrow"/>
              </w:rPr>
              <w:br/>
            </w:r>
            <w:r w:rsidRPr="006A089B">
              <w:rPr>
                <w:rFonts w:ascii="Arial Narrow" w:hAnsi="Arial Narrow"/>
              </w:rPr>
              <w:t xml:space="preserve">tj. </w:t>
            </w:r>
            <w:r w:rsidR="00D80C1A" w:rsidRPr="00BC31FF">
              <w:rPr>
                <w:rFonts w:ascii="Arial Narrow" w:hAnsi="Arial Narrow"/>
                <w:b/>
              </w:rPr>
              <w:t>17 maja</w:t>
            </w:r>
            <w:r w:rsidR="009E1C71" w:rsidRPr="00BC31FF">
              <w:rPr>
                <w:rFonts w:ascii="Arial Narrow" w:hAnsi="Arial Narrow"/>
                <w:b/>
              </w:rPr>
              <w:t xml:space="preserve"> </w:t>
            </w:r>
            <w:r w:rsidR="00C75995" w:rsidRPr="00BC31FF">
              <w:rPr>
                <w:rFonts w:ascii="Arial Narrow" w:hAnsi="Arial Narrow"/>
                <w:b/>
              </w:rPr>
              <w:t>202</w:t>
            </w:r>
            <w:r w:rsidR="00D80C1A" w:rsidRPr="00BC31FF">
              <w:rPr>
                <w:rFonts w:ascii="Arial Narrow" w:hAnsi="Arial Narrow"/>
                <w:b/>
              </w:rPr>
              <w:t>1</w:t>
            </w:r>
            <w:r w:rsidR="00C75995" w:rsidRPr="00BC31FF">
              <w:rPr>
                <w:rFonts w:ascii="Arial Narrow" w:hAnsi="Arial Narrow"/>
                <w:b/>
              </w:rPr>
              <w:t xml:space="preserve"> </w:t>
            </w:r>
            <w:r w:rsidR="000E1EE8" w:rsidRPr="00BC31FF">
              <w:rPr>
                <w:rFonts w:ascii="Arial Narrow" w:hAnsi="Arial Narrow"/>
                <w:b/>
              </w:rPr>
              <w:t>r.</w:t>
            </w:r>
            <w:r w:rsidR="000E1EE8" w:rsidRPr="006A089B">
              <w:rPr>
                <w:rFonts w:ascii="Arial Narrow" w:hAnsi="Arial Narrow"/>
                <w:b/>
              </w:rPr>
              <w:t xml:space="preserve"> </w:t>
            </w:r>
          </w:p>
          <w:p w14:paraId="6F6F6E64" w14:textId="77777777" w:rsidR="00931047" w:rsidRPr="00624956" w:rsidRDefault="00E77B0F" w:rsidP="00D80C1A">
            <w:pPr>
              <w:autoSpaceDE w:val="0"/>
              <w:autoSpaceDN w:val="0"/>
              <w:adjustRightInd w:val="0"/>
              <w:spacing w:before="60" w:after="60"/>
              <w:jc w:val="both"/>
              <w:rPr>
                <w:rFonts w:ascii="Arial Narrow" w:hAnsi="Arial Narrow"/>
              </w:rPr>
            </w:pPr>
            <w:r w:rsidRPr="00DD6456">
              <w:rPr>
                <w:rFonts w:ascii="Arial Narrow" w:hAnsi="Arial Narrow"/>
                <w:b/>
              </w:rPr>
              <w:lastRenderedPageBreak/>
              <w:t>Podsumowując</w:t>
            </w:r>
            <w:r w:rsidRPr="00DD6456">
              <w:rPr>
                <w:rFonts w:ascii="Arial Narrow" w:hAnsi="Arial Narrow"/>
              </w:rPr>
              <w:t>: aby dochować termin</w:t>
            </w:r>
            <w:r w:rsidR="00345434" w:rsidRPr="00DD6456">
              <w:rPr>
                <w:rFonts w:ascii="Arial Narrow" w:hAnsi="Arial Narrow"/>
              </w:rPr>
              <w:t>u</w:t>
            </w:r>
            <w:r w:rsidRPr="00DD6456">
              <w:rPr>
                <w:rFonts w:ascii="Arial Narrow" w:hAnsi="Arial Narrow"/>
              </w:rPr>
              <w:t xml:space="preserve"> składania wniosku o dofinansowanie projektu jego wersja papierowa musi wpłynąć</w:t>
            </w:r>
            <w:r w:rsidR="008152EE" w:rsidRPr="006A089B">
              <w:rPr>
                <w:rFonts w:ascii="Arial Narrow" w:hAnsi="Arial Narrow"/>
              </w:rPr>
              <w:t xml:space="preserve">  do IOK (zostać nadana w polskiej placówce pocztowej operatora </w:t>
            </w:r>
            <w:r w:rsidR="004D60B1" w:rsidRPr="006A089B">
              <w:rPr>
                <w:rFonts w:ascii="Arial Narrow" w:hAnsi="Arial Narrow"/>
              </w:rPr>
              <w:t>wyznaczonego do pełnienia powszechnych usług pocztowych (Poczta Polska</w:t>
            </w:r>
            <w:r w:rsidR="008152EE" w:rsidRPr="006A089B">
              <w:rPr>
                <w:rFonts w:ascii="Arial Narrow" w:hAnsi="Arial Narrow"/>
              </w:rPr>
              <w:t>)</w:t>
            </w:r>
            <w:r w:rsidRPr="006A089B">
              <w:rPr>
                <w:rFonts w:ascii="Arial Narrow" w:hAnsi="Arial Narrow"/>
              </w:rPr>
              <w:t xml:space="preserve"> w terminie do</w:t>
            </w:r>
            <w:r w:rsidR="00931047" w:rsidRPr="006A089B">
              <w:rPr>
                <w:rFonts w:ascii="Arial Narrow" w:hAnsi="Arial Narrow"/>
              </w:rPr>
              <w:t xml:space="preserve"> </w:t>
            </w:r>
            <w:r w:rsidR="00D80C1A" w:rsidRPr="00BC31FF">
              <w:rPr>
                <w:rFonts w:ascii="Arial Narrow" w:hAnsi="Arial Narrow"/>
              </w:rPr>
              <w:t>17 maja</w:t>
            </w:r>
            <w:r w:rsidR="009E1C71" w:rsidRPr="00BC31FF">
              <w:rPr>
                <w:rFonts w:ascii="Arial Narrow" w:hAnsi="Arial Narrow"/>
              </w:rPr>
              <w:t xml:space="preserve"> </w:t>
            </w:r>
            <w:r w:rsidR="00C75995" w:rsidRPr="00BC31FF">
              <w:rPr>
                <w:rFonts w:ascii="Arial Narrow" w:hAnsi="Arial Narrow"/>
              </w:rPr>
              <w:t>202</w:t>
            </w:r>
            <w:r w:rsidR="00D80C1A" w:rsidRPr="00BC31FF">
              <w:rPr>
                <w:rFonts w:ascii="Arial Narrow" w:hAnsi="Arial Narrow"/>
              </w:rPr>
              <w:t>1</w:t>
            </w:r>
            <w:r w:rsidR="004D711C" w:rsidRPr="00BC31FF">
              <w:rPr>
                <w:rFonts w:ascii="Arial Narrow" w:hAnsi="Arial Narrow"/>
              </w:rPr>
              <w:t xml:space="preserve"> </w:t>
            </w:r>
            <w:r w:rsidRPr="00BC31FF">
              <w:rPr>
                <w:rFonts w:ascii="Arial Narrow" w:hAnsi="Arial Narrow"/>
              </w:rPr>
              <w:t>roku</w:t>
            </w:r>
            <w:r w:rsidRPr="006A089B">
              <w:rPr>
                <w:rFonts w:ascii="Arial Narrow" w:hAnsi="Arial Narrow"/>
              </w:rPr>
              <w:t xml:space="preserve"> oraz wersja elektroniczna wniosku o dofinansowanie projektu musi zostać złożona w Lokalnym Systemie Informaty</w:t>
            </w:r>
            <w:r w:rsidR="005056A4" w:rsidRPr="006A089B">
              <w:rPr>
                <w:rFonts w:ascii="Arial Narrow" w:hAnsi="Arial Narrow"/>
              </w:rPr>
              <w:t xml:space="preserve">cznym do </w:t>
            </w:r>
            <w:r w:rsidR="00D80C1A" w:rsidRPr="00BC31FF">
              <w:rPr>
                <w:rFonts w:ascii="Arial Narrow" w:hAnsi="Arial Narrow"/>
              </w:rPr>
              <w:t>17 maja</w:t>
            </w:r>
            <w:r w:rsidR="009E1C71" w:rsidRPr="00BC31FF">
              <w:rPr>
                <w:rFonts w:ascii="Arial Narrow" w:hAnsi="Arial Narrow"/>
              </w:rPr>
              <w:t xml:space="preserve"> </w:t>
            </w:r>
            <w:r w:rsidR="00C75995" w:rsidRPr="00BC31FF">
              <w:rPr>
                <w:rFonts w:ascii="Arial Narrow" w:hAnsi="Arial Narrow"/>
              </w:rPr>
              <w:t>202</w:t>
            </w:r>
            <w:r w:rsidR="00D80C1A" w:rsidRPr="00BC31FF">
              <w:rPr>
                <w:rFonts w:ascii="Arial Narrow" w:hAnsi="Arial Narrow"/>
              </w:rPr>
              <w:t>1</w:t>
            </w:r>
            <w:r w:rsidR="00C75995" w:rsidRPr="00BC31FF">
              <w:rPr>
                <w:rFonts w:ascii="Arial Narrow" w:hAnsi="Arial Narrow"/>
              </w:rPr>
              <w:t xml:space="preserve"> </w:t>
            </w:r>
            <w:r w:rsidR="005056A4" w:rsidRPr="00BC31FF">
              <w:rPr>
                <w:rFonts w:ascii="Arial Narrow" w:hAnsi="Arial Narrow"/>
              </w:rPr>
              <w:t>roku</w:t>
            </w:r>
            <w:r w:rsidR="004D60B1" w:rsidRPr="00624956">
              <w:rPr>
                <w:rFonts w:ascii="Arial Narrow" w:hAnsi="Arial Narrow"/>
              </w:rPr>
              <w:t xml:space="preserve"> (włącznie)</w:t>
            </w:r>
            <w:r w:rsidRPr="00624956">
              <w:rPr>
                <w:rFonts w:ascii="Arial Narrow" w:hAnsi="Arial Narrow"/>
              </w:rPr>
              <w:t xml:space="preserve">. </w:t>
            </w:r>
          </w:p>
        </w:tc>
      </w:tr>
      <w:tr w:rsidR="001E424E" w:rsidRPr="00624956" w14:paraId="0029EAC1" w14:textId="77777777" w:rsidTr="00B27C8E">
        <w:trPr>
          <w:trHeight w:val="96"/>
        </w:trPr>
        <w:tc>
          <w:tcPr>
            <w:tcW w:w="10598" w:type="dxa"/>
            <w:shd w:val="clear" w:color="auto" w:fill="auto"/>
            <w:vAlign w:val="center"/>
          </w:tcPr>
          <w:p w14:paraId="6E6A541E" w14:textId="77777777" w:rsidR="004D60B1" w:rsidRPr="004657D5" w:rsidRDefault="008A4F85" w:rsidP="0047437B">
            <w:pPr>
              <w:pStyle w:val="Nagwek2"/>
              <w:spacing w:before="120" w:after="120"/>
              <w:rPr>
                <w:rFonts w:ascii="Arial Narrow" w:hAnsi="Arial Narrow"/>
                <w:i w:val="0"/>
                <w:color w:val="365F91"/>
              </w:rPr>
            </w:pPr>
            <w:bookmarkStart w:id="33" w:name="_Toc424025627"/>
            <w:bookmarkStart w:id="34" w:name="_Toc2749870"/>
            <w:bookmarkStart w:id="35" w:name="_Toc29374750"/>
            <w:bookmarkStart w:id="36" w:name="_Toc67980014"/>
            <w:r w:rsidRPr="004657D5">
              <w:rPr>
                <w:rFonts w:ascii="Arial Narrow" w:hAnsi="Arial Narrow"/>
                <w:i w:val="0"/>
                <w:color w:val="365F91"/>
              </w:rPr>
              <w:lastRenderedPageBreak/>
              <w:t>7</w:t>
            </w:r>
            <w:r w:rsidR="00B907F5" w:rsidRPr="004657D5">
              <w:rPr>
                <w:rFonts w:ascii="Arial Narrow" w:hAnsi="Arial Narrow"/>
                <w:i w:val="0"/>
                <w:color w:val="365F91"/>
              </w:rPr>
              <w:t>.</w:t>
            </w:r>
            <w:r w:rsidR="001E424E" w:rsidRPr="004657D5">
              <w:rPr>
                <w:rFonts w:ascii="Arial Narrow" w:hAnsi="Arial Narrow"/>
                <w:i w:val="0"/>
                <w:color w:val="365F91"/>
              </w:rPr>
              <w:t>Miejsce składania wniosków o dofinansowanie projektu</w:t>
            </w:r>
            <w:bookmarkEnd w:id="33"/>
            <w:r w:rsidR="00E77B0F" w:rsidRPr="004657D5">
              <w:rPr>
                <w:rFonts w:ascii="Arial Narrow" w:hAnsi="Arial Narrow"/>
                <w:i w:val="0"/>
                <w:color w:val="365F91"/>
              </w:rPr>
              <w:t xml:space="preserve"> </w:t>
            </w:r>
            <w:r w:rsidR="0047437B" w:rsidRPr="004657D5">
              <w:rPr>
                <w:rFonts w:ascii="Arial Narrow" w:hAnsi="Arial Narrow"/>
                <w:i w:val="0"/>
                <w:color w:val="365F91"/>
              </w:rPr>
              <w:t xml:space="preserve">w </w:t>
            </w:r>
            <w:r w:rsidR="004D60B1" w:rsidRPr="00EF5167">
              <w:rPr>
                <w:rFonts w:ascii="Arial Narrow" w:hAnsi="Arial Narrow"/>
                <w:i w:val="0"/>
                <w:color w:val="365F91"/>
              </w:rPr>
              <w:t>ramach Regionalnego programu Operacyjnego – Lubuskie 2020 w części współfinansowanej z EFS</w:t>
            </w:r>
            <w:bookmarkEnd w:id="34"/>
            <w:bookmarkEnd w:id="35"/>
            <w:bookmarkEnd w:id="36"/>
          </w:p>
        </w:tc>
      </w:tr>
      <w:tr w:rsidR="004E7E52" w:rsidRPr="00624956" w14:paraId="4BB65A95" w14:textId="77777777" w:rsidTr="00B27C8E">
        <w:tc>
          <w:tcPr>
            <w:tcW w:w="10598" w:type="dxa"/>
            <w:shd w:val="clear" w:color="auto" w:fill="auto"/>
            <w:vAlign w:val="center"/>
          </w:tcPr>
          <w:p w14:paraId="631F984C" w14:textId="77777777" w:rsidR="00E77B0F" w:rsidRPr="00624956" w:rsidRDefault="00E77B0F" w:rsidP="00474DF4">
            <w:pPr>
              <w:autoSpaceDE w:val="0"/>
              <w:autoSpaceDN w:val="0"/>
              <w:adjustRightInd w:val="0"/>
              <w:spacing w:before="60" w:after="60"/>
              <w:jc w:val="both"/>
              <w:rPr>
                <w:rFonts w:ascii="Arial Narrow" w:hAnsi="Arial Narrow"/>
              </w:rPr>
            </w:pPr>
            <w:r w:rsidRPr="00624956">
              <w:rPr>
                <w:rFonts w:ascii="Arial Narrow" w:hAnsi="Arial Narrow"/>
              </w:rPr>
              <w:t>Wnioski o dofinansowanie projektu stanowiące odpowiedź na przedmiotowy konkurs ogłoszony w ramach Regionalnego Programu Operacyjnego – Lubuskie 2020 w wersji papierowej wraz z załącznikami (jeśli dotyczy) należy składać od poniedziałku do piątku w godzinach</w:t>
            </w:r>
            <w:r w:rsidR="004D60B1" w:rsidRPr="00624956">
              <w:rPr>
                <w:rFonts w:ascii="Arial Narrow" w:hAnsi="Arial Narrow"/>
              </w:rPr>
              <w:t xml:space="preserve"> pracy Urzędu, tj.</w:t>
            </w:r>
            <w:r w:rsidRPr="00624956">
              <w:rPr>
                <w:rFonts w:ascii="Arial Narrow" w:hAnsi="Arial Narrow"/>
              </w:rPr>
              <w:t>:</w:t>
            </w:r>
          </w:p>
          <w:p w14:paraId="4E227F91" w14:textId="77777777" w:rsidR="00626134" w:rsidRPr="00624956" w:rsidRDefault="00626134" w:rsidP="00474DF4">
            <w:pPr>
              <w:autoSpaceDE w:val="0"/>
              <w:autoSpaceDN w:val="0"/>
              <w:adjustRightInd w:val="0"/>
              <w:spacing w:before="60" w:after="60"/>
              <w:jc w:val="both"/>
              <w:rPr>
                <w:rFonts w:ascii="Arial Narrow" w:hAnsi="Arial Narrow"/>
              </w:rPr>
            </w:pPr>
          </w:p>
          <w:p w14:paraId="1C84AB61" w14:textId="77777777" w:rsidR="00E77B0F" w:rsidRPr="00624956" w:rsidRDefault="00E77B0F" w:rsidP="00951526">
            <w:pPr>
              <w:numPr>
                <w:ilvl w:val="0"/>
                <w:numId w:val="20"/>
              </w:numPr>
              <w:autoSpaceDE w:val="0"/>
              <w:autoSpaceDN w:val="0"/>
              <w:adjustRightInd w:val="0"/>
              <w:spacing w:before="60" w:after="60"/>
              <w:jc w:val="both"/>
              <w:rPr>
                <w:rFonts w:ascii="Arial Narrow" w:hAnsi="Arial Narrow"/>
              </w:rPr>
            </w:pPr>
            <w:r w:rsidRPr="00624956">
              <w:rPr>
                <w:rFonts w:ascii="Arial Narrow" w:hAnsi="Arial Narrow"/>
              </w:rPr>
              <w:t>poniedziałek: od 8</w:t>
            </w:r>
            <w:r w:rsidRPr="00624956">
              <w:rPr>
                <w:rFonts w:ascii="Arial Narrow" w:hAnsi="Arial Narrow"/>
                <w:vertAlign w:val="superscript"/>
              </w:rPr>
              <w:t>00</w:t>
            </w:r>
            <w:r w:rsidRPr="00624956">
              <w:rPr>
                <w:rFonts w:ascii="Arial Narrow" w:hAnsi="Arial Narrow"/>
              </w:rPr>
              <w:t xml:space="preserve"> do 1</w:t>
            </w:r>
            <w:r w:rsidR="0011732E" w:rsidRPr="00624956">
              <w:rPr>
                <w:rFonts w:ascii="Arial Narrow" w:hAnsi="Arial Narrow"/>
              </w:rPr>
              <w:t>6</w:t>
            </w:r>
            <w:r w:rsidRPr="00624956">
              <w:rPr>
                <w:rFonts w:ascii="Arial Narrow" w:hAnsi="Arial Narrow"/>
                <w:vertAlign w:val="superscript"/>
              </w:rPr>
              <w:t>00</w:t>
            </w:r>
            <w:r w:rsidRPr="00624956">
              <w:rPr>
                <w:rFonts w:ascii="Arial Narrow" w:hAnsi="Arial Narrow"/>
              </w:rPr>
              <w:t xml:space="preserve"> </w:t>
            </w:r>
          </w:p>
          <w:p w14:paraId="28AF6994" w14:textId="77777777" w:rsidR="00E77B0F" w:rsidRPr="00624956" w:rsidRDefault="00E77B0F" w:rsidP="00951526">
            <w:pPr>
              <w:numPr>
                <w:ilvl w:val="0"/>
                <w:numId w:val="20"/>
              </w:numPr>
              <w:autoSpaceDE w:val="0"/>
              <w:autoSpaceDN w:val="0"/>
              <w:adjustRightInd w:val="0"/>
              <w:spacing w:before="60" w:after="60"/>
              <w:jc w:val="both"/>
              <w:rPr>
                <w:rFonts w:ascii="Arial Narrow" w:hAnsi="Arial Narrow"/>
              </w:rPr>
            </w:pPr>
            <w:r w:rsidRPr="00624956">
              <w:rPr>
                <w:rFonts w:ascii="Arial Narrow" w:hAnsi="Arial Narrow"/>
              </w:rPr>
              <w:t>wtorek – piątek: od 7</w:t>
            </w:r>
            <w:r w:rsidRPr="00624956">
              <w:rPr>
                <w:rFonts w:ascii="Arial Narrow" w:hAnsi="Arial Narrow"/>
                <w:vertAlign w:val="superscript"/>
              </w:rPr>
              <w:t>30</w:t>
            </w:r>
            <w:r w:rsidRPr="00624956">
              <w:rPr>
                <w:rFonts w:ascii="Arial Narrow" w:hAnsi="Arial Narrow"/>
              </w:rPr>
              <w:t xml:space="preserve"> do 15</w:t>
            </w:r>
            <w:r w:rsidR="0011732E" w:rsidRPr="00624956">
              <w:rPr>
                <w:rFonts w:ascii="Arial Narrow" w:hAnsi="Arial Narrow"/>
                <w:vertAlign w:val="superscript"/>
              </w:rPr>
              <w:t>3</w:t>
            </w:r>
            <w:r w:rsidRPr="00624956">
              <w:rPr>
                <w:rFonts w:ascii="Arial Narrow" w:hAnsi="Arial Narrow"/>
                <w:vertAlign w:val="superscript"/>
              </w:rPr>
              <w:t>0</w:t>
            </w:r>
            <w:r w:rsidRPr="00624956">
              <w:rPr>
                <w:rFonts w:ascii="Arial Narrow" w:hAnsi="Arial Narrow"/>
              </w:rPr>
              <w:t xml:space="preserve"> </w:t>
            </w:r>
          </w:p>
          <w:p w14:paraId="6C72153A" w14:textId="77777777" w:rsidR="00CB4D1D" w:rsidRPr="00624956" w:rsidRDefault="00CB4D1D" w:rsidP="00CB4D1D">
            <w:pPr>
              <w:autoSpaceDE w:val="0"/>
              <w:autoSpaceDN w:val="0"/>
              <w:adjustRightInd w:val="0"/>
              <w:spacing w:before="60" w:after="60"/>
              <w:ind w:left="720"/>
              <w:jc w:val="both"/>
              <w:rPr>
                <w:rFonts w:ascii="Arial Narrow" w:hAnsi="Arial Narrow"/>
              </w:rPr>
            </w:pPr>
          </w:p>
          <w:p w14:paraId="6FA53054" w14:textId="77777777" w:rsidR="00E77B0F" w:rsidRPr="00624956" w:rsidRDefault="00E77B0F" w:rsidP="00474DF4">
            <w:pPr>
              <w:autoSpaceDE w:val="0"/>
              <w:autoSpaceDN w:val="0"/>
              <w:adjustRightInd w:val="0"/>
              <w:spacing w:before="60" w:after="60"/>
              <w:jc w:val="center"/>
              <w:rPr>
                <w:rFonts w:ascii="Arial Narrow" w:hAnsi="Arial Narrow"/>
                <w:b/>
              </w:rPr>
            </w:pPr>
            <w:r w:rsidRPr="00624956">
              <w:rPr>
                <w:rFonts w:ascii="Arial Narrow" w:hAnsi="Arial Narrow"/>
                <w:b/>
              </w:rPr>
              <w:t xml:space="preserve">w Kancelarii Ogólnej </w:t>
            </w:r>
          </w:p>
          <w:p w14:paraId="2F3BF3D6" w14:textId="77777777" w:rsidR="00797D8E" w:rsidRPr="00624956" w:rsidRDefault="00E77B0F" w:rsidP="00474DF4">
            <w:pPr>
              <w:autoSpaceDE w:val="0"/>
              <w:autoSpaceDN w:val="0"/>
              <w:adjustRightInd w:val="0"/>
              <w:spacing w:before="60" w:after="60"/>
              <w:jc w:val="center"/>
              <w:rPr>
                <w:rFonts w:ascii="Arial Narrow" w:hAnsi="Arial Narrow"/>
                <w:b/>
              </w:rPr>
            </w:pPr>
            <w:r w:rsidRPr="00624956">
              <w:rPr>
                <w:rFonts w:ascii="Arial Narrow" w:hAnsi="Arial Narrow"/>
                <w:b/>
              </w:rPr>
              <w:t xml:space="preserve">Urzędu Marszałkowskiego Województwa Lubuskiego, </w:t>
            </w:r>
          </w:p>
          <w:p w14:paraId="2A06332F" w14:textId="77777777" w:rsidR="004D60B1" w:rsidRPr="00624956" w:rsidRDefault="00E77B0F" w:rsidP="00474DF4">
            <w:pPr>
              <w:autoSpaceDE w:val="0"/>
              <w:autoSpaceDN w:val="0"/>
              <w:adjustRightInd w:val="0"/>
              <w:spacing w:before="60" w:after="60"/>
              <w:jc w:val="center"/>
              <w:rPr>
                <w:rFonts w:ascii="Arial Narrow" w:hAnsi="Arial Narrow"/>
                <w:b/>
              </w:rPr>
            </w:pPr>
            <w:r w:rsidRPr="00624956">
              <w:rPr>
                <w:rFonts w:ascii="Arial Narrow" w:hAnsi="Arial Narrow"/>
                <w:b/>
              </w:rPr>
              <w:t>ul. Podgórna 7</w:t>
            </w:r>
            <w:r w:rsidR="00931047" w:rsidRPr="00624956">
              <w:rPr>
                <w:rFonts w:ascii="Arial Narrow" w:hAnsi="Arial Narrow"/>
                <w:b/>
              </w:rPr>
              <w:t>, 65-057 Zielona Góra - pok. 59</w:t>
            </w:r>
            <w:r w:rsidR="004D60B1" w:rsidRPr="00624956">
              <w:rPr>
                <w:rFonts w:ascii="Arial Narrow" w:hAnsi="Arial Narrow"/>
                <w:b/>
              </w:rPr>
              <w:t>,</w:t>
            </w:r>
            <w:r w:rsidR="004D60B1" w:rsidRPr="00624956">
              <w:rPr>
                <w:rFonts w:ascii="Arial Narrow" w:hAnsi="Arial Narrow"/>
                <w:b/>
              </w:rPr>
              <w:br/>
              <w:t>lub w sekretariacie</w:t>
            </w:r>
          </w:p>
          <w:p w14:paraId="4AE64EC4" w14:textId="77777777" w:rsidR="004D60B1" w:rsidRPr="00624956" w:rsidRDefault="004D60B1" w:rsidP="00474DF4">
            <w:pPr>
              <w:autoSpaceDE w:val="0"/>
              <w:autoSpaceDN w:val="0"/>
              <w:adjustRightInd w:val="0"/>
              <w:spacing w:before="60" w:after="60"/>
              <w:jc w:val="center"/>
              <w:rPr>
                <w:rFonts w:ascii="Arial Narrow" w:hAnsi="Arial Narrow"/>
                <w:b/>
              </w:rPr>
            </w:pPr>
          </w:p>
          <w:p w14:paraId="006893FE" w14:textId="77777777" w:rsidR="001F78F2" w:rsidRPr="00624956" w:rsidRDefault="0008410F" w:rsidP="00474DF4">
            <w:pPr>
              <w:autoSpaceDE w:val="0"/>
              <w:autoSpaceDN w:val="0"/>
              <w:adjustRightInd w:val="0"/>
              <w:spacing w:before="60" w:after="60"/>
              <w:jc w:val="center"/>
              <w:rPr>
                <w:rFonts w:ascii="Arial Narrow" w:hAnsi="Arial Narrow"/>
                <w:b/>
              </w:rPr>
            </w:pPr>
            <w:r>
              <w:rPr>
                <w:rFonts w:ascii="Arial Narrow" w:hAnsi="Arial Narrow"/>
                <w:b/>
              </w:rPr>
              <w:t>Biura</w:t>
            </w:r>
            <w:r w:rsidRPr="00624956">
              <w:rPr>
                <w:rFonts w:ascii="Arial Narrow" w:hAnsi="Arial Narrow"/>
                <w:b/>
              </w:rPr>
              <w:t xml:space="preserve"> </w:t>
            </w:r>
            <w:r w:rsidR="004D60B1" w:rsidRPr="00624956">
              <w:rPr>
                <w:rFonts w:ascii="Arial Narrow" w:hAnsi="Arial Narrow"/>
                <w:b/>
              </w:rPr>
              <w:t>Zamiejscowego Urzędu Marszałkowskiego Województwa Lubuskiego</w:t>
            </w:r>
            <w:r w:rsidR="004D60B1" w:rsidRPr="00624956">
              <w:rPr>
                <w:rFonts w:ascii="Arial Narrow" w:hAnsi="Arial Narrow"/>
                <w:b/>
              </w:rPr>
              <w:br/>
              <w:t xml:space="preserve">ul. </w:t>
            </w:r>
            <w:r w:rsidR="00A054A8" w:rsidRPr="00624956">
              <w:rPr>
                <w:rFonts w:ascii="Arial Narrow" w:hAnsi="Arial Narrow"/>
                <w:b/>
              </w:rPr>
              <w:t>Ignacego Mościckiego 6</w:t>
            </w:r>
            <w:r w:rsidR="004D60B1" w:rsidRPr="00624956">
              <w:rPr>
                <w:rFonts w:ascii="Arial Narrow" w:hAnsi="Arial Narrow"/>
                <w:b/>
              </w:rPr>
              <w:t>, 66-400 Gorzów Wielkopolski.</w:t>
            </w:r>
            <w:r w:rsidR="00E77B0F" w:rsidRPr="00624956">
              <w:rPr>
                <w:rFonts w:ascii="Arial Narrow" w:hAnsi="Arial Narrow"/>
                <w:b/>
              </w:rPr>
              <w:br/>
            </w:r>
          </w:p>
          <w:p w14:paraId="47022222" w14:textId="77777777" w:rsidR="00566EE2" w:rsidRPr="00624956" w:rsidRDefault="00E77B0F" w:rsidP="00797D8E">
            <w:pPr>
              <w:autoSpaceDE w:val="0"/>
              <w:autoSpaceDN w:val="0"/>
              <w:adjustRightInd w:val="0"/>
              <w:spacing w:before="60" w:after="60"/>
              <w:jc w:val="both"/>
              <w:rPr>
                <w:rFonts w:ascii="Arial Narrow" w:hAnsi="Arial Narrow"/>
              </w:rPr>
            </w:pPr>
            <w:r w:rsidRPr="00624956">
              <w:rPr>
                <w:rFonts w:ascii="Arial Narrow" w:hAnsi="Arial Narrow"/>
              </w:rPr>
              <w:t xml:space="preserve">Wnioski można składać osobiście oraz nadsyłać pocztą lub przesyłką kurierską jedynie w dwóch ww. punktach. </w:t>
            </w:r>
            <w:r w:rsidRPr="00624956">
              <w:rPr>
                <w:rFonts w:ascii="Arial Narrow" w:hAnsi="Arial Narrow"/>
              </w:rPr>
              <w:br/>
              <w:t>O dacie przyjęcia wersji papierowej wniosku o dofinansowanie decyduje data jej wpływu do IOK</w:t>
            </w:r>
            <w:r w:rsidR="008152EE" w:rsidRPr="00624956">
              <w:rPr>
                <w:rFonts w:ascii="Arial Narrow" w:hAnsi="Arial Narrow"/>
              </w:rPr>
              <w:t xml:space="preserve"> (w przypadku nadania wniosku o dofinansowanie </w:t>
            </w:r>
            <w:r w:rsidR="004D60B1" w:rsidRPr="00624956">
              <w:rPr>
                <w:rFonts w:ascii="Arial Narrow" w:hAnsi="Arial Narrow"/>
              </w:rPr>
              <w:t xml:space="preserve">projektu </w:t>
            </w:r>
            <w:r w:rsidR="008152EE" w:rsidRPr="00624956">
              <w:rPr>
                <w:rFonts w:ascii="Arial Narrow" w:hAnsi="Arial Narrow"/>
              </w:rPr>
              <w:t xml:space="preserve">w polskiej placówce pocztowej operatora </w:t>
            </w:r>
            <w:r w:rsidR="004D60B1" w:rsidRPr="00624956">
              <w:rPr>
                <w:rFonts w:ascii="Arial Narrow" w:hAnsi="Arial Narrow"/>
              </w:rPr>
              <w:t>wyznaczonego</w:t>
            </w:r>
            <w:r w:rsidR="008152EE" w:rsidRPr="00624956">
              <w:rPr>
                <w:rFonts w:ascii="Arial Narrow" w:hAnsi="Arial Narrow"/>
              </w:rPr>
              <w:t xml:space="preserve"> decyduje data nadania). </w:t>
            </w:r>
          </w:p>
          <w:p w14:paraId="37E4484C" w14:textId="77777777" w:rsidR="00E77B0F" w:rsidRPr="00624956" w:rsidRDefault="00E77B0F" w:rsidP="008152EE">
            <w:pPr>
              <w:autoSpaceDE w:val="0"/>
              <w:autoSpaceDN w:val="0"/>
              <w:adjustRightInd w:val="0"/>
              <w:spacing w:before="60" w:after="60"/>
              <w:jc w:val="both"/>
              <w:rPr>
                <w:rFonts w:ascii="Arial Narrow" w:hAnsi="Arial Narrow"/>
                <w:b/>
                <w:u w:val="single"/>
              </w:rPr>
            </w:pPr>
            <w:r w:rsidRPr="00624956">
              <w:rPr>
                <w:rFonts w:ascii="Arial Narrow" w:hAnsi="Arial Narrow"/>
              </w:rPr>
              <w:t xml:space="preserve">Zaznacza się, że do kompetencji pracownika kancelarii ogólnej </w:t>
            </w:r>
            <w:r w:rsidR="004D60B1" w:rsidRPr="00624956">
              <w:rPr>
                <w:rFonts w:ascii="Arial Narrow" w:hAnsi="Arial Narrow"/>
              </w:rPr>
              <w:t xml:space="preserve"> i sekretariatu Wydziału Zamiejscowego </w:t>
            </w:r>
            <w:r w:rsidRPr="00624956">
              <w:rPr>
                <w:rFonts w:ascii="Arial Narrow" w:hAnsi="Arial Narrow"/>
              </w:rPr>
              <w:t>nie należy weryfikacja kompletności</w:t>
            </w:r>
            <w:r w:rsidR="007839B1" w:rsidRPr="00624956">
              <w:rPr>
                <w:rFonts w:ascii="Arial Narrow" w:hAnsi="Arial Narrow"/>
              </w:rPr>
              <w:t xml:space="preserve"> z</w:t>
            </w:r>
            <w:r w:rsidRPr="00624956">
              <w:rPr>
                <w:rFonts w:ascii="Arial Narrow" w:hAnsi="Arial Narrow"/>
              </w:rPr>
              <w:t>łożonych dokumentów.</w:t>
            </w:r>
          </w:p>
        </w:tc>
      </w:tr>
      <w:tr w:rsidR="001E424E" w:rsidRPr="00624956" w14:paraId="6ADB2105" w14:textId="77777777" w:rsidTr="00B27C8E">
        <w:tc>
          <w:tcPr>
            <w:tcW w:w="10598" w:type="dxa"/>
            <w:shd w:val="clear" w:color="auto" w:fill="auto"/>
            <w:vAlign w:val="center"/>
          </w:tcPr>
          <w:p w14:paraId="2DBDF134" w14:textId="77777777" w:rsidR="001E424E" w:rsidRPr="00624956" w:rsidRDefault="008A4F85" w:rsidP="00E0033B">
            <w:pPr>
              <w:pStyle w:val="Nagwek2"/>
              <w:spacing w:before="120" w:after="120"/>
              <w:rPr>
                <w:rFonts w:ascii="Arial Narrow" w:hAnsi="Arial Narrow"/>
              </w:rPr>
            </w:pPr>
            <w:bookmarkStart w:id="37" w:name="_Toc424025628"/>
            <w:bookmarkStart w:id="38" w:name="_Toc2749871"/>
            <w:bookmarkStart w:id="39" w:name="_Toc29374751"/>
            <w:bookmarkStart w:id="40" w:name="_Toc67980015"/>
            <w:r w:rsidRPr="004657D5">
              <w:rPr>
                <w:rFonts w:ascii="Arial Narrow" w:hAnsi="Arial Narrow"/>
                <w:i w:val="0"/>
                <w:color w:val="365F91"/>
              </w:rPr>
              <w:t>8</w:t>
            </w:r>
            <w:r w:rsidR="00B907F5" w:rsidRPr="004657D5">
              <w:rPr>
                <w:rFonts w:ascii="Arial Narrow" w:hAnsi="Arial Narrow"/>
                <w:i w:val="0"/>
                <w:color w:val="365F91"/>
              </w:rPr>
              <w:t>.</w:t>
            </w:r>
            <w:r w:rsidR="001E424E" w:rsidRPr="004657D5">
              <w:rPr>
                <w:rFonts w:ascii="Arial Narrow" w:hAnsi="Arial Narrow"/>
                <w:i w:val="0"/>
                <w:color w:val="365F91"/>
              </w:rPr>
              <w:t>Forma składania wniosków o dofinansowanie projektu</w:t>
            </w:r>
            <w:bookmarkEnd w:id="37"/>
            <w:r w:rsidR="00EB0D7A" w:rsidRPr="004657D5">
              <w:rPr>
                <w:rFonts w:ascii="Arial Narrow" w:hAnsi="Arial Narrow"/>
                <w:i w:val="0"/>
                <w:color w:val="365F91"/>
              </w:rPr>
              <w:t xml:space="preserve"> w ramach Regionalnego Programu Operacyjnego – Lubuskie 2020 w części współfinansowanej z EFS</w:t>
            </w:r>
            <w:bookmarkEnd w:id="38"/>
            <w:bookmarkEnd w:id="39"/>
            <w:bookmarkEnd w:id="40"/>
          </w:p>
        </w:tc>
      </w:tr>
      <w:tr w:rsidR="001E424E" w:rsidRPr="00624956" w14:paraId="74FAA3E8" w14:textId="77777777" w:rsidTr="00B27C8E">
        <w:tc>
          <w:tcPr>
            <w:tcW w:w="10598" w:type="dxa"/>
            <w:shd w:val="clear" w:color="auto" w:fill="auto"/>
            <w:vAlign w:val="center"/>
          </w:tcPr>
          <w:p w14:paraId="738EA171" w14:textId="77777777" w:rsidR="00725CFC" w:rsidRPr="00624956" w:rsidRDefault="0047437B" w:rsidP="00725CFC">
            <w:pPr>
              <w:autoSpaceDE w:val="0"/>
              <w:autoSpaceDN w:val="0"/>
              <w:adjustRightInd w:val="0"/>
              <w:spacing w:before="60" w:after="60"/>
              <w:jc w:val="both"/>
              <w:rPr>
                <w:rFonts w:ascii="Arial Narrow" w:hAnsi="Arial Narrow"/>
              </w:rPr>
            </w:pPr>
            <w:r w:rsidRPr="00624956">
              <w:rPr>
                <w:rFonts w:ascii="Arial Narrow" w:hAnsi="Arial Narrow"/>
              </w:rPr>
              <w:t>Jeden podmiot (nie dotyczy JST) rozumiany jako Wnioskodawca i/lub Partner projektu może złożyć maksymalnie jeden wniosek o dofinansowanie projektu w ramach przedmiotowego konkursu  RPO-L2020</w:t>
            </w:r>
            <w:r w:rsidR="00F32D47">
              <w:rPr>
                <w:rFonts w:ascii="Arial Narrow" w:hAnsi="Arial Narrow"/>
              </w:rPr>
              <w:t>. Wniosek</w:t>
            </w:r>
            <w:r w:rsidRPr="00624956">
              <w:rPr>
                <w:rFonts w:ascii="Arial Narrow" w:hAnsi="Arial Narrow"/>
              </w:rPr>
              <w:t xml:space="preserve">  wraz  z  załącznikami  (jeśli  dotyczy) </w:t>
            </w:r>
            <w:r w:rsidR="00F32D47">
              <w:rPr>
                <w:rFonts w:ascii="Arial Narrow" w:hAnsi="Arial Narrow"/>
              </w:rPr>
              <w:t>składany jest poprzez LSI2020 w formie</w:t>
            </w:r>
            <w:r w:rsidRPr="00624956">
              <w:rPr>
                <w:rFonts w:ascii="Arial Narrow" w:hAnsi="Arial Narrow"/>
              </w:rPr>
              <w:t xml:space="preserve"> elektronicznej i </w:t>
            </w:r>
            <w:r w:rsidR="00F32D47">
              <w:rPr>
                <w:rFonts w:ascii="Arial Narrow" w:hAnsi="Arial Narrow"/>
              </w:rPr>
              <w:t xml:space="preserve">w </w:t>
            </w:r>
            <w:r w:rsidRPr="00624956">
              <w:rPr>
                <w:rFonts w:ascii="Arial Narrow" w:hAnsi="Arial Narrow"/>
              </w:rPr>
              <w:t xml:space="preserve">dwóch </w:t>
            </w:r>
            <w:r w:rsidR="00F32D47">
              <w:rPr>
                <w:rFonts w:ascii="Arial Narrow" w:hAnsi="Arial Narrow"/>
              </w:rPr>
              <w:t>egzemplarzach w formie pa</w:t>
            </w:r>
            <w:r w:rsidR="00D5485B">
              <w:rPr>
                <w:rFonts w:ascii="Arial Narrow" w:hAnsi="Arial Narrow"/>
              </w:rPr>
              <w:t>p</w:t>
            </w:r>
            <w:r w:rsidR="00F32D47">
              <w:rPr>
                <w:rFonts w:ascii="Arial Narrow" w:hAnsi="Arial Narrow"/>
              </w:rPr>
              <w:t>ierowej</w:t>
            </w:r>
            <w:r w:rsidRPr="00624956">
              <w:rPr>
                <w:rFonts w:ascii="Arial Narrow" w:hAnsi="Arial Narrow"/>
              </w:rPr>
              <w:t>.</w:t>
            </w:r>
            <w:r w:rsidR="00F32D47">
              <w:rPr>
                <w:rFonts w:ascii="Arial Narrow" w:hAnsi="Arial Narrow"/>
              </w:rPr>
              <w:t xml:space="preserve"> </w:t>
            </w:r>
            <w:r w:rsidR="00725CFC" w:rsidRPr="00624956">
              <w:rPr>
                <w:rFonts w:ascii="Arial Narrow" w:hAnsi="Arial Narrow"/>
              </w:rPr>
              <w:t>Komplet dokumentów zaleca się składać w skoroszytach z europerforacją (format A4).</w:t>
            </w:r>
          </w:p>
          <w:p w14:paraId="41D46A28" w14:textId="77777777" w:rsidR="00DE0279" w:rsidRPr="00DD6456" w:rsidRDefault="00725CFC" w:rsidP="00474DF4">
            <w:pPr>
              <w:autoSpaceDE w:val="0"/>
              <w:autoSpaceDN w:val="0"/>
              <w:adjustRightInd w:val="0"/>
              <w:spacing w:before="60" w:after="60"/>
              <w:jc w:val="both"/>
              <w:rPr>
                <w:rFonts w:ascii="Arial Narrow" w:hAnsi="Arial Narrow"/>
              </w:rPr>
            </w:pPr>
            <w:r w:rsidRPr="00624956">
              <w:rPr>
                <w:rFonts w:ascii="Arial Narrow" w:hAnsi="Arial Narrow"/>
              </w:rPr>
              <w:t xml:space="preserve">Wzór wniosku o dofinansowanie (załącznik nr 1 do niniejszego regulaminu konkursu) obowiązujący w niniejszym konkursie </w:t>
            </w:r>
            <w:r w:rsidRPr="006A089B">
              <w:rPr>
                <w:rFonts w:ascii="Arial Narrow" w:hAnsi="Arial Narrow"/>
              </w:rPr>
              <w:t xml:space="preserve">opublikowany jest na stronie </w:t>
            </w:r>
            <w:hyperlink r:id="rId13" w:history="1">
              <w:r w:rsidRPr="006A089B">
                <w:rPr>
                  <w:rStyle w:val="Hipercze"/>
                  <w:rFonts w:ascii="Arial Narrow" w:hAnsi="Arial Narrow"/>
                  <w:color w:val="auto"/>
                </w:rPr>
                <w:t>www.rpo.lubuskie.pl</w:t>
              </w:r>
            </w:hyperlink>
            <w:r w:rsidRPr="006A089B">
              <w:rPr>
                <w:rFonts w:ascii="Arial Narrow" w:hAnsi="Arial Narrow"/>
              </w:rPr>
              <w:t xml:space="preserve">. Wzór wniosku o dofinansowanie został określony przez IZ RPO-L2020 w drodze uchwały ZWL. </w:t>
            </w:r>
          </w:p>
          <w:p w14:paraId="0CF94EFC" w14:textId="77777777" w:rsidR="00CD0E4B" w:rsidRPr="00624956" w:rsidRDefault="00CD0E4B" w:rsidP="00474DF4">
            <w:pPr>
              <w:autoSpaceDE w:val="0"/>
              <w:autoSpaceDN w:val="0"/>
              <w:adjustRightInd w:val="0"/>
              <w:spacing w:before="60" w:after="60"/>
              <w:jc w:val="both"/>
              <w:rPr>
                <w:rFonts w:ascii="Arial Narrow" w:hAnsi="Arial Narrow"/>
              </w:rPr>
            </w:pPr>
            <w:r w:rsidRPr="00BC31FF">
              <w:rPr>
                <w:rFonts w:ascii="Arial Narrow" w:hAnsi="Arial Narrow"/>
              </w:rPr>
              <w:t xml:space="preserve">Nabór wniosków o dofinansowanie projektów w ramach niniejszego konkursu prowadzony jest od </w:t>
            </w:r>
            <w:r w:rsidR="00D80C1A" w:rsidRPr="00BC31FF">
              <w:rPr>
                <w:rFonts w:ascii="Arial Narrow" w:hAnsi="Arial Narrow"/>
              </w:rPr>
              <w:t>10 maja</w:t>
            </w:r>
            <w:r w:rsidR="009E1C71" w:rsidRPr="00BC31FF">
              <w:rPr>
                <w:rFonts w:ascii="Arial Narrow" w:hAnsi="Arial Narrow"/>
              </w:rPr>
              <w:t xml:space="preserve"> </w:t>
            </w:r>
            <w:r w:rsidR="00C75995" w:rsidRPr="00BC31FF">
              <w:rPr>
                <w:rFonts w:ascii="Arial Narrow" w:hAnsi="Arial Narrow"/>
              </w:rPr>
              <w:t>202</w:t>
            </w:r>
            <w:r w:rsidR="00D80C1A" w:rsidRPr="00BC31FF">
              <w:rPr>
                <w:rFonts w:ascii="Arial Narrow" w:hAnsi="Arial Narrow"/>
              </w:rPr>
              <w:t>1</w:t>
            </w:r>
            <w:r w:rsidR="00DF1750" w:rsidRPr="00BC31FF">
              <w:rPr>
                <w:rFonts w:ascii="Arial Narrow" w:hAnsi="Arial Narrow"/>
              </w:rPr>
              <w:t> </w:t>
            </w:r>
            <w:r w:rsidRPr="00BC31FF">
              <w:rPr>
                <w:rFonts w:ascii="Arial Narrow" w:hAnsi="Arial Narrow"/>
              </w:rPr>
              <w:t>r. do</w:t>
            </w:r>
            <w:r w:rsidR="000F4FF5" w:rsidRPr="00BC31FF">
              <w:rPr>
                <w:rFonts w:ascii="Arial Narrow" w:hAnsi="Arial Narrow"/>
              </w:rPr>
              <w:t xml:space="preserve"> </w:t>
            </w:r>
            <w:r w:rsidR="007A64F6" w:rsidRPr="00BC31FF">
              <w:rPr>
                <w:rFonts w:ascii="Arial Narrow" w:hAnsi="Arial Narrow"/>
              </w:rPr>
              <w:t>17 </w:t>
            </w:r>
            <w:r w:rsidR="00D80C1A" w:rsidRPr="00BC31FF">
              <w:rPr>
                <w:rFonts w:ascii="Arial Narrow" w:hAnsi="Arial Narrow"/>
              </w:rPr>
              <w:t>maja</w:t>
            </w:r>
            <w:r w:rsidR="009E1C71" w:rsidRPr="00BC31FF">
              <w:rPr>
                <w:rFonts w:ascii="Arial Narrow" w:hAnsi="Arial Narrow"/>
              </w:rPr>
              <w:t xml:space="preserve"> </w:t>
            </w:r>
            <w:r w:rsidR="00C75995" w:rsidRPr="00BC31FF">
              <w:rPr>
                <w:rFonts w:ascii="Arial Narrow" w:hAnsi="Arial Narrow"/>
              </w:rPr>
              <w:t>202</w:t>
            </w:r>
            <w:r w:rsidR="00D80C1A" w:rsidRPr="00BC31FF">
              <w:rPr>
                <w:rFonts w:ascii="Arial Narrow" w:hAnsi="Arial Narrow"/>
              </w:rPr>
              <w:t>1</w:t>
            </w:r>
            <w:r w:rsidR="00C75995" w:rsidRPr="00BC31FF">
              <w:rPr>
                <w:rFonts w:ascii="Arial Narrow" w:hAnsi="Arial Narrow"/>
              </w:rPr>
              <w:t xml:space="preserve"> </w:t>
            </w:r>
            <w:r w:rsidRPr="00BC31FF">
              <w:rPr>
                <w:rFonts w:ascii="Arial Narrow" w:hAnsi="Arial Narrow"/>
              </w:rPr>
              <w:t>r</w:t>
            </w:r>
            <w:r w:rsidR="00AD2839" w:rsidRPr="00BC31FF">
              <w:rPr>
                <w:rFonts w:ascii="Arial Narrow" w:hAnsi="Arial Narrow"/>
              </w:rPr>
              <w:t>.</w:t>
            </w:r>
            <w:r w:rsidRPr="00BC31FF">
              <w:rPr>
                <w:rFonts w:ascii="Arial Narrow" w:hAnsi="Arial Narrow"/>
              </w:rPr>
              <w:t xml:space="preserve"> Za dochowanie terminu złożenia wniosku o dofinansowanie do IOK uważa się złożenie wersji elektronicznej oraz wersji papierowej (dwa egzemplarze)</w:t>
            </w:r>
            <w:r w:rsidR="00601FC6" w:rsidRPr="00BC31FF">
              <w:rPr>
                <w:rFonts w:ascii="Arial Narrow" w:hAnsi="Arial Narrow"/>
              </w:rPr>
              <w:t>,</w:t>
            </w:r>
            <w:r w:rsidR="00757467" w:rsidRPr="00BC31FF">
              <w:rPr>
                <w:rFonts w:ascii="Arial Narrow" w:hAnsi="Arial Narrow"/>
              </w:rPr>
              <w:t xml:space="preserve"> </w:t>
            </w:r>
            <w:r w:rsidR="00DE0279" w:rsidRPr="00BC31FF">
              <w:rPr>
                <w:rFonts w:ascii="Arial Narrow" w:hAnsi="Arial Narrow"/>
              </w:rPr>
              <w:t>w miejsc</w:t>
            </w:r>
            <w:r w:rsidR="004D60B1" w:rsidRPr="00BC31FF">
              <w:rPr>
                <w:rFonts w:ascii="Arial Narrow" w:hAnsi="Arial Narrow"/>
              </w:rPr>
              <w:t>ach określonych</w:t>
            </w:r>
            <w:r w:rsidR="00C20DA7" w:rsidRPr="00BC31FF">
              <w:rPr>
                <w:rFonts w:ascii="Arial Narrow" w:hAnsi="Arial Narrow"/>
              </w:rPr>
              <w:t xml:space="preserve"> </w:t>
            </w:r>
            <w:r w:rsidRPr="00BC31FF">
              <w:rPr>
                <w:rFonts w:ascii="Arial Narrow" w:hAnsi="Arial Narrow"/>
              </w:rPr>
              <w:t>w punkcie 7 niniejszego regulaminu</w:t>
            </w:r>
            <w:r w:rsidR="004D60B1" w:rsidRPr="00BC31FF">
              <w:rPr>
                <w:rFonts w:ascii="Arial Narrow" w:hAnsi="Arial Narrow"/>
              </w:rPr>
              <w:t xml:space="preserve"> najpóźniej w ostatnim dniu terminu</w:t>
            </w:r>
            <w:r w:rsidR="009C0028" w:rsidRPr="00BC31FF">
              <w:rPr>
                <w:rFonts w:ascii="Arial Narrow" w:hAnsi="Arial Narrow"/>
              </w:rPr>
              <w:t xml:space="preserve"> tj. </w:t>
            </w:r>
            <w:r w:rsidR="00D80C1A" w:rsidRPr="00BC31FF">
              <w:rPr>
                <w:rFonts w:ascii="Arial Narrow" w:hAnsi="Arial Narrow"/>
                <w:u w:val="single"/>
              </w:rPr>
              <w:t>17 maja</w:t>
            </w:r>
            <w:r w:rsidR="009E1C71" w:rsidRPr="00BC31FF">
              <w:rPr>
                <w:rFonts w:ascii="Arial Narrow" w:hAnsi="Arial Narrow"/>
                <w:u w:val="single"/>
              </w:rPr>
              <w:t xml:space="preserve"> </w:t>
            </w:r>
            <w:r w:rsidR="00C75995" w:rsidRPr="00BC31FF">
              <w:rPr>
                <w:rFonts w:ascii="Arial Narrow" w:hAnsi="Arial Narrow"/>
                <w:u w:val="single"/>
              </w:rPr>
              <w:t>202</w:t>
            </w:r>
            <w:r w:rsidR="00D80C1A" w:rsidRPr="00BC31FF">
              <w:rPr>
                <w:rFonts w:ascii="Arial Narrow" w:hAnsi="Arial Narrow"/>
                <w:u w:val="single"/>
              </w:rPr>
              <w:t>1</w:t>
            </w:r>
            <w:r w:rsidR="00C75995" w:rsidRPr="00BC31FF">
              <w:rPr>
                <w:rFonts w:ascii="Arial Narrow" w:hAnsi="Arial Narrow"/>
                <w:u w:val="single"/>
              </w:rPr>
              <w:t xml:space="preserve"> </w:t>
            </w:r>
            <w:r w:rsidR="00C20DA7" w:rsidRPr="00BC31FF">
              <w:rPr>
                <w:rFonts w:ascii="Arial Narrow" w:hAnsi="Arial Narrow"/>
                <w:u w:val="single"/>
              </w:rPr>
              <w:t>r.</w:t>
            </w:r>
          </w:p>
          <w:p w14:paraId="5357D3D7" w14:textId="77777777" w:rsidR="009C0028" w:rsidRPr="00624956" w:rsidRDefault="009C0028" w:rsidP="00474DF4">
            <w:pPr>
              <w:autoSpaceDE w:val="0"/>
              <w:autoSpaceDN w:val="0"/>
              <w:adjustRightInd w:val="0"/>
              <w:spacing w:before="60" w:after="60"/>
              <w:jc w:val="both"/>
              <w:rPr>
                <w:rFonts w:ascii="Arial Narrow" w:hAnsi="Arial Narrow"/>
              </w:rPr>
            </w:pPr>
            <w:r w:rsidRPr="00624956">
              <w:rPr>
                <w:rFonts w:ascii="Arial Narrow" w:hAnsi="Arial Narrow"/>
              </w:rPr>
              <w:t xml:space="preserve">Termin złożenia wniosku o dofinansowanie projektu w wersji papierowej uznaje się za dochowany również </w:t>
            </w:r>
            <w:r w:rsidR="00E0033B" w:rsidRPr="00624956">
              <w:rPr>
                <w:rFonts w:ascii="Arial Narrow" w:hAnsi="Arial Narrow"/>
              </w:rPr>
              <w:br/>
            </w:r>
            <w:r w:rsidRPr="00624956">
              <w:rPr>
                <w:rFonts w:ascii="Arial Narrow" w:hAnsi="Arial Narrow"/>
              </w:rPr>
              <w:t>w przypadku jego nadania w ostatnim dniu terminu w polskiej placówce pocztowej operatora wyznaczonego</w:t>
            </w:r>
            <w:r w:rsidR="00035190" w:rsidRPr="004657D5">
              <w:rPr>
                <w:rFonts w:ascii="Arial Narrow" w:hAnsi="Arial Narrow"/>
              </w:rPr>
              <w:t xml:space="preserve"> </w:t>
            </w:r>
            <w:r w:rsidR="00035190" w:rsidRPr="00624956">
              <w:t xml:space="preserve"> </w:t>
            </w:r>
            <w:r w:rsidR="00035190" w:rsidRPr="00624956">
              <w:rPr>
                <w:rFonts w:ascii="Arial Narrow" w:hAnsi="Arial Narrow"/>
              </w:rPr>
              <w:t>do pełnienia powszechnych usług pocztowych (Poczta Polska).</w:t>
            </w:r>
          </w:p>
          <w:p w14:paraId="6B66C515" w14:textId="77777777" w:rsidR="00DA4220" w:rsidRPr="00624956" w:rsidRDefault="00DA4220" w:rsidP="00474DF4">
            <w:pPr>
              <w:autoSpaceDE w:val="0"/>
              <w:autoSpaceDN w:val="0"/>
              <w:adjustRightInd w:val="0"/>
              <w:spacing w:before="60" w:after="60"/>
              <w:jc w:val="both"/>
              <w:rPr>
                <w:rFonts w:ascii="Arial Narrow" w:hAnsi="Arial Narrow"/>
              </w:rPr>
            </w:pPr>
          </w:p>
          <w:p w14:paraId="60A398A2" w14:textId="77777777" w:rsidR="00CD0E4B" w:rsidRPr="00624956" w:rsidRDefault="00CD0E4B" w:rsidP="00474DF4">
            <w:pPr>
              <w:autoSpaceDE w:val="0"/>
              <w:autoSpaceDN w:val="0"/>
              <w:adjustRightInd w:val="0"/>
              <w:spacing w:before="60" w:after="60"/>
              <w:jc w:val="both"/>
              <w:rPr>
                <w:rFonts w:ascii="Arial Narrow" w:hAnsi="Arial Narrow"/>
                <w:b/>
                <w:u w:val="single"/>
              </w:rPr>
            </w:pPr>
            <w:r w:rsidRPr="00624956">
              <w:rPr>
                <w:rFonts w:ascii="Arial Narrow" w:hAnsi="Arial Narrow"/>
                <w:b/>
                <w:u w:val="single"/>
              </w:rPr>
              <w:t xml:space="preserve">UWAGA: </w:t>
            </w:r>
          </w:p>
          <w:p w14:paraId="7F236F2A" w14:textId="77777777" w:rsidR="00CD0E4B" w:rsidRPr="00624956" w:rsidRDefault="00CD0E4B" w:rsidP="00474DF4">
            <w:pPr>
              <w:autoSpaceDE w:val="0"/>
              <w:autoSpaceDN w:val="0"/>
              <w:adjustRightInd w:val="0"/>
              <w:spacing w:before="60" w:after="60"/>
              <w:jc w:val="both"/>
              <w:rPr>
                <w:rFonts w:ascii="Arial Narrow" w:hAnsi="Arial Narrow"/>
                <w:u w:val="single"/>
              </w:rPr>
            </w:pPr>
            <w:r w:rsidRPr="00624956">
              <w:rPr>
                <w:rFonts w:ascii="Arial Narrow" w:hAnsi="Arial Narrow"/>
                <w:u w:val="single"/>
              </w:rPr>
              <w:t xml:space="preserve">Wnioskodawca powinien tak zaplanować prace związane z przygotowaniem wniosku o dofinansowanie </w:t>
            </w:r>
            <w:r w:rsidR="009C0028" w:rsidRPr="00624956">
              <w:rPr>
                <w:rFonts w:ascii="Arial Narrow" w:hAnsi="Arial Narrow"/>
                <w:u w:val="single"/>
              </w:rPr>
              <w:t xml:space="preserve">projektu </w:t>
            </w:r>
            <w:r w:rsidR="009C0028" w:rsidRPr="00624956">
              <w:rPr>
                <w:rFonts w:ascii="Arial Narrow" w:hAnsi="Arial Narrow"/>
                <w:u w:val="single"/>
              </w:rPr>
              <w:br/>
            </w:r>
            <w:r w:rsidRPr="00624956">
              <w:rPr>
                <w:rFonts w:ascii="Arial Narrow" w:hAnsi="Arial Narrow"/>
                <w:u w:val="single"/>
              </w:rPr>
              <w:t>w Systemie LSI2020</w:t>
            </w:r>
            <w:r w:rsidR="00556AC5" w:rsidRPr="00624956">
              <w:rPr>
                <w:rFonts w:ascii="Arial Narrow" w:hAnsi="Arial Narrow"/>
                <w:u w:val="single"/>
              </w:rPr>
              <w:t>,</w:t>
            </w:r>
            <w:r w:rsidRPr="00624956">
              <w:rPr>
                <w:rFonts w:ascii="Arial Narrow" w:hAnsi="Arial Narrow"/>
                <w:u w:val="single"/>
              </w:rPr>
              <w:t xml:space="preserve"> aby po zakończeniu przygotowania wersji elektronicznej wniosku </w:t>
            </w:r>
            <w:r w:rsidR="009C0028" w:rsidRPr="00624956">
              <w:rPr>
                <w:rFonts w:ascii="Arial Narrow" w:hAnsi="Arial Narrow"/>
                <w:u w:val="single"/>
              </w:rPr>
              <w:t xml:space="preserve">o dofinansowanie projektu </w:t>
            </w:r>
            <w:r w:rsidRPr="00624956">
              <w:rPr>
                <w:rFonts w:ascii="Arial Narrow" w:hAnsi="Arial Narrow"/>
                <w:u w:val="single"/>
              </w:rPr>
              <w:t xml:space="preserve">miał </w:t>
            </w:r>
            <w:r w:rsidR="009C0028" w:rsidRPr="00624956">
              <w:rPr>
                <w:rFonts w:ascii="Arial Narrow" w:hAnsi="Arial Narrow"/>
                <w:u w:val="single"/>
              </w:rPr>
              <w:t xml:space="preserve">czas na dostarczenie w terminie </w:t>
            </w:r>
            <w:r w:rsidRPr="00624956">
              <w:rPr>
                <w:rFonts w:ascii="Arial Narrow" w:hAnsi="Arial Narrow"/>
                <w:u w:val="single"/>
              </w:rPr>
              <w:t>do IOK wersji papierowej wniosku.</w:t>
            </w:r>
          </w:p>
          <w:p w14:paraId="0D6CA92E" w14:textId="77777777" w:rsidR="00CD0E4B" w:rsidRPr="00624956" w:rsidRDefault="00CD0E4B" w:rsidP="00474DF4">
            <w:pPr>
              <w:autoSpaceDE w:val="0"/>
              <w:autoSpaceDN w:val="0"/>
              <w:adjustRightInd w:val="0"/>
              <w:spacing w:before="60" w:after="60"/>
              <w:jc w:val="both"/>
              <w:rPr>
                <w:rFonts w:ascii="Arial Narrow" w:hAnsi="Arial Narrow"/>
              </w:rPr>
            </w:pPr>
            <w:r w:rsidRPr="00624956">
              <w:rPr>
                <w:rFonts w:ascii="Arial Narrow" w:hAnsi="Arial Narrow"/>
              </w:rPr>
              <w:t xml:space="preserve">Aby uznać za skuteczne złożenie wniosku o dofinansowanie projektu w ramach niniejszego konkursu do IOK, Wnioskodawca musi obligatoryjnie złożyć przedmiotowy wniosek w wersji elektronicznej przygotowanej w Systemie LSI2020 - akcja </w:t>
            </w:r>
            <w:r w:rsidRPr="00624956">
              <w:rPr>
                <w:rFonts w:ascii="Arial Narrow" w:hAnsi="Arial Narrow"/>
                <w:i/>
              </w:rPr>
              <w:t xml:space="preserve">Prześlij wniosek do Instytucji </w:t>
            </w:r>
            <w:r w:rsidRPr="00624956">
              <w:rPr>
                <w:rFonts w:ascii="Arial Narrow" w:hAnsi="Arial Narrow"/>
              </w:rPr>
              <w:t xml:space="preserve">w Systemie LSI2020 - oraz w tożsamej wersji papierowej wraz </w:t>
            </w:r>
            <w:r w:rsidRPr="00624956">
              <w:rPr>
                <w:rFonts w:ascii="Arial Narrow" w:hAnsi="Arial Narrow"/>
              </w:rPr>
              <w:br/>
              <w:t xml:space="preserve">z załącznikami (jeśli dotyczy) wygenerowanej z Systemu LSI2020 opatrzonej wymaganymi podpisami - akcja </w:t>
            </w:r>
            <w:r w:rsidRPr="00624956">
              <w:rPr>
                <w:rFonts w:ascii="Arial Narrow" w:hAnsi="Arial Narrow"/>
                <w:i/>
              </w:rPr>
              <w:t>Utwórz PDF</w:t>
            </w:r>
            <w:r w:rsidRPr="00624956">
              <w:rPr>
                <w:rFonts w:ascii="Arial Narrow" w:hAnsi="Arial Narrow"/>
              </w:rPr>
              <w:t xml:space="preserve"> w Systemie LSI2020 (utworzenie PDF-a należy wykonać po akcji </w:t>
            </w:r>
            <w:r w:rsidRPr="00624956">
              <w:rPr>
                <w:rFonts w:ascii="Arial Narrow" w:hAnsi="Arial Narrow"/>
                <w:i/>
              </w:rPr>
              <w:t xml:space="preserve">Prześlij wniosek do Instytucji </w:t>
            </w:r>
            <w:r w:rsidRPr="00624956">
              <w:rPr>
                <w:rFonts w:ascii="Arial Narrow" w:hAnsi="Arial Narrow"/>
              </w:rPr>
              <w:t>– wtedy PDF nie ma nadruku „</w:t>
            </w:r>
            <w:r w:rsidRPr="00624956">
              <w:rPr>
                <w:rFonts w:ascii="Arial Narrow" w:hAnsi="Arial Narrow"/>
                <w:i/>
              </w:rPr>
              <w:t>Wydruk próbny</w:t>
            </w:r>
            <w:r w:rsidRPr="00624956">
              <w:rPr>
                <w:rFonts w:ascii="Arial Narrow" w:hAnsi="Arial Narrow"/>
              </w:rPr>
              <w:t>”). Wersję papierową należy złożyć</w:t>
            </w:r>
            <w:r w:rsidRPr="00624956">
              <w:rPr>
                <w:rFonts w:ascii="Arial Narrow" w:hAnsi="Arial Narrow"/>
                <w:b/>
              </w:rPr>
              <w:t xml:space="preserve"> w dwóch</w:t>
            </w:r>
            <w:r w:rsidRPr="00624956">
              <w:rPr>
                <w:rFonts w:ascii="Arial Narrow" w:hAnsi="Arial Narrow"/>
              </w:rPr>
              <w:t xml:space="preserve"> tożsamych egzemplarzach</w:t>
            </w:r>
            <w:r w:rsidR="00601FC6" w:rsidRPr="00624956">
              <w:rPr>
                <w:rFonts w:ascii="Arial Narrow" w:hAnsi="Arial Narrow"/>
              </w:rPr>
              <w:t xml:space="preserve">.  </w:t>
            </w:r>
            <w:r w:rsidRPr="00624956">
              <w:rPr>
                <w:rFonts w:ascii="Arial Narrow" w:hAnsi="Arial Narrow"/>
              </w:rPr>
              <w:t>O tożsamości wersji elektronicznej i wersji papierowej decyduje zgodna suma kontrolna na każdej stronie obu wersji papierowych wniosku z sumą kontrolną wersji elektronicznej.</w:t>
            </w:r>
          </w:p>
          <w:p w14:paraId="1CA2F433" w14:textId="77777777" w:rsidR="00CD0E4B" w:rsidRPr="00624956" w:rsidRDefault="00CD0E4B" w:rsidP="00474DF4">
            <w:pPr>
              <w:autoSpaceDE w:val="0"/>
              <w:autoSpaceDN w:val="0"/>
              <w:adjustRightInd w:val="0"/>
              <w:spacing w:before="60" w:after="60"/>
              <w:jc w:val="both"/>
              <w:rPr>
                <w:rFonts w:ascii="Arial Narrow" w:hAnsi="Arial Narrow"/>
              </w:rPr>
            </w:pPr>
          </w:p>
          <w:p w14:paraId="327EFBA1" w14:textId="77777777" w:rsidR="00626134" w:rsidRPr="00624956" w:rsidRDefault="00CD0E4B" w:rsidP="00474DF4">
            <w:pPr>
              <w:autoSpaceDE w:val="0"/>
              <w:autoSpaceDN w:val="0"/>
              <w:adjustRightInd w:val="0"/>
              <w:spacing w:before="60" w:after="60"/>
              <w:jc w:val="both"/>
              <w:rPr>
                <w:rFonts w:ascii="Arial Narrow" w:hAnsi="Arial Narrow"/>
              </w:rPr>
            </w:pPr>
            <w:r w:rsidRPr="00624956">
              <w:rPr>
                <w:rFonts w:ascii="Arial Narrow" w:hAnsi="Arial Narrow"/>
              </w:rPr>
              <w:t xml:space="preserve">Wniosek o dofinansowanie projektu w ramach niniejszego konkursu musi być przygotowany w języku polskim </w:t>
            </w:r>
            <w:r w:rsidRPr="00624956">
              <w:rPr>
                <w:rFonts w:ascii="Arial Narrow" w:hAnsi="Arial Narrow"/>
              </w:rPr>
              <w:br/>
              <w:t xml:space="preserve">i wypełniony wyłącznie w Systemie LSI2020. Dopuszcza się zawarcie obcojęzycznych słów w tytule projektu, </w:t>
            </w:r>
            <w:r w:rsidRPr="00624956">
              <w:rPr>
                <w:rFonts w:ascii="Arial Narrow" w:hAnsi="Arial Narrow"/>
              </w:rPr>
              <w:br/>
              <w:t>np. nazw własnych.</w:t>
            </w:r>
          </w:p>
          <w:p w14:paraId="4C8824AE" w14:textId="77777777" w:rsidR="003F6AC2" w:rsidRPr="00624956" w:rsidRDefault="003F6AC2" w:rsidP="00474DF4">
            <w:pPr>
              <w:autoSpaceDE w:val="0"/>
              <w:autoSpaceDN w:val="0"/>
              <w:adjustRightInd w:val="0"/>
              <w:spacing w:before="60" w:after="60"/>
              <w:jc w:val="both"/>
              <w:rPr>
                <w:rFonts w:ascii="Arial Narrow" w:hAnsi="Arial Narrow"/>
              </w:rPr>
            </w:pPr>
          </w:p>
          <w:p w14:paraId="1DF41535" w14:textId="77777777" w:rsidR="00CD0E4B" w:rsidRPr="00624956" w:rsidRDefault="00CD0E4B" w:rsidP="00474DF4">
            <w:pPr>
              <w:autoSpaceDE w:val="0"/>
              <w:autoSpaceDN w:val="0"/>
              <w:adjustRightInd w:val="0"/>
              <w:spacing w:before="60" w:after="60"/>
              <w:jc w:val="both"/>
              <w:rPr>
                <w:rFonts w:ascii="Arial Narrow" w:hAnsi="Arial Narrow"/>
              </w:rPr>
            </w:pPr>
            <w:r w:rsidRPr="00624956">
              <w:rPr>
                <w:rFonts w:ascii="Arial Narrow" w:hAnsi="Arial Narrow"/>
              </w:rPr>
              <w:t>Jeżeli zachodzi potrzeba załączenia kopii dokumentów obligatoryjnie muszą one zostać potwierdzone za zgodność</w:t>
            </w:r>
            <w:r w:rsidRPr="00624956">
              <w:rPr>
                <w:rFonts w:ascii="Arial Narrow" w:hAnsi="Arial Narrow"/>
              </w:rPr>
              <w:br/>
              <w:t>z oryginałem przez Wnioskodawcę (w przypadku dokumentów dotyczących partnera projektu potwierdzenia zgodności z oryginałem może dokonać przedstawiciel partnera wskazany w punkcie 2.5). Potwierdzenie za zgodność z oryginałem kopii oznacza złożenie przez jedną osobę wskazaną w punkcie 2.2 wniosku podpisu wraz z pieczęcią imienną (lub czytelne imię i nazwisko osoby dokonującej poświadczenia) na każdej stronie dokumentu z zapisem „potwierdzam za zgodność z oryginałem” lub podpis wraz z pieczęcią imienną na pierwszej stronie z zapisem „potwierdzam za zgodność z oryginałem od strony …. do strony ….”. Wszystkie strony tak potwierdzonego dokumentu muszą być ponumerowane, parafowane i przedstawione w sposób wskazujący na integralność dokumentu (np. zszyte). Do podpisywania i parafowania dokumentów zaleca się stosowanie niebieskiego tuszu.</w:t>
            </w:r>
          </w:p>
          <w:p w14:paraId="37DE5E9B" w14:textId="77777777" w:rsidR="00626134" w:rsidRPr="00624956" w:rsidRDefault="00626134" w:rsidP="00474DF4">
            <w:pPr>
              <w:autoSpaceDE w:val="0"/>
              <w:autoSpaceDN w:val="0"/>
              <w:adjustRightInd w:val="0"/>
              <w:spacing w:before="60" w:after="60"/>
              <w:jc w:val="both"/>
              <w:rPr>
                <w:rFonts w:ascii="Arial Narrow" w:hAnsi="Arial Narrow"/>
              </w:rPr>
            </w:pPr>
          </w:p>
          <w:p w14:paraId="68E03DAB" w14:textId="77777777" w:rsidR="00CD0E4B" w:rsidRPr="00624956" w:rsidRDefault="00CD0E4B" w:rsidP="00474DF4">
            <w:pPr>
              <w:autoSpaceDE w:val="0"/>
              <w:autoSpaceDN w:val="0"/>
              <w:adjustRightInd w:val="0"/>
              <w:spacing w:before="60" w:after="60"/>
              <w:jc w:val="both"/>
              <w:rPr>
                <w:rFonts w:ascii="Arial Narrow" w:hAnsi="Arial Narrow"/>
              </w:rPr>
            </w:pPr>
            <w:r w:rsidRPr="00624956">
              <w:rPr>
                <w:rFonts w:ascii="Arial Narrow" w:hAnsi="Arial Narrow"/>
              </w:rPr>
              <w:t>W przypadku, gdy Wnioskodawca</w:t>
            </w:r>
            <w:r w:rsidR="000068FA" w:rsidRPr="00624956">
              <w:rPr>
                <w:rFonts w:ascii="Arial Narrow" w:hAnsi="Arial Narrow"/>
              </w:rPr>
              <w:t>/Partner</w:t>
            </w:r>
            <w:r w:rsidRPr="00624956">
              <w:rPr>
                <w:rFonts w:ascii="Arial Narrow" w:hAnsi="Arial Narrow"/>
              </w:rPr>
              <w:t xml:space="preserve"> upoważnia inną osobę do jego reprezentowa</w:t>
            </w:r>
            <w:r w:rsidR="000068FA" w:rsidRPr="00624956">
              <w:rPr>
                <w:rFonts w:ascii="Arial Narrow" w:hAnsi="Arial Narrow"/>
              </w:rPr>
              <w:t xml:space="preserve">nia należy mieć na uwadze fakt, </w:t>
            </w:r>
            <w:r w:rsidRPr="00624956">
              <w:rPr>
                <w:rFonts w:ascii="Arial Narrow" w:hAnsi="Arial Narrow"/>
              </w:rPr>
              <w:t xml:space="preserve">iż stosowne upoważnienie/pełnomocnictwo musi być opatrzone datą wystawienia </w:t>
            </w:r>
            <w:r w:rsidR="000068FA" w:rsidRPr="00624956">
              <w:rPr>
                <w:rFonts w:ascii="Arial Narrow" w:hAnsi="Arial Narrow"/>
              </w:rPr>
              <w:t xml:space="preserve">sprzed daty wypełnienia wniosku </w:t>
            </w:r>
            <w:r w:rsidRPr="00624956">
              <w:rPr>
                <w:rFonts w:ascii="Arial Narrow" w:hAnsi="Arial Narrow"/>
              </w:rPr>
              <w:t xml:space="preserve">o dofinansowanie projektu znajdującej się w części IX. </w:t>
            </w:r>
            <w:r w:rsidRPr="00624956">
              <w:rPr>
                <w:rFonts w:ascii="Arial Narrow" w:hAnsi="Arial Narrow"/>
                <w:i/>
              </w:rPr>
              <w:t>Oświadczenia</w:t>
            </w:r>
            <w:r w:rsidRPr="00624956">
              <w:rPr>
                <w:rFonts w:ascii="Arial Narrow" w:hAnsi="Arial Narrow"/>
              </w:rPr>
              <w:t xml:space="preserve"> wniosku. Spełnienie powyższego warunku jest kontrolowane przez IOK przed podpisaniem umowy/decyzji o dofinansowanie</w:t>
            </w:r>
            <w:r w:rsidR="000068FA" w:rsidRPr="00624956">
              <w:rPr>
                <w:rFonts w:ascii="Arial Narrow" w:hAnsi="Arial Narrow"/>
              </w:rPr>
              <w:t xml:space="preserve"> projektu. W przypadku uznania, </w:t>
            </w:r>
            <w:r w:rsidRPr="00624956">
              <w:rPr>
                <w:rFonts w:ascii="Arial Narrow" w:hAnsi="Arial Narrow"/>
              </w:rPr>
              <w:t>że zgodnie z obowiązującymi dokumentami prawnymi upoważnienie to nie jest skuteczne, IOK odstępuje</w:t>
            </w:r>
            <w:r w:rsidRPr="00624956">
              <w:rPr>
                <w:rFonts w:ascii="Arial Narrow" w:hAnsi="Arial Narrow"/>
              </w:rPr>
              <w:br/>
              <w:t>od podpisania umowy ze względu na niespełnienie wymogów formalnych.</w:t>
            </w:r>
          </w:p>
          <w:p w14:paraId="7DAAAF65" w14:textId="77777777" w:rsidR="00626134" w:rsidRPr="00624956" w:rsidRDefault="00626134" w:rsidP="00474DF4">
            <w:pPr>
              <w:autoSpaceDE w:val="0"/>
              <w:autoSpaceDN w:val="0"/>
              <w:adjustRightInd w:val="0"/>
              <w:spacing w:before="60" w:after="60"/>
              <w:jc w:val="both"/>
              <w:rPr>
                <w:rFonts w:ascii="Arial Narrow" w:hAnsi="Arial Narrow"/>
              </w:rPr>
            </w:pPr>
          </w:p>
          <w:p w14:paraId="1817B393" w14:textId="77777777" w:rsidR="00CD0E4B" w:rsidRPr="00624956" w:rsidRDefault="00CD0E4B" w:rsidP="00474DF4">
            <w:pPr>
              <w:autoSpaceDE w:val="0"/>
              <w:autoSpaceDN w:val="0"/>
              <w:adjustRightInd w:val="0"/>
              <w:spacing w:before="60" w:after="60"/>
              <w:jc w:val="both"/>
              <w:rPr>
                <w:rFonts w:ascii="Arial Narrow" w:hAnsi="Arial Narrow"/>
                <w:b/>
                <w:u w:val="single"/>
              </w:rPr>
            </w:pPr>
            <w:r w:rsidRPr="00624956">
              <w:rPr>
                <w:rFonts w:ascii="Arial Narrow" w:hAnsi="Arial Narrow"/>
                <w:b/>
                <w:u w:val="single"/>
              </w:rPr>
              <w:t>Wersja elektroniczna wniosku</w:t>
            </w:r>
          </w:p>
          <w:p w14:paraId="6050C7DF" w14:textId="77777777" w:rsidR="00626134" w:rsidRPr="00624956" w:rsidRDefault="00626134" w:rsidP="00474DF4">
            <w:pPr>
              <w:autoSpaceDE w:val="0"/>
              <w:autoSpaceDN w:val="0"/>
              <w:adjustRightInd w:val="0"/>
              <w:spacing w:before="60" w:after="60"/>
              <w:jc w:val="both"/>
              <w:rPr>
                <w:rFonts w:ascii="Arial Narrow" w:hAnsi="Arial Narrow"/>
                <w:b/>
                <w:u w:val="single"/>
              </w:rPr>
            </w:pPr>
          </w:p>
          <w:p w14:paraId="16109C11" w14:textId="77777777" w:rsidR="00E23FCD" w:rsidRPr="00624956" w:rsidRDefault="00CD0E4B" w:rsidP="00474DF4">
            <w:pPr>
              <w:autoSpaceDE w:val="0"/>
              <w:autoSpaceDN w:val="0"/>
              <w:adjustRightInd w:val="0"/>
              <w:spacing w:before="60" w:after="60"/>
              <w:jc w:val="both"/>
              <w:rPr>
                <w:rFonts w:ascii="Arial Narrow" w:hAnsi="Arial Narrow"/>
              </w:rPr>
            </w:pPr>
            <w:r w:rsidRPr="00624956">
              <w:rPr>
                <w:rFonts w:ascii="Arial Narrow" w:hAnsi="Arial Narrow"/>
              </w:rPr>
              <w:t xml:space="preserve">Wersję elektroniczną wniosku należy przygotować i złożyć w Lokalnym Systemie Informatycznym (System LSI2020) dla Regionalnego Programu Operacyjnego - </w:t>
            </w:r>
            <w:r w:rsidR="00626134" w:rsidRPr="00624956">
              <w:rPr>
                <w:rFonts w:ascii="Arial Narrow" w:hAnsi="Arial Narrow"/>
              </w:rPr>
              <w:t xml:space="preserve">Lubuskie 2020. </w:t>
            </w:r>
          </w:p>
          <w:p w14:paraId="163FFACA" w14:textId="77777777" w:rsidR="00403B97" w:rsidRPr="00624956" w:rsidRDefault="00CD0E4B" w:rsidP="00E23FCD">
            <w:pPr>
              <w:autoSpaceDE w:val="0"/>
              <w:autoSpaceDN w:val="0"/>
              <w:adjustRightInd w:val="0"/>
              <w:spacing w:before="60"/>
              <w:jc w:val="both"/>
              <w:rPr>
                <w:rFonts w:ascii="Arial Narrow" w:hAnsi="Arial Narrow"/>
              </w:rPr>
            </w:pPr>
            <w:r w:rsidRPr="00624956">
              <w:rPr>
                <w:rFonts w:ascii="Arial Narrow" w:hAnsi="Arial Narrow"/>
              </w:rPr>
              <w:t xml:space="preserve">System LSI2020 dostępny jest pod adresem: </w:t>
            </w:r>
            <w:hyperlink r:id="rId14" w:history="1">
              <w:r w:rsidR="00556AC5" w:rsidRPr="00B1215E">
                <w:rPr>
                  <w:rStyle w:val="Hipercze"/>
                  <w:rFonts w:ascii="Arial Narrow" w:hAnsi="Arial Narrow"/>
                  <w:color w:val="auto"/>
                </w:rPr>
                <w:t>https://lsi.rpo.lubuskie.pl/</w:t>
              </w:r>
            </w:hyperlink>
            <w:r w:rsidRPr="00624956">
              <w:rPr>
                <w:rFonts w:ascii="Arial Narrow" w:hAnsi="Arial Narrow"/>
              </w:rPr>
              <w:t>.</w:t>
            </w:r>
          </w:p>
          <w:p w14:paraId="2F84DD38" w14:textId="77777777" w:rsidR="00575A4F" w:rsidRPr="00624956" w:rsidRDefault="00CD0E4B" w:rsidP="00E23FCD">
            <w:pPr>
              <w:autoSpaceDE w:val="0"/>
              <w:autoSpaceDN w:val="0"/>
              <w:adjustRightInd w:val="0"/>
              <w:spacing w:before="60"/>
              <w:jc w:val="both"/>
            </w:pPr>
            <w:r w:rsidRPr="00624956">
              <w:rPr>
                <w:rFonts w:ascii="Arial Narrow" w:hAnsi="Arial Narrow"/>
              </w:rPr>
              <w:t>Wniosek o dofinansowanie projektu w ramach niniejszego konkursu powinien zostać przygotowany zgodnie</w:t>
            </w:r>
            <w:r w:rsidR="005056A4" w:rsidRPr="00624956">
              <w:rPr>
                <w:rFonts w:ascii="Arial Narrow" w:hAnsi="Arial Narrow"/>
              </w:rPr>
              <w:br/>
            </w:r>
            <w:r w:rsidRPr="00624956">
              <w:rPr>
                <w:rFonts w:ascii="Arial Narrow" w:hAnsi="Arial Narrow"/>
              </w:rPr>
              <w:t>z Instrukcją wypełnienia wniosku o dofinansowanie projektu z Europejskiego Funduszu Społecznego w ramach</w:t>
            </w:r>
            <w:r w:rsidR="005056A4" w:rsidRPr="00624956">
              <w:rPr>
                <w:rFonts w:ascii="Arial Narrow" w:hAnsi="Arial Narrow"/>
              </w:rPr>
              <w:br/>
            </w:r>
            <w:r w:rsidRPr="00624956">
              <w:rPr>
                <w:rFonts w:ascii="Arial Narrow" w:hAnsi="Arial Narrow"/>
              </w:rPr>
              <w:t>Osi Priorytetowej 6 – 8 Regionalnego Programu Operacyjnego – Lubuskie 2020 (stanowiącą załącznik nr 2</w:t>
            </w:r>
            <w:r w:rsidR="005056A4" w:rsidRPr="00624956">
              <w:rPr>
                <w:rFonts w:ascii="Arial Narrow" w:hAnsi="Arial Narrow"/>
              </w:rPr>
              <w:br/>
            </w:r>
            <w:r w:rsidRPr="00624956">
              <w:rPr>
                <w:rFonts w:ascii="Arial Narrow" w:hAnsi="Arial Narrow"/>
              </w:rPr>
              <w:t>do niniejszego regulaminu konkursu).</w:t>
            </w:r>
            <w:r w:rsidR="00575A4F" w:rsidRPr="00624956">
              <w:t xml:space="preserve"> </w:t>
            </w:r>
          </w:p>
          <w:p w14:paraId="17276BE9" w14:textId="77777777" w:rsidR="00575A4F" w:rsidRPr="00624956" w:rsidRDefault="00575A4F" w:rsidP="00E23FCD">
            <w:pPr>
              <w:autoSpaceDE w:val="0"/>
              <w:autoSpaceDN w:val="0"/>
              <w:adjustRightInd w:val="0"/>
              <w:spacing w:before="60"/>
              <w:jc w:val="both"/>
              <w:rPr>
                <w:b/>
              </w:rPr>
            </w:pPr>
            <w:r w:rsidRPr="00624956">
              <w:rPr>
                <w:rFonts w:ascii="Arial Narrow" w:hAnsi="Arial Narrow"/>
                <w:b/>
              </w:rPr>
              <w:t>UWAGA</w:t>
            </w:r>
            <w:r w:rsidRPr="00624956">
              <w:rPr>
                <w:b/>
              </w:rPr>
              <w:t>:</w:t>
            </w:r>
          </w:p>
          <w:p w14:paraId="5E6396D2" w14:textId="77777777" w:rsidR="00626134" w:rsidRPr="00624956" w:rsidRDefault="00575A4F" w:rsidP="00E23FCD">
            <w:pPr>
              <w:autoSpaceDE w:val="0"/>
              <w:autoSpaceDN w:val="0"/>
              <w:adjustRightInd w:val="0"/>
              <w:spacing w:before="60"/>
              <w:jc w:val="both"/>
              <w:rPr>
                <w:rFonts w:ascii="Arial Narrow" w:hAnsi="Arial Narrow"/>
                <w:b/>
              </w:rPr>
            </w:pPr>
            <w:r w:rsidRPr="00624956">
              <w:rPr>
                <w:rFonts w:ascii="Arial Narrow" w:hAnsi="Arial Narrow"/>
                <w:b/>
              </w:rPr>
              <w:lastRenderedPageBreak/>
              <w:t>Instrukcja wypełnienia wniosku o dofinansowanie projektu z Europejskiego Funduszu Społecznego w ramach Osi Priorytetowej 6 – 8 Regionalnego Programu Operacyjnego – Lubuskie 2020 jest dokumentem ramowym, oznacza</w:t>
            </w:r>
            <w:r w:rsidR="004F1937" w:rsidRPr="00624956">
              <w:rPr>
                <w:rFonts w:ascii="Arial Narrow" w:hAnsi="Arial Narrow"/>
                <w:b/>
              </w:rPr>
              <w:t xml:space="preserve"> </w:t>
            </w:r>
            <w:r w:rsidRPr="00624956">
              <w:rPr>
                <w:rFonts w:ascii="Arial Narrow" w:hAnsi="Arial Narrow"/>
                <w:b/>
              </w:rPr>
              <w:t xml:space="preserve">to że wyjaśniono w niej, jakie podstawowe elementy powinny znaleźć się w każdej z części wniosku o dofinansowanie bez względu na to, na który z konkursów składany jest projekt. Niemniej </w:t>
            </w:r>
            <w:r w:rsidR="00DD6456">
              <w:rPr>
                <w:rFonts w:ascii="Arial Narrow" w:hAnsi="Arial Narrow"/>
                <w:b/>
              </w:rPr>
              <w:t>wnioskodawcy</w:t>
            </w:r>
            <w:r w:rsidR="00DD6456" w:rsidRPr="00624956">
              <w:rPr>
                <w:rFonts w:ascii="Arial Narrow" w:hAnsi="Arial Narrow"/>
                <w:b/>
              </w:rPr>
              <w:t xml:space="preserve"> </w:t>
            </w:r>
            <w:r w:rsidRPr="00624956">
              <w:rPr>
                <w:rFonts w:ascii="Arial Narrow" w:hAnsi="Arial Narrow"/>
                <w:b/>
              </w:rPr>
              <w:t xml:space="preserve">formułując wniosek o dofinansowanie powinni zawsze uwzględniać specyfikę danego działania, czy poddziałania, ta wynika przede wszystkim z Regulaminu konkursu, kryteriów wyboru projektów załączonych do niego, ale również z pozostałych dokumentów wskazanych w Regulaminie </w:t>
            </w:r>
            <w:r w:rsidR="000E024C" w:rsidRPr="00624956">
              <w:rPr>
                <w:rFonts w:ascii="Arial Narrow" w:hAnsi="Arial Narrow"/>
                <w:b/>
              </w:rPr>
              <w:t>k</w:t>
            </w:r>
            <w:r w:rsidRPr="00624956">
              <w:rPr>
                <w:rFonts w:ascii="Arial Narrow" w:hAnsi="Arial Narrow"/>
                <w:b/>
              </w:rPr>
              <w:t>onkursu.</w:t>
            </w:r>
          </w:p>
          <w:p w14:paraId="2D9DD394" w14:textId="77777777" w:rsidR="00CD0E4B" w:rsidRPr="00624956" w:rsidRDefault="00CD0E4B" w:rsidP="00474DF4">
            <w:pPr>
              <w:autoSpaceDE w:val="0"/>
              <w:autoSpaceDN w:val="0"/>
              <w:adjustRightInd w:val="0"/>
              <w:spacing w:before="60" w:after="60"/>
              <w:jc w:val="both"/>
              <w:rPr>
                <w:rFonts w:ascii="Arial Narrow" w:hAnsi="Arial Narrow"/>
              </w:rPr>
            </w:pPr>
            <w:r w:rsidRPr="00624956">
              <w:rPr>
                <w:rFonts w:ascii="Arial Narrow" w:hAnsi="Arial Narrow"/>
              </w:rPr>
              <w:t xml:space="preserve">Przed przesłaniem wersji elektronicznej wniosku o dofinansowanie </w:t>
            </w:r>
            <w:r w:rsidR="009C0028" w:rsidRPr="00624956">
              <w:rPr>
                <w:rFonts w:ascii="Arial Narrow" w:hAnsi="Arial Narrow"/>
              </w:rPr>
              <w:t xml:space="preserve">projektu </w:t>
            </w:r>
            <w:r w:rsidRPr="00624956">
              <w:rPr>
                <w:rFonts w:ascii="Arial Narrow" w:hAnsi="Arial Narrow"/>
              </w:rPr>
              <w:t xml:space="preserve">do IOK należy w pierwszej kolejności zweryfikować poprawność jego wypełnienia. W tym celu należy z górnego menu formularza kliknąć przycisk </w:t>
            </w:r>
            <w:r w:rsidRPr="00624956">
              <w:rPr>
                <w:rFonts w:ascii="Arial Narrow" w:hAnsi="Arial Narrow"/>
                <w:i/>
              </w:rPr>
              <w:t>Sprawdź</w:t>
            </w:r>
            <w:r w:rsidRPr="00624956">
              <w:rPr>
                <w:rFonts w:ascii="Arial Narrow" w:hAnsi="Arial Narrow"/>
              </w:rPr>
              <w:t>. Jeżeli pola objęte walidacją nie zostały wypełnione lub wypełnione błędnie, zostanie wyświetlone okno zawierające listę błędów we wniosku. Po kliknięciu na dany błąd, system automatycznie przeniesie Wnioskodawcę do wybranej sekcji zawierającej błąd. Po poprawieniu błędu należy ponownie dokonać walidacji. Wnioskodawca postępuje w ten sposób aż do momentu gdy poprawi wszystkie błędy (wynik walidac</w:t>
            </w:r>
            <w:r w:rsidR="00626134" w:rsidRPr="00624956">
              <w:rPr>
                <w:rFonts w:ascii="Arial Narrow" w:hAnsi="Arial Narrow"/>
              </w:rPr>
              <w:t>ji będzie pozytywny). Następnie</w:t>
            </w:r>
            <w:r w:rsidRPr="00624956">
              <w:rPr>
                <w:rFonts w:ascii="Arial Narrow" w:hAnsi="Arial Narrow"/>
              </w:rPr>
              <w:t xml:space="preserve"> IOK proponuje, aby przed przekazaniem wersji elektronicznej do IOK, Wnioskodawca wydrukował wniosek i sprawdził go pod względem zawartej w nim treści w kontekście przedmiotu konkursu (wydruk będzie posiadał nadruk „</w:t>
            </w:r>
            <w:r w:rsidRPr="00624956">
              <w:rPr>
                <w:rFonts w:ascii="Arial Narrow" w:hAnsi="Arial Narrow"/>
                <w:i/>
              </w:rPr>
              <w:t>WYDRUK PRÓBNY</w:t>
            </w:r>
            <w:r w:rsidRPr="00624956">
              <w:rPr>
                <w:rFonts w:ascii="Arial Narrow" w:hAnsi="Arial Narrow"/>
              </w:rPr>
              <w:t>”). Jeżeli wniosek nie został pozytywnie zwalidowany (tzn. system wyświetlił listę błędów w oknie walidacji) wersja papierowa wniosku będzie posiadać nadruk „</w:t>
            </w:r>
            <w:r w:rsidRPr="00624956">
              <w:rPr>
                <w:rFonts w:ascii="Arial Narrow" w:hAnsi="Arial Narrow"/>
                <w:i/>
              </w:rPr>
              <w:t>WYDRUK PRÓBNY</w:t>
            </w:r>
            <w:r w:rsidRPr="00624956">
              <w:rPr>
                <w:rFonts w:ascii="Arial Narrow" w:hAnsi="Arial Narrow"/>
              </w:rPr>
              <w:t>”. Infor</w:t>
            </w:r>
            <w:r w:rsidR="005056A4" w:rsidRPr="00624956">
              <w:rPr>
                <w:rFonts w:ascii="Arial Narrow" w:hAnsi="Arial Narrow"/>
              </w:rPr>
              <w:t>macja taka będzie się pojawiała</w:t>
            </w:r>
            <w:r w:rsidR="005056A4" w:rsidRPr="00624956">
              <w:rPr>
                <w:rFonts w:ascii="Arial Narrow" w:hAnsi="Arial Narrow"/>
              </w:rPr>
              <w:br/>
            </w:r>
            <w:r w:rsidRPr="00624956">
              <w:rPr>
                <w:rFonts w:ascii="Arial Narrow" w:hAnsi="Arial Narrow"/>
              </w:rPr>
              <w:t>na wydruku formularza wniosku do czasu pozytywnego przejścia jego walidacji i p</w:t>
            </w:r>
            <w:r w:rsidR="005056A4" w:rsidRPr="00624956">
              <w:rPr>
                <w:rFonts w:ascii="Arial Narrow" w:hAnsi="Arial Narrow"/>
              </w:rPr>
              <w:t>rzesłania wersji elektronicznej</w:t>
            </w:r>
            <w:r w:rsidR="005056A4" w:rsidRPr="00624956">
              <w:rPr>
                <w:rFonts w:ascii="Arial Narrow" w:hAnsi="Arial Narrow"/>
              </w:rPr>
              <w:br/>
            </w:r>
            <w:r w:rsidRPr="00624956">
              <w:rPr>
                <w:rFonts w:ascii="Arial Narrow" w:hAnsi="Arial Narrow"/>
              </w:rPr>
              <w:t>do IOK. Wydruk posiadający nadruk „</w:t>
            </w:r>
            <w:r w:rsidRPr="00624956">
              <w:rPr>
                <w:rFonts w:ascii="Arial Narrow" w:hAnsi="Arial Narrow"/>
                <w:i/>
              </w:rPr>
              <w:t>WYDRUK PRÓBNY</w:t>
            </w:r>
            <w:r w:rsidRPr="00624956">
              <w:rPr>
                <w:rFonts w:ascii="Arial Narrow" w:hAnsi="Arial Narrow"/>
              </w:rPr>
              <w:t>” nie może zostać złożony do IOK – Wnioskodawca zostanie wezwany do poprawy</w:t>
            </w:r>
            <w:r w:rsidR="00F5525B" w:rsidRPr="00624956">
              <w:rPr>
                <w:rFonts w:ascii="Arial Narrow" w:hAnsi="Arial Narrow"/>
              </w:rPr>
              <w:t xml:space="preserve"> </w:t>
            </w:r>
            <w:r w:rsidRPr="00624956">
              <w:rPr>
                <w:rFonts w:ascii="Arial Narrow" w:hAnsi="Arial Narrow"/>
              </w:rPr>
              <w:t>lub uzupełnienia wniosku o dofinansowanie projektu pod warunkiem, że uzupełnienie</w:t>
            </w:r>
            <w:r w:rsidR="005056A4" w:rsidRPr="00624956">
              <w:rPr>
                <w:rFonts w:ascii="Arial Narrow" w:hAnsi="Arial Narrow"/>
              </w:rPr>
              <w:br/>
            </w:r>
            <w:r w:rsidRPr="00624956">
              <w:rPr>
                <w:rFonts w:ascii="Arial Narrow" w:hAnsi="Arial Narrow"/>
              </w:rPr>
              <w:t xml:space="preserve">lub poprawa nie będzie prowadzić do jego istotnej modyfikacji merytorycznej. IOK dokona sprawdzenia, czy poprawa lub uzupełnienie wniosku o dofinansowanie projektu doprowadziła do jego istotnej modyfikacji merytorycznej. Jeżeli IOK stwierdzi, że dokonanie poprawy lub uzupełnienie wniosku o dofinansowanie projektu doprowadziło do jego istotnej modyfikacji merytorycznej, pozostawi wniosek o dofinansowanie projektu bez rozpatrzenia. Aby przesłać wersję elektroniczną formularza wniosku o dofinansowanie projektu do IOK należy kliknąć przycisk </w:t>
            </w:r>
            <w:r w:rsidRPr="00624956">
              <w:rPr>
                <w:rFonts w:ascii="Arial Narrow" w:hAnsi="Arial Narrow"/>
                <w:i/>
              </w:rPr>
              <w:t>Prześlij wniosek do Instytucji</w:t>
            </w:r>
            <w:r w:rsidRPr="00624956">
              <w:rPr>
                <w:rFonts w:ascii="Arial Narrow" w:hAnsi="Arial Narrow"/>
              </w:rPr>
              <w:t xml:space="preserve"> znajdujący się w górnym menu (dopiero po tej czynności należy utworzyć PDF i go wydrukować jako wersję papierową wniosku o dofinansowanie projektu). Po wykonaniu tej czynności, wersja elektroniczna wniosku,</w:t>
            </w:r>
            <w:r w:rsidR="005056A4" w:rsidRPr="00624956">
              <w:rPr>
                <w:rFonts w:ascii="Arial Narrow" w:hAnsi="Arial Narrow"/>
              </w:rPr>
              <w:br/>
            </w:r>
            <w:r w:rsidRPr="00624956">
              <w:rPr>
                <w:rFonts w:ascii="Arial Narrow" w:hAnsi="Arial Narrow"/>
              </w:rPr>
              <w:t>o ile nie posiada błędów, zostanie zablokowana do edycji.</w:t>
            </w:r>
          </w:p>
          <w:p w14:paraId="1ACA8DB7" w14:textId="77777777" w:rsidR="00CD0E4B" w:rsidRPr="00624956" w:rsidRDefault="00CD0E4B" w:rsidP="00474DF4">
            <w:pPr>
              <w:autoSpaceDE w:val="0"/>
              <w:autoSpaceDN w:val="0"/>
              <w:adjustRightInd w:val="0"/>
              <w:spacing w:before="60" w:after="60"/>
              <w:jc w:val="both"/>
              <w:rPr>
                <w:rFonts w:ascii="Arial Narrow" w:hAnsi="Arial Narrow"/>
              </w:rPr>
            </w:pPr>
          </w:p>
          <w:p w14:paraId="67AB5AC1" w14:textId="77777777" w:rsidR="00CD0E4B" w:rsidRPr="00624956" w:rsidRDefault="00CD0E4B" w:rsidP="00474DF4">
            <w:pPr>
              <w:autoSpaceDE w:val="0"/>
              <w:autoSpaceDN w:val="0"/>
              <w:adjustRightInd w:val="0"/>
              <w:spacing w:before="60" w:after="60"/>
              <w:jc w:val="both"/>
              <w:rPr>
                <w:rFonts w:ascii="Arial Narrow" w:hAnsi="Arial Narrow"/>
                <w:b/>
                <w:u w:val="single"/>
              </w:rPr>
            </w:pPr>
            <w:r w:rsidRPr="00624956">
              <w:rPr>
                <w:rFonts w:ascii="Arial Narrow" w:hAnsi="Arial Narrow"/>
                <w:b/>
                <w:u w:val="single"/>
              </w:rPr>
              <w:t>Wersja papierowa wniosku</w:t>
            </w:r>
          </w:p>
          <w:p w14:paraId="33C57D93" w14:textId="77777777" w:rsidR="00C81E5D" w:rsidRPr="00624956" w:rsidRDefault="00C81E5D" w:rsidP="00474DF4">
            <w:pPr>
              <w:autoSpaceDE w:val="0"/>
              <w:autoSpaceDN w:val="0"/>
              <w:adjustRightInd w:val="0"/>
              <w:spacing w:before="60" w:after="60"/>
              <w:jc w:val="both"/>
              <w:rPr>
                <w:rFonts w:ascii="Arial Narrow" w:hAnsi="Arial Narrow"/>
                <w:b/>
                <w:u w:val="single"/>
              </w:rPr>
            </w:pPr>
          </w:p>
          <w:p w14:paraId="3A6F339D" w14:textId="77777777" w:rsidR="00CD0E4B" w:rsidRPr="00624956" w:rsidRDefault="00CD0E4B" w:rsidP="00474DF4">
            <w:pPr>
              <w:autoSpaceDE w:val="0"/>
              <w:autoSpaceDN w:val="0"/>
              <w:adjustRightInd w:val="0"/>
              <w:spacing w:before="60" w:after="60"/>
              <w:jc w:val="both"/>
              <w:rPr>
                <w:rFonts w:ascii="Arial Narrow" w:hAnsi="Arial Narrow"/>
              </w:rPr>
            </w:pPr>
            <w:r w:rsidRPr="00624956">
              <w:rPr>
                <w:rFonts w:ascii="Arial Narrow" w:hAnsi="Arial Narrow"/>
              </w:rPr>
              <w:t xml:space="preserve">Wnioskodawca w niniejszym konkursie jest zobowiązany do dostarczenia do IOK </w:t>
            </w:r>
            <w:r w:rsidRPr="00624956">
              <w:rPr>
                <w:rFonts w:ascii="Arial Narrow" w:hAnsi="Arial Narrow"/>
                <w:b/>
                <w:u w:val="single"/>
              </w:rPr>
              <w:t>dwóch</w:t>
            </w:r>
            <w:r w:rsidRPr="00624956">
              <w:rPr>
                <w:rFonts w:ascii="Arial Narrow" w:hAnsi="Arial Narrow"/>
              </w:rPr>
              <w:t xml:space="preserve"> jednobrzmiących papierowych egzemplarzy wniosku o dofinansowanie projektu w ramach RPO-L2020 </w:t>
            </w:r>
            <w:r w:rsidR="00601FC6" w:rsidRPr="00624956">
              <w:t xml:space="preserve"> </w:t>
            </w:r>
            <w:r w:rsidR="00601FC6" w:rsidRPr="00624956">
              <w:rPr>
                <w:rFonts w:ascii="Arial Narrow" w:hAnsi="Arial Narrow"/>
              </w:rPr>
              <w:t>.</w:t>
            </w:r>
            <w:r w:rsidR="00757467" w:rsidRPr="00624956">
              <w:rPr>
                <w:rFonts w:ascii="Arial Narrow" w:hAnsi="Arial Narrow"/>
              </w:rPr>
              <w:t xml:space="preserve"> </w:t>
            </w:r>
            <w:r w:rsidRPr="00624956">
              <w:rPr>
                <w:rFonts w:ascii="Arial Narrow" w:hAnsi="Arial Narrow"/>
                <w:b/>
                <w:u w:val="single"/>
              </w:rPr>
              <w:t>Dwa</w:t>
            </w:r>
            <w:r w:rsidRPr="00624956">
              <w:rPr>
                <w:rFonts w:ascii="Arial Narrow" w:hAnsi="Arial Narrow"/>
              </w:rPr>
              <w:t xml:space="preserve"> papierowe egzemplarze to: oryginał + poświadczona za zgodność z oryginałem jego kopia albo dwa oryginały. Wnioski w wersji papierowej muszą być tożsame z wersją elektroniczną (o tożsamości wersji decyduje zgodność sumy kontrolnej). Wersje papierowe muszą zostać wygenerowane z Systemu LSI2020 po akcji „</w:t>
            </w:r>
            <w:r w:rsidRPr="00624956">
              <w:rPr>
                <w:rFonts w:ascii="Arial Narrow" w:hAnsi="Arial Narrow"/>
                <w:i/>
              </w:rPr>
              <w:t>Prześlij wniosek do Instytucji</w:t>
            </w:r>
            <w:r w:rsidRPr="00624956">
              <w:rPr>
                <w:rFonts w:ascii="Arial Narrow" w:hAnsi="Arial Narrow"/>
              </w:rPr>
              <w:t xml:space="preserve">”. Wnioski wypełnione odręcznie oraz/lub w </w:t>
            </w:r>
            <w:r w:rsidR="0008410F">
              <w:rPr>
                <w:rFonts w:ascii="Arial Narrow" w:hAnsi="Arial Narrow"/>
              </w:rPr>
              <w:t> </w:t>
            </w:r>
            <w:r w:rsidRPr="00624956">
              <w:rPr>
                <w:rFonts w:ascii="Arial Narrow" w:hAnsi="Arial Narrow"/>
              </w:rPr>
              <w:t>języku obcym (obowiązuje język polski),</w:t>
            </w:r>
            <w:r w:rsidR="00757467" w:rsidRPr="00624956">
              <w:rPr>
                <w:rFonts w:ascii="Arial Narrow" w:hAnsi="Arial Narrow"/>
              </w:rPr>
              <w:t xml:space="preserve"> </w:t>
            </w:r>
            <w:r w:rsidRPr="00624956">
              <w:rPr>
                <w:rFonts w:ascii="Arial Narrow" w:hAnsi="Arial Narrow"/>
              </w:rPr>
              <w:t xml:space="preserve">nie wypełnione na wymaganym formularzu nie będą rozpatrywane. </w:t>
            </w:r>
          </w:p>
          <w:p w14:paraId="571BE540" w14:textId="77777777" w:rsidR="009314EB" w:rsidRPr="00624956" w:rsidRDefault="009314EB" w:rsidP="00474DF4">
            <w:pPr>
              <w:autoSpaceDE w:val="0"/>
              <w:autoSpaceDN w:val="0"/>
              <w:adjustRightInd w:val="0"/>
              <w:spacing w:before="60" w:after="60"/>
              <w:jc w:val="both"/>
              <w:rPr>
                <w:rFonts w:ascii="Arial Narrow" w:hAnsi="Arial Narrow"/>
              </w:rPr>
            </w:pPr>
          </w:p>
          <w:p w14:paraId="6436B292" w14:textId="77777777" w:rsidR="009314EB" w:rsidRPr="00624956" w:rsidRDefault="00360198" w:rsidP="00474DF4">
            <w:pPr>
              <w:autoSpaceDE w:val="0"/>
              <w:autoSpaceDN w:val="0"/>
              <w:adjustRightInd w:val="0"/>
              <w:spacing w:before="60" w:after="60"/>
              <w:jc w:val="both"/>
              <w:rPr>
                <w:rFonts w:ascii="Arial Narrow" w:hAnsi="Arial Narrow"/>
              </w:rPr>
            </w:pPr>
            <w:r w:rsidRPr="00624956">
              <w:rPr>
                <w:rFonts w:ascii="Arial Narrow" w:hAnsi="Arial Narrow"/>
              </w:rPr>
              <w:t>Wersję papierową wniosku należy, w części IX. Oświadczenia opatrzyć pieczęcią Wn</w:t>
            </w:r>
            <w:r w:rsidR="00E30A91" w:rsidRPr="00624956">
              <w:rPr>
                <w:rFonts w:ascii="Arial Narrow" w:hAnsi="Arial Narrow"/>
              </w:rPr>
              <w:t>ioskodawcy (o ile taką posiada)</w:t>
            </w:r>
            <w:r w:rsidRPr="00624956">
              <w:rPr>
                <w:rFonts w:ascii="Arial Narrow" w:hAnsi="Arial Narrow"/>
              </w:rPr>
              <w:t xml:space="preserve">, podpisem osoby/ób upoważnionej/nych do podejmowania decyzji wiążących w imieniu </w:t>
            </w:r>
            <w:r w:rsidR="004A3282">
              <w:rPr>
                <w:rFonts w:ascii="Arial Narrow" w:hAnsi="Arial Narrow"/>
              </w:rPr>
              <w:t>W</w:t>
            </w:r>
            <w:r w:rsidR="00994DF3" w:rsidRPr="00624956">
              <w:rPr>
                <w:rFonts w:ascii="Arial Narrow" w:hAnsi="Arial Narrow"/>
              </w:rPr>
              <w:t>nioskodawc</w:t>
            </w:r>
            <w:r w:rsidRPr="00624956">
              <w:rPr>
                <w:rFonts w:ascii="Arial Narrow" w:hAnsi="Arial Narrow"/>
              </w:rPr>
              <w:t xml:space="preserve">y wskazanej/ych w </w:t>
            </w:r>
            <w:r w:rsidR="0008410F">
              <w:rPr>
                <w:rFonts w:ascii="Arial Narrow" w:hAnsi="Arial Narrow"/>
              </w:rPr>
              <w:t> </w:t>
            </w:r>
            <w:r w:rsidRPr="00624956">
              <w:rPr>
                <w:rFonts w:ascii="Arial Narrow" w:hAnsi="Arial Narrow"/>
              </w:rPr>
              <w:t xml:space="preserve">punkcie 2.2 wniosku wraz z pieczęcią imienną –  jeżeli </w:t>
            </w:r>
            <w:r w:rsidR="00994DF3" w:rsidRPr="00624956">
              <w:rPr>
                <w:rFonts w:ascii="Arial Narrow" w:hAnsi="Arial Narrow"/>
              </w:rPr>
              <w:t>Wnioskodawc</w:t>
            </w:r>
            <w:r w:rsidRPr="00624956">
              <w:rPr>
                <w:rFonts w:ascii="Arial Narrow" w:hAnsi="Arial Narrow"/>
              </w:rPr>
              <w:t xml:space="preserve">a takiej nie posiada podpis powinien być czytelny. Jeżeli projekt realizowany jest w partnerstwie, to w tej części, w odpowiednio wygenerowanych miejscach dla partnerów, każdy partner wymieniony w części 2.4 wniosku umieszcza swoją pieczęć, datę (wpisuje ręcznie) </w:t>
            </w:r>
            <w:r w:rsidRPr="00624956">
              <w:rPr>
                <w:rFonts w:ascii="Arial Narrow" w:hAnsi="Arial Narrow"/>
              </w:rPr>
              <w:br/>
              <w:t xml:space="preserve">i podpis osoby/ób uprawnionej/ych do podejmowania decyzji wiążących w stosunku do partnera projektu zgodnie </w:t>
            </w:r>
            <w:r w:rsidR="00E30A91" w:rsidRPr="00624956">
              <w:rPr>
                <w:rFonts w:ascii="Arial Narrow" w:hAnsi="Arial Narrow"/>
              </w:rPr>
              <w:br/>
            </w:r>
            <w:r w:rsidRPr="00624956">
              <w:rPr>
                <w:rFonts w:ascii="Arial Narrow" w:hAnsi="Arial Narrow"/>
              </w:rPr>
              <w:t xml:space="preserve">ze wskazaniami w punkcie 2.5 wniosku. Jeżeli w punkcie 2.2 lub 2.5 (jeśli dotyczy) wniosku wymieniono więcej niż jedną osobę, wówczas oświadczenie muszą podpisać wszystkie osoby wskazane w tych punktach odpowiednio </w:t>
            </w:r>
            <w:r w:rsidR="00E30A91" w:rsidRPr="00624956">
              <w:rPr>
                <w:rFonts w:ascii="Arial Narrow" w:hAnsi="Arial Narrow"/>
              </w:rPr>
              <w:br/>
            </w:r>
            <w:r w:rsidRPr="00624956">
              <w:rPr>
                <w:rFonts w:ascii="Arial Narrow" w:hAnsi="Arial Narrow"/>
              </w:rPr>
              <w:lastRenderedPageBreak/>
              <w:t xml:space="preserve">za wnioskodawcę i partnera/ów (jeśli dotyczy). </w:t>
            </w:r>
          </w:p>
          <w:p w14:paraId="216D8194" w14:textId="77777777" w:rsidR="009314EB" w:rsidRPr="00624956" w:rsidRDefault="00CD0E4B" w:rsidP="00474DF4">
            <w:pPr>
              <w:autoSpaceDE w:val="0"/>
              <w:autoSpaceDN w:val="0"/>
              <w:adjustRightInd w:val="0"/>
              <w:spacing w:before="60" w:after="60"/>
              <w:jc w:val="both"/>
              <w:rPr>
                <w:rFonts w:ascii="Arial Narrow" w:hAnsi="Arial Narrow"/>
              </w:rPr>
            </w:pPr>
            <w:r w:rsidRPr="00624956">
              <w:rPr>
                <w:rFonts w:ascii="Arial Narrow" w:hAnsi="Arial Narrow"/>
              </w:rPr>
              <w:t>Jeżeli zgodnie z dokumentami prawnymi określającymi funkcjonowanie wnioskodawcy (statut, KRS)</w:t>
            </w:r>
            <w:r w:rsidR="00404C99" w:rsidRPr="00624956">
              <w:rPr>
                <w:rFonts w:ascii="Arial Narrow" w:hAnsi="Arial Narrow"/>
              </w:rPr>
              <w:br/>
            </w:r>
            <w:r w:rsidRPr="00624956">
              <w:rPr>
                <w:rFonts w:ascii="Arial Narrow" w:hAnsi="Arial Narrow"/>
              </w:rPr>
              <w:t>do reprezentowania Wnioskodawcy konieczny jest podpis więcej niż jednej osoby, wszystkie uprawnione osoby powinny być wskazane w punkcie 2.2 wniosku. Nie oznacza to, że Wnioskodawca wskazuje w tym miejscu listę potencjalnych osób, a jedynie te, które podpisują wniosek i ich uprawnienia są wystarczające do reprezentowania wnioskodawcy. Tak samo postępujemy w przypadku partnera/ów (jeżeli dotyczy).</w:t>
            </w:r>
          </w:p>
          <w:p w14:paraId="0110CBE2" w14:textId="77777777" w:rsidR="00DA4220" w:rsidRPr="00624956" w:rsidRDefault="00DA4220" w:rsidP="00474DF4">
            <w:pPr>
              <w:autoSpaceDE w:val="0"/>
              <w:autoSpaceDN w:val="0"/>
              <w:adjustRightInd w:val="0"/>
              <w:spacing w:before="60" w:after="60"/>
              <w:jc w:val="both"/>
              <w:rPr>
                <w:rFonts w:ascii="Arial Narrow" w:hAnsi="Arial Narrow"/>
              </w:rPr>
            </w:pPr>
          </w:p>
          <w:p w14:paraId="7C6A4AA8" w14:textId="77777777" w:rsidR="00CD0E4B" w:rsidRPr="00624956" w:rsidRDefault="00CD0E4B" w:rsidP="00474DF4">
            <w:pPr>
              <w:autoSpaceDE w:val="0"/>
              <w:autoSpaceDN w:val="0"/>
              <w:adjustRightInd w:val="0"/>
              <w:spacing w:before="60" w:after="60"/>
              <w:jc w:val="both"/>
              <w:rPr>
                <w:rFonts w:ascii="Arial Narrow" w:hAnsi="Arial Narrow"/>
              </w:rPr>
            </w:pPr>
            <w:r w:rsidRPr="00624956">
              <w:rPr>
                <w:rFonts w:ascii="Arial Narrow" w:hAnsi="Arial Narrow"/>
              </w:rPr>
              <w:t>Wersję papierową wniosku wraz z załącznikami (jeśli dotyczy) należy złożyć w zamkniętej (zaklejonej) kopercie</w:t>
            </w:r>
            <w:r w:rsidR="00395EAA" w:rsidRPr="00624956">
              <w:rPr>
                <w:rFonts w:ascii="Arial Narrow" w:hAnsi="Arial Narrow"/>
              </w:rPr>
              <w:br/>
            </w:r>
            <w:r w:rsidR="009C0028" w:rsidRPr="00624956">
              <w:rPr>
                <w:rFonts w:ascii="Arial Narrow" w:hAnsi="Arial Narrow"/>
              </w:rPr>
              <w:t>w miejscach podanych</w:t>
            </w:r>
            <w:r w:rsidRPr="00624956">
              <w:rPr>
                <w:rFonts w:ascii="Arial Narrow" w:hAnsi="Arial Narrow"/>
              </w:rPr>
              <w:t xml:space="preserve"> w punkcie 7 niniejszego regulaminu konkursu. Koperta zawierająca wniosek wraz</w:t>
            </w:r>
            <w:r w:rsidR="00395EAA" w:rsidRPr="00624956">
              <w:rPr>
                <w:rFonts w:ascii="Arial Narrow" w:hAnsi="Arial Narrow"/>
              </w:rPr>
              <w:br/>
            </w:r>
            <w:r w:rsidRPr="00624956">
              <w:rPr>
                <w:rFonts w:ascii="Arial Narrow" w:hAnsi="Arial Narrow"/>
              </w:rPr>
              <w:t>z załącznikami (jeśli dotyczy) powinna:</w:t>
            </w:r>
          </w:p>
          <w:p w14:paraId="14BEF9A9" w14:textId="77777777" w:rsidR="009314EB" w:rsidRPr="00624956" w:rsidRDefault="009314EB" w:rsidP="00474DF4">
            <w:pPr>
              <w:autoSpaceDE w:val="0"/>
              <w:autoSpaceDN w:val="0"/>
              <w:adjustRightInd w:val="0"/>
              <w:spacing w:before="60" w:after="60"/>
              <w:jc w:val="both"/>
              <w:rPr>
                <w:rFonts w:ascii="Arial Narrow" w:hAnsi="Arial Narrow"/>
              </w:rPr>
            </w:pPr>
          </w:p>
          <w:p w14:paraId="7D7C7353" w14:textId="77777777" w:rsidR="00CD0E4B" w:rsidRPr="00624956" w:rsidRDefault="00CD0E4B" w:rsidP="00951526">
            <w:pPr>
              <w:numPr>
                <w:ilvl w:val="0"/>
                <w:numId w:val="13"/>
              </w:numPr>
              <w:autoSpaceDE w:val="0"/>
              <w:autoSpaceDN w:val="0"/>
              <w:adjustRightInd w:val="0"/>
              <w:spacing w:before="60" w:after="60"/>
              <w:jc w:val="both"/>
              <w:rPr>
                <w:rFonts w:ascii="Arial Narrow" w:hAnsi="Arial Narrow"/>
              </w:rPr>
            </w:pPr>
            <w:r w:rsidRPr="00624956">
              <w:rPr>
                <w:rFonts w:ascii="Arial Narrow" w:hAnsi="Arial Narrow"/>
              </w:rPr>
              <w:t>zostać opatrzona następującym sformułowaniem: „Wniosek o d</w:t>
            </w:r>
            <w:r w:rsidR="00395EAA" w:rsidRPr="00624956">
              <w:rPr>
                <w:rFonts w:ascii="Arial Narrow" w:hAnsi="Arial Narrow"/>
              </w:rPr>
              <w:t xml:space="preserve">ofinansowanie projektu w ramach </w:t>
            </w:r>
            <w:r w:rsidRPr="00624956">
              <w:rPr>
                <w:rFonts w:ascii="Arial Narrow" w:hAnsi="Arial Narrow"/>
              </w:rPr>
              <w:t>Regionalnego Programu Operacyjnego – Lubuskie 2020 w części współfinansowanej z EFS działanie</w:t>
            </w:r>
            <w:r w:rsidR="00395EAA" w:rsidRPr="00624956">
              <w:rPr>
                <w:rFonts w:ascii="Arial Narrow" w:hAnsi="Arial Narrow"/>
              </w:rPr>
              <w:t xml:space="preserve"> </w:t>
            </w:r>
            <w:r w:rsidRPr="00624956">
              <w:rPr>
                <w:rFonts w:ascii="Arial Narrow" w:hAnsi="Arial Narrow"/>
              </w:rPr>
              <w:t>/</w:t>
            </w:r>
            <w:r w:rsidR="00395EAA" w:rsidRPr="00624956">
              <w:rPr>
                <w:rFonts w:ascii="Arial Narrow" w:hAnsi="Arial Narrow"/>
              </w:rPr>
              <w:t xml:space="preserve"> </w:t>
            </w:r>
            <w:r w:rsidRPr="00624956">
              <w:rPr>
                <w:rFonts w:ascii="Arial Narrow" w:hAnsi="Arial Narrow"/>
              </w:rPr>
              <w:t>poddziałanie „</w:t>
            </w:r>
            <w:r w:rsidRPr="00624956">
              <w:rPr>
                <w:rFonts w:ascii="Arial Narrow" w:hAnsi="Arial Narrow"/>
                <w:i/>
              </w:rPr>
              <w:t>nazwa działania/poddziałania</w:t>
            </w:r>
            <w:r w:rsidRPr="00624956">
              <w:rPr>
                <w:rFonts w:ascii="Arial Narrow" w:hAnsi="Arial Narrow"/>
              </w:rPr>
              <w:t xml:space="preserve">” – numer konkursu: </w:t>
            </w:r>
            <w:r w:rsidR="00060865" w:rsidRPr="00624956">
              <w:rPr>
                <w:rFonts w:ascii="Arial Narrow" w:hAnsi="Arial Narrow"/>
              </w:rPr>
              <w:t>RPLB.0</w:t>
            </w:r>
            <w:r w:rsidR="0008410F">
              <w:rPr>
                <w:rFonts w:ascii="Arial Narrow" w:hAnsi="Arial Narrow"/>
              </w:rPr>
              <w:t>8</w:t>
            </w:r>
            <w:r w:rsidR="00060865" w:rsidRPr="00624956">
              <w:rPr>
                <w:rFonts w:ascii="Arial Narrow" w:hAnsi="Arial Narrow"/>
              </w:rPr>
              <w:t>.0</w:t>
            </w:r>
            <w:r w:rsidR="0008410F">
              <w:rPr>
                <w:rFonts w:ascii="Arial Narrow" w:hAnsi="Arial Narrow"/>
              </w:rPr>
              <w:t>2</w:t>
            </w:r>
            <w:r w:rsidRPr="00624956">
              <w:rPr>
                <w:rFonts w:ascii="Arial Narrow" w:hAnsi="Arial Narrow"/>
              </w:rPr>
              <w:t>.0</w:t>
            </w:r>
            <w:r w:rsidR="0008410F">
              <w:rPr>
                <w:rFonts w:ascii="Arial Narrow" w:hAnsi="Arial Narrow"/>
              </w:rPr>
              <w:t>1</w:t>
            </w:r>
            <w:r w:rsidR="00265316" w:rsidRPr="00624956">
              <w:rPr>
                <w:rFonts w:ascii="Arial Narrow" w:hAnsi="Arial Narrow"/>
              </w:rPr>
              <w:t>-IZ.00-08-K0</w:t>
            </w:r>
            <w:r w:rsidR="00780E65" w:rsidRPr="00624956">
              <w:rPr>
                <w:rFonts w:ascii="Arial Narrow" w:hAnsi="Arial Narrow"/>
              </w:rPr>
              <w:t>1</w:t>
            </w:r>
            <w:r w:rsidRPr="00624956">
              <w:rPr>
                <w:rFonts w:ascii="Arial Narrow" w:hAnsi="Arial Narrow"/>
              </w:rPr>
              <w:t>/</w:t>
            </w:r>
            <w:r w:rsidR="004A3282">
              <w:rPr>
                <w:rFonts w:ascii="Arial Narrow" w:hAnsi="Arial Narrow"/>
              </w:rPr>
              <w:t>2</w:t>
            </w:r>
            <w:r w:rsidR="0065616B">
              <w:rPr>
                <w:rFonts w:ascii="Arial Narrow" w:hAnsi="Arial Narrow"/>
              </w:rPr>
              <w:t>1</w:t>
            </w:r>
            <w:r w:rsidRPr="00624956">
              <w:rPr>
                <w:rFonts w:ascii="Arial Narrow" w:hAnsi="Arial Narrow"/>
              </w:rPr>
              <w:t>”,</w:t>
            </w:r>
          </w:p>
          <w:p w14:paraId="2A613A6E" w14:textId="77777777" w:rsidR="00CD0E4B" w:rsidRPr="00624956" w:rsidRDefault="00CD0E4B" w:rsidP="00951526">
            <w:pPr>
              <w:numPr>
                <w:ilvl w:val="0"/>
                <w:numId w:val="13"/>
              </w:numPr>
              <w:autoSpaceDE w:val="0"/>
              <w:autoSpaceDN w:val="0"/>
              <w:adjustRightInd w:val="0"/>
              <w:spacing w:before="60" w:after="60"/>
              <w:jc w:val="both"/>
              <w:rPr>
                <w:rFonts w:ascii="Arial Narrow" w:hAnsi="Arial Narrow"/>
              </w:rPr>
            </w:pPr>
            <w:r w:rsidRPr="00624956">
              <w:rPr>
                <w:rFonts w:ascii="Arial Narrow" w:hAnsi="Arial Narrow"/>
              </w:rPr>
              <w:t>zawierać tytuł projektu,</w:t>
            </w:r>
          </w:p>
          <w:p w14:paraId="6F0B4A6D" w14:textId="77777777" w:rsidR="00CD0E4B" w:rsidRPr="00624956" w:rsidRDefault="00CD0E4B" w:rsidP="00951526">
            <w:pPr>
              <w:numPr>
                <w:ilvl w:val="0"/>
                <w:numId w:val="13"/>
              </w:numPr>
              <w:autoSpaceDE w:val="0"/>
              <w:autoSpaceDN w:val="0"/>
              <w:adjustRightInd w:val="0"/>
              <w:spacing w:before="60" w:after="60"/>
              <w:jc w:val="both"/>
              <w:rPr>
                <w:rFonts w:ascii="Arial Narrow" w:hAnsi="Arial Narrow"/>
              </w:rPr>
            </w:pPr>
            <w:r w:rsidRPr="00624956">
              <w:rPr>
                <w:rFonts w:ascii="Arial Narrow" w:hAnsi="Arial Narrow"/>
              </w:rPr>
              <w:t>zawierać pełną nazwę Wnioskodawcy oraz jego adres,</w:t>
            </w:r>
          </w:p>
          <w:p w14:paraId="1F3327D8" w14:textId="77777777" w:rsidR="00CD0E4B" w:rsidRPr="00624956" w:rsidRDefault="00CD0E4B" w:rsidP="00951526">
            <w:pPr>
              <w:numPr>
                <w:ilvl w:val="0"/>
                <w:numId w:val="13"/>
              </w:numPr>
              <w:autoSpaceDE w:val="0"/>
              <w:autoSpaceDN w:val="0"/>
              <w:adjustRightInd w:val="0"/>
              <w:spacing w:before="60" w:after="60"/>
              <w:jc w:val="both"/>
              <w:rPr>
                <w:rFonts w:ascii="Arial Narrow" w:hAnsi="Arial Narrow"/>
              </w:rPr>
            </w:pPr>
            <w:r w:rsidRPr="00624956">
              <w:rPr>
                <w:rFonts w:ascii="Arial Narrow" w:hAnsi="Arial Narrow"/>
              </w:rPr>
              <w:t>zawierać pełną nazwę instytucji prowadzącej nabór wniosków o dofinansowanie w ramach RPO-L2020 oraz jej adres, tj.:</w:t>
            </w:r>
          </w:p>
          <w:p w14:paraId="088C40D8" w14:textId="77777777" w:rsidR="00CD0E4B" w:rsidRPr="00624956" w:rsidRDefault="00CD0E4B" w:rsidP="00474DF4">
            <w:pPr>
              <w:autoSpaceDE w:val="0"/>
              <w:autoSpaceDN w:val="0"/>
              <w:adjustRightInd w:val="0"/>
              <w:spacing w:before="60" w:after="60"/>
              <w:jc w:val="both"/>
              <w:rPr>
                <w:rFonts w:ascii="Arial Narrow" w:hAnsi="Arial Narrow"/>
              </w:rPr>
            </w:pPr>
          </w:p>
          <w:p w14:paraId="07A05ADD" w14:textId="77777777" w:rsidR="00CD0E4B" w:rsidRPr="00624956" w:rsidRDefault="00CD0E4B" w:rsidP="0036079F">
            <w:pPr>
              <w:autoSpaceDE w:val="0"/>
              <w:autoSpaceDN w:val="0"/>
              <w:adjustRightInd w:val="0"/>
              <w:spacing w:before="60" w:after="60"/>
              <w:jc w:val="center"/>
              <w:rPr>
                <w:rFonts w:ascii="Arial Narrow" w:hAnsi="Arial Narrow"/>
                <w:b/>
              </w:rPr>
            </w:pPr>
            <w:r w:rsidRPr="00624956">
              <w:rPr>
                <w:rFonts w:ascii="Arial Narrow" w:hAnsi="Arial Narrow"/>
                <w:b/>
              </w:rPr>
              <w:t>Urząd Marszałkowski Województwa Lubuskiego</w:t>
            </w:r>
          </w:p>
          <w:p w14:paraId="2DCA9333" w14:textId="77777777" w:rsidR="00CD0E4B" w:rsidRPr="00624956" w:rsidRDefault="00CD0E4B" w:rsidP="0036079F">
            <w:pPr>
              <w:autoSpaceDE w:val="0"/>
              <w:autoSpaceDN w:val="0"/>
              <w:adjustRightInd w:val="0"/>
              <w:spacing w:before="60" w:after="60"/>
              <w:jc w:val="center"/>
              <w:rPr>
                <w:rFonts w:ascii="Arial Narrow" w:hAnsi="Arial Narrow"/>
                <w:b/>
              </w:rPr>
            </w:pPr>
            <w:r w:rsidRPr="00624956">
              <w:rPr>
                <w:rFonts w:ascii="Arial Narrow" w:hAnsi="Arial Narrow"/>
                <w:b/>
              </w:rPr>
              <w:t xml:space="preserve">Departament </w:t>
            </w:r>
            <w:r w:rsidR="00E0033B" w:rsidRPr="00624956">
              <w:rPr>
                <w:rFonts w:ascii="Arial Narrow" w:hAnsi="Arial Narrow"/>
                <w:b/>
              </w:rPr>
              <w:t>Europejskiego Funduszu Społecznego</w:t>
            </w:r>
          </w:p>
          <w:p w14:paraId="4F7DC6DF" w14:textId="77777777" w:rsidR="00CD0E4B" w:rsidRPr="00624956" w:rsidRDefault="00CD0E4B" w:rsidP="0036079F">
            <w:pPr>
              <w:autoSpaceDE w:val="0"/>
              <w:autoSpaceDN w:val="0"/>
              <w:adjustRightInd w:val="0"/>
              <w:spacing w:before="60" w:after="60"/>
              <w:jc w:val="center"/>
              <w:rPr>
                <w:rFonts w:ascii="Arial Narrow" w:hAnsi="Arial Narrow"/>
                <w:b/>
              </w:rPr>
            </w:pPr>
            <w:r w:rsidRPr="00624956">
              <w:rPr>
                <w:rFonts w:ascii="Arial Narrow" w:hAnsi="Arial Narrow"/>
                <w:b/>
              </w:rPr>
              <w:t>ul. Podgórna 7</w:t>
            </w:r>
          </w:p>
          <w:p w14:paraId="27432D75" w14:textId="77777777" w:rsidR="00797D8E" w:rsidRPr="00624956" w:rsidRDefault="00CD0E4B" w:rsidP="00403B97">
            <w:pPr>
              <w:autoSpaceDE w:val="0"/>
              <w:autoSpaceDN w:val="0"/>
              <w:adjustRightInd w:val="0"/>
              <w:spacing w:before="60" w:after="60"/>
              <w:jc w:val="center"/>
              <w:rPr>
                <w:rFonts w:ascii="Arial Narrow" w:hAnsi="Arial Narrow"/>
                <w:b/>
              </w:rPr>
            </w:pPr>
            <w:r w:rsidRPr="00624956">
              <w:rPr>
                <w:rFonts w:ascii="Arial Narrow" w:hAnsi="Arial Narrow"/>
                <w:b/>
              </w:rPr>
              <w:t>65-057 Zielona Góra</w:t>
            </w:r>
          </w:p>
          <w:p w14:paraId="5733B02D" w14:textId="77777777" w:rsidR="00797D8E" w:rsidRPr="004657D5" w:rsidRDefault="00CD0E4B" w:rsidP="00951526">
            <w:pPr>
              <w:numPr>
                <w:ilvl w:val="0"/>
                <w:numId w:val="13"/>
              </w:numPr>
              <w:autoSpaceDE w:val="0"/>
              <w:autoSpaceDN w:val="0"/>
              <w:adjustRightInd w:val="0"/>
              <w:spacing w:before="60" w:after="60"/>
              <w:jc w:val="both"/>
              <w:rPr>
                <w:rFonts w:ascii="Arial Narrow" w:hAnsi="Arial Narrow"/>
              </w:rPr>
            </w:pPr>
            <w:r w:rsidRPr="00624956">
              <w:rPr>
                <w:rFonts w:ascii="Arial Narrow" w:hAnsi="Arial Narrow"/>
              </w:rPr>
              <w:t>zostać opatrzona następującym sformułowaniem: Konkurs / Nie otwierać.</w:t>
            </w:r>
          </w:p>
        </w:tc>
      </w:tr>
      <w:tr w:rsidR="0047437B" w:rsidRPr="00624956" w14:paraId="12A9F61C" w14:textId="77777777" w:rsidTr="00B27C8E">
        <w:tc>
          <w:tcPr>
            <w:tcW w:w="10598" w:type="dxa"/>
            <w:shd w:val="clear" w:color="auto" w:fill="auto"/>
            <w:vAlign w:val="center"/>
          </w:tcPr>
          <w:p w14:paraId="4E6EFB42" w14:textId="77777777" w:rsidR="0047437B" w:rsidRPr="004657D5" w:rsidRDefault="0047437B" w:rsidP="0047437B">
            <w:pPr>
              <w:pStyle w:val="Nagwek2"/>
              <w:spacing w:before="120" w:after="120"/>
              <w:rPr>
                <w:rFonts w:ascii="Arial Narrow" w:hAnsi="Arial Narrow"/>
                <w:i w:val="0"/>
                <w:color w:val="1F4E79"/>
              </w:rPr>
            </w:pPr>
            <w:bookmarkStart w:id="41" w:name="_Toc8797481"/>
            <w:bookmarkStart w:id="42" w:name="_Toc29374752"/>
            <w:bookmarkStart w:id="43" w:name="_Toc67980016"/>
            <w:r w:rsidRPr="004657D5">
              <w:rPr>
                <w:rFonts w:ascii="Arial Narrow" w:hAnsi="Arial Narrow"/>
                <w:i w:val="0"/>
                <w:color w:val="1F4E79"/>
              </w:rPr>
              <w:lastRenderedPageBreak/>
              <w:t>8.1</w:t>
            </w:r>
            <w:r w:rsidRPr="00624956">
              <w:rPr>
                <w:rFonts w:ascii="Arial Narrow" w:hAnsi="Arial Narrow"/>
                <w:i w:val="0"/>
              </w:rPr>
              <w:t xml:space="preserve"> </w:t>
            </w:r>
            <w:r w:rsidRPr="004657D5">
              <w:rPr>
                <w:rFonts w:ascii="Arial Narrow" w:hAnsi="Arial Narrow"/>
                <w:i w:val="0"/>
                <w:color w:val="1F4E79"/>
              </w:rPr>
              <w:t>Forma i sposób komunikacji w konkursie</w:t>
            </w:r>
            <w:bookmarkEnd w:id="41"/>
            <w:bookmarkEnd w:id="42"/>
            <w:bookmarkEnd w:id="43"/>
          </w:p>
        </w:tc>
      </w:tr>
      <w:tr w:rsidR="0047437B" w:rsidRPr="00624956" w14:paraId="7B615ACB" w14:textId="77777777" w:rsidTr="00B27C8E">
        <w:tc>
          <w:tcPr>
            <w:tcW w:w="10598" w:type="dxa"/>
            <w:shd w:val="clear" w:color="auto" w:fill="auto"/>
            <w:vAlign w:val="center"/>
          </w:tcPr>
          <w:p w14:paraId="1D534F90" w14:textId="77777777" w:rsidR="0047437B" w:rsidRPr="00624956" w:rsidRDefault="0047437B" w:rsidP="00475D36">
            <w:pPr>
              <w:jc w:val="both"/>
              <w:rPr>
                <w:rFonts w:ascii="Arial Narrow" w:hAnsi="Arial Narrow"/>
              </w:rPr>
            </w:pPr>
            <w:r w:rsidRPr="00624956">
              <w:rPr>
                <w:rFonts w:ascii="Arial Narrow" w:hAnsi="Arial Narrow"/>
              </w:rPr>
              <w:t>Podstawową formą komunikacji pomiędzy Wnioskodawcą a Instytucją Organizującą Konkurs jest forma pisemna.</w:t>
            </w:r>
          </w:p>
          <w:p w14:paraId="2020146A" w14:textId="77777777" w:rsidR="0047437B" w:rsidRPr="00624956" w:rsidRDefault="0047437B" w:rsidP="00475D36">
            <w:pPr>
              <w:jc w:val="both"/>
              <w:rPr>
                <w:rFonts w:ascii="Arial Narrow" w:hAnsi="Arial Narrow"/>
              </w:rPr>
            </w:pPr>
            <w:r w:rsidRPr="00624956">
              <w:rPr>
                <w:rFonts w:ascii="Arial Narrow" w:hAnsi="Arial Narrow"/>
              </w:rPr>
              <w:t>Przez formę pisemną rozumie się korespondencję przekazywaną drogą pocztową na wskazany we wniosku</w:t>
            </w:r>
            <w:r w:rsidR="00DF1750">
              <w:rPr>
                <w:rFonts w:ascii="Arial Narrow" w:hAnsi="Arial Narrow"/>
              </w:rPr>
              <w:t xml:space="preserve"> </w:t>
            </w:r>
            <w:r w:rsidRPr="00624956">
              <w:rPr>
                <w:rFonts w:ascii="Arial Narrow" w:hAnsi="Arial Narrow"/>
              </w:rPr>
              <w:t xml:space="preserve">o dofinansowanie adres </w:t>
            </w:r>
            <w:r w:rsidR="00FA31EB" w:rsidRPr="00296B31">
              <w:rPr>
                <w:rFonts w:ascii="Arial Narrow" w:hAnsi="Arial Narrow"/>
              </w:rPr>
              <w:t>siedziby Wnioskodawcy</w:t>
            </w:r>
            <w:r w:rsidRPr="00624956">
              <w:rPr>
                <w:rFonts w:ascii="Arial Narrow" w:hAnsi="Arial Narrow"/>
              </w:rPr>
              <w:t xml:space="preserve">, zaś korespondencja Wnioskodawcy kierowana jest na adres IOK. Przy tej formie komunikacji mają zastosowanie przepisy KPA dotyczące doręczeń. </w:t>
            </w:r>
          </w:p>
          <w:p w14:paraId="09BBFCD4" w14:textId="77777777" w:rsidR="0047437B" w:rsidRPr="00624956" w:rsidRDefault="0047437B" w:rsidP="00475D36">
            <w:pPr>
              <w:jc w:val="both"/>
              <w:rPr>
                <w:rFonts w:ascii="Arial Narrow" w:hAnsi="Arial Narrow"/>
              </w:rPr>
            </w:pPr>
            <w:r w:rsidRPr="004657D5">
              <w:rPr>
                <w:rFonts w:ascii="Arial Narrow" w:hAnsi="Arial Narrow"/>
                <w:b/>
              </w:rPr>
              <w:t xml:space="preserve">Niezachowanie formy i sposobu komunikacji: </w:t>
            </w:r>
          </w:p>
          <w:p w14:paraId="0BDF0E16" w14:textId="77777777" w:rsidR="0047437B" w:rsidRPr="00624956" w:rsidRDefault="0047437B" w:rsidP="00475D36">
            <w:pPr>
              <w:jc w:val="both"/>
              <w:rPr>
                <w:rFonts w:ascii="Arial Narrow" w:hAnsi="Arial Narrow"/>
              </w:rPr>
            </w:pPr>
            <w:r w:rsidRPr="00624956">
              <w:rPr>
                <w:rFonts w:ascii="Arial Narrow" w:hAnsi="Arial Narrow"/>
              </w:rPr>
              <w:t>a) na etapie weryfikacji warunków formalnych skutkuje pozostawieniem wniosku o dofinansowanie projektu bez rozpatrzenia (nie podlega dalszym etapom konkursu),</w:t>
            </w:r>
          </w:p>
          <w:p w14:paraId="072C16E5" w14:textId="77777777" w:rsidR="0047437B" w:rsidRPr="00624956" w:rsidRDefault="0047437B" w:rsidP="00475D36">
            <w:pPr>
              <w:jc w:val="both"/>
              <w:rPr>
                <w:rFonts w:ascii="Arial Narrow" w:hAnsi="Arial Narrow"/>
              </w:rPr>
            </w:pPr>
            <w:r w:rsidRPr="00624956">
              <w:rPr>
                <w:rFonts w:ascii="Arial Narrow" w:hAnsi="Arial Narrow"/>
              </w:rPr>
              <w:t>b) na etapie oceny formalno-merytorycznej (w trakcie negocjacji) skutkuje negatywnym wynikiem oceny w związku z</w:t>
            </w:r>
            <w:r w:rsidR="00DF1750">
              <w:rPr>
                <w:rFonts w:ascii="Arial Narrow" w:hAnsi="Arial Narrow"/>
              </w:rPr>
              <w:t> </w:t>
            </w:r>
            <w:r w:rsidRPr="00624956">
              <w:rPr>
                <w:rFonts w:ascii="Arial Narrow" w:hAnsi="Arial Narrow"/>
              </w:rPr>
              <w:t>niespełnieniem kryterium wyboru projektów – negocjacje.</w:t>
            </w:r>
          </w:p>
          <w:p w14:paraId="41770BCF" w14:textId="77777777" w:rsidR="0047437B" w:rsidRPr="00624956" w:rsidRDefault="0047437B" w:rsidP="00475D36">
            <w:pPr>
              <w:jc w:val="both"/>
              <w:rPr>
                <w:rFonts w:ascii="Arial Narrow" w:hAnsi="Arial Narrow"/>
              </w:rPr>
            </w:pPr>
            <w:r w:rsidRPr="00624956">
              <w:rPr>
                <w:rFonts w:ascii="Arial Narrow" w:hAnsi="Arial Narrow"/>
              </w:rPr>
              <w:t>Jednocześnie IOK zwraca uwagę na konieczność wskazania we wniosku o dofinansowanie aktualnych danych adresowych – zarówno w zakresie adresu do komunikacji drogą pocztową, jak i adresu e-mail do korespondencji drogą elektroniczną. O ile w ramach niniejszego konkursu za podstawową drogę komunikacji uznaje się wersję pisemną, to</w:t>
            </w:r>
            <w:r w:rsidR="00DF1750">
              <w:rPr>
                <w:rFonts w:ascii="Arial Narrow" w:hAnsi="Arial Narrow"/>
              </w:rPr>
              <w:t> </w:t>
            </w:r>
            <w:r w:rsidRPr="00624956">
              <w:rPr>
                <w:rFonts w:ascii="Arial Narrow" w:hAnsi="Arial Narrow"/>
              </w:rPr>
              <w:t>celem sprawnej komunikacji w trakcie oceny IOK może dodatkowo, równolegle kierować korespondencję na wskazany adres e-mail.</w:t>
            </w:r>
          </w:p>
          <w:p w14:paraId="0F0CDC05" w14:textId="77777777" w:rsidR="0047437B" w:rsidRPr="00622B99" w:rsidRDefault="0047437B" w:rsidP="00475D36">
            <w:pPr>
              <w:jc w:val="both"/>
              <w:rPr>
                <w:rFonts w:ascii="Arial Narrow" w:hAnsi="Arial Narrow"/>
                <w:i/>
              </w:rPr>
            </w:pPr>
            <w:bookmarkStart w:id="44" w:name="_Toc17199590"/>
            <w:r w:rsidRPr="00622B99">
              <w:rPr>
                <w:rFonts w:ascii="Arial Narrow" w:hAnsi="Arial Narrow"/>
              </w:rPr>
              <w:t>Wnioskodawca oświadcza, że jest świadomy przedstawionej w niniejszym Regulaminie formy i sposobu komunikacji oraz skutków jej niezachowania. Oświadczenie w tym zakresie znajduje się we wniosku o dofinansowanie w sekcji IX. Oświadczenia.</w:t>
            </w:r>
            <w:bookmarkEnd w:id="44"/>
          </w:p>
        </w:tc>
      </w:tr>
      <w:tr w:rsidR="001E424E" w:rsidRPr="00624956" w14:paraId="5016EC78" w14:textId="77777777" w:rsidTr="00B27C8E">
        <w:tc>
          <w:tcPr>
            <w:tcW w:w="10598" w:type="dxa"/>
            <w:shd w:val="clear" w:color="auto" w:fill="auto"/>
            <w:vAlign w:val="center"/>
          </w:tcPr>
          <w:p w14:paraId="60E519AD" w14:textId="77777777" w:rsidR="001E424E" w:rsidRPr="004657D5" w:rsidRDefault="008A4F85" w:rsidP="003339C5">
            <w:pPr>
              <w:pStyle w:val="Nagwek2"/>
              <w:spacing w:before="120" w:after="120"/>
              <w:rPr>
                <w:rFonts w:ascii="Arial Narrow" w:hAnsi="Arial Narrow"/>
                <w:color w:val="1F4E79"/>
              </w:rPr>
            </w:pPr>
            <w:bookmarkStart w:id="45" w:name="_Toc424025629"/>
            <w:bookmarkStart w:id="46" w:name="_Toc2749872"/>
            <w:bookmarkStart w:id="47" w:name="_Toc29374753"/>
            <w:bookmarkStart w:id="48" w:name="_Toc67980017"/>
            <w:r w:rsidRPr="004657D5">
              <w:rPr>
                <w:rFonts w:ascii="Arial Narrow" w:hAnsi="Arial Narrow"/>
                <w:i w:val="0"/>
                <w:color w:val="1F4E79"/>
              </w:rPr>
              <w:lastRenderedPageBreak/>
              <w:t>9</w:t>
            </w:r>
            <w:r w:rsidR="00B907F5" w:rsidRPr="004657D5">
              <w:rPr>
                <w:rFonts w:ascii="Arial Narrow" w:hAnsi="Arial Narrow"/>
                <w:i w:val="0"/>
                <w:color w:val="1F4E79"/>
              </w:rPr>
              <w:t>.</w:t>
            </w:r>
            <w:r w:rsidR="001E424E" w:rsidRPr="004657D5">
              <w:rPr>
                <w:rFonts w:ascii="Arial Narrow" w:hAnsi="Arial Narrow"/>
                <w:i w:val="0"/>
                <w:color w:val="1F4E79"/>
              </w:rPr>
              <w:t>Przebieg konkursu</w:t>
            </w:r>
            <w:bookmarkEnd w:id="45"/>
            <w:bookmarkEnd w:id="46"/>
            <w:bookmarkEnd w:id="47"/>
            <w:bookmarkEnd w:id="48"/>
          </w:p>
        </w:tc>
      </w:tr>
      <w:tr w:rsidR="001E424E" w:rsidRPr="00624956" w14:paraId="24469AF0" w14:textId="77777777" w:rsidTr="00B27C8E">
        <w:tc>
          <w:tcPr>
            <w:tcW w:w="10598" w:type="dxa"/>
            <w:shd w:val="clear" w:color="auto" w:fill="auto"/>
            <w:vAlign w:val="center"/>
          </w:tcPr>
          <w:p w14:paraId="1A7AA3A5" w14:textId="77777777" w:rsidR="008F2808" w:rsidRPr="004657D5" w:rsidRDefault="008F2808" w:rsidP="00474DF4">
            <w:pPr>
              <w:spacing w:before="60" w:after="60"/>
              <w:jc w:val="both"/>
              <w:rPr>
                <w:rFonts w:ascii="Arial Narrow" w:hAnsi="Arial Narrow"/>
              </w:rPr>
            </w:pPr>
            <w:r w:rsidRPr="004657D5">
              <w:rPr>
                <w:rFonts w:ascii="Arial Narrow" w:hAnsi="Arial Narrow"/>
              </w:rPr>
              <w:t xml:space="preserve">Konkurs podzielony jest na </w:t>
            </w:r>
            <w:r w:rsidR="0084699B" w:rsidRPr="004657D5">
              <w:rPr>
                <w:rFonts w:ascii="Arial Narrow" w:hAnsi="Arial Narrow"/>
              </w:rPr>
              <w:t xml:space="preserve">trzy </w:t>
            </w:r>
            <w:r w:rsidRPr="004657D5">
              <w:rPr>
                <w:rFonts w:ascii="Arial Narrow" w:hAnsi="Arial Narrow"/>
              </w:rPr>
              <w:t>etapy.</w:t>
            </w:r>
          </w:p>
          <w:p w14:paraId="6DE4A191" w14:textId="77777777" w:rsidR="0020623A" w:rsidRPr="004657D5" w:rsidRDefault="0020623A" w:rsidP="00474DF4">
            <w:pPr>
              <w:spacing w:before="60" w:after="60"/>
              <w:jc w:val="both"/>
              <w:rPr>
                <w:rFonts w:ascii="Arial Narrow" w:hAnsi="Arial Narrow"/>
              </w:rPr>
            </w:pPr>
          </w:p>
          <w:p w14:paraId="77173374" w14:textId="77777777" w:rsidR="00947267" w:rsidRPr="00BC31FF" w:rsidRDefault="00947267" w:rsidP="00947267">
            <w:pPr>
              <w:spacing w:before="60" w:after="60"/>
              <w:jc w:val="both"/>
              <w:rPr>
                <w:rFonts w:ascii="Arial Narrow" w:hAnsi="Arial Narrow"/>
                <w:b/>
              </w:rPr>
            </w:pPr>
            <w:r w:rsidRPr="00BC31FF">
              <w:rPr>
                <w:rFonts w:ascii="Arial Narrow" w:hAnsi="Arial Narrow"/>
                <w:b/>
              </w:rPr>
              <w:t>Etap I – nabór wniosków o dofinansowanie projektu w ramach RPO-L2020</w:t>
            </w:r>
          </w:p>
          <w:p w14:paraId="501DEC0A" w14:textId="77777777" w:rsidR="00360198" w:rsidRPr="00F04D43" w:rsidRDefault="00360198" w:rsidP="00360198">
            <w:pPr>
              <w:spacing w:before="60" w:after="60"/>
              <w:jc w:val="both"/>
              <w:rPr>
                <w:rFonts w:ascii="Arial Narrow" w:hAnsi="Arial Narrow"/>
              </w:rPr>
            </w:pPr>
            <w:r w:rsidRPr="00BC31FF">
              <w:rPr>
                <w:rFonts w:ascii="Arial Narrow" w:hAnsi="Arial Narrow"/>
              </w:rPr>
              <w:t xml:space="preserve">Składanie wniosków o dofinansowanie projektu w ramach niniejszego konkursu trwa od </w:t>
            </w:r>
            <w:r w:rsidR="00D80C1A" w:rsidRPr="00BC31FF">
              <w:rPr>
                <w:rFonts w:ascii="Arial Narrow" w:hAnsi="Arial Narrow"/>
                <w:b/>
              </w:rPr>
              <w:t>10 maja</w:t>
            </w:r>
            <w:r w:rsidR="00C75995" w:rsidRPr="00BC31FF">
              <w:rPr>
                <w:rFonts w:ascii="Arial Narrow" w:hAnsi="Arial Narrow"/>
                <w:b/>
              </w:rPr>
              <w:t xml:space="preserve"> 202</w:t>
            </w:r>
            <w:r w:rsidR="00D80C1A" w:rsidRPr="00BC31FF">
              <w:rPr>
                <w:rFonts w:ascii="Arial Narrow" w:hAnsi="Arial Narrow"/>
                <w:b/>
              </w:rPr>
              <w:t>1</w:t>
            </w:r>
            <w:r w:rsidR="00C75995" w:rsidRPr="00BC31FF">
              <w:rPr>
                <w:rFonts w:ascii="Arial Narrow" w:hAnsi="Arial Narrow"/>
                <w:b/>
              </w:rPr>
              <w:t xml:space="preserve"> </w:t>
            </w:r>
            <w:r w:rsidRPr="00BC31FF">
              <w:rPr>
                <w:rFonts w:ascii="Arial Narrow" w:hAnsi="Arial Narrow"/>
                <w:b/>
              </w:rPr>
              <w:t>r</w:t>
            </w:r>
            <w:r w:rsidRPr="00BC31FF">
              <w:rPr>
                <w:rFonts w:ascii="Arial Narrow" w:hAnsi="Arial Narrow"/>
              </w:rPr>
              <w:t>. do</w:t>
            </w:r>
            <w:r w:rsidR="00F401B6" w:rsidRPr="00BC31FF">
              <w:rPr>
                <w:rFonts w:ascii="Arial Narrow" w:hAnsi="Arial Narrow"/>
              </w:rPr>
              <w:t xml:space="preserve"> </w:t>
            </w:r>
            <w:r w:rsidR="00D80C1A" w:rsidRPr="00BC31FF">
              <w:rPr>
                <w:rFonts w:ascii="Arial Narrow" w:hAnsi="Arial Narrow"/>
                <w:b/>
              </w:rPr>
              <w:t>17 maja</w:t>
            </w:r>
            <w:r w:rsidR="00C75995" w:rsidRPr="00BC31FF">
              <w:rPr>
                <w:rFonts w:ascii="Arial Narrow" w:hAnsi="Arial Narrow"/>
                <w:b/>
              </w:rPr>
              <w:t xml:space="preserve"> 202</w:t>
            </w:r>
            <w:r w:rsidR="00D80C1A" w:rsidRPr="00BC31FF">
              <w:rPr>
                <w:rFonts w:ascii="Arial Narrow" w:hAnsi="Arial Narrow"/>
                <w:b/>
              </w:rPr>
              <w:t>1</w:t>
            </w:r>
            <w:r w:rsidR="00C75995" w:rsidRPr="00BC31FF">
              <w:rPr>
                <w:rFonts w:ascii="Arial Narrow" w:hAnsi="Arial Narrow"/>
                <w:b/>
              </w:rPr>
              <w:t xml:space="preserve"> </w:t>
            </w:r>
            <w:r w:rsidRPr="00BC31FF">
              <w:rPr>
                <w:rFonts w:ascii="Arial Narrow" w:hAnsi="Arial Narrow"/>
                <w:b/>
              </w:rPr>
              <w:t>r.</w:t>
            </w:r>
            <w:r w:rsidRPr="00F04D43">
              <w:rPr>
                <w:rFonts w:ascii="Arial Narrow" w:hAnsi="Arial Narrow"/>
              </w:rPr>
              <w:t xml:space="preserve"> </w:t>
            </w:r>
          </w:p>
          <w:p w14:paraId="26F52210" w14:textId="77777777" w:rsidR="00F5525B" w:rsidRPr="00F04D43" w:rsidRDefault="00F5525B" w:rsidP="00474DF4">
            <w:pPr>
              <w:spacing w:before="60" w:after="60"/>
              <w:jc w:val="both"/>
              <w:rPr>
                <w:rFonts w:ascii="Arial Narrow" w:hAnsi="Arial Narrow"/>
              </w:rPr>
            </w:pPr>
            <w:r w:rsidRPr="00F04D43">
              <w:rPr>
                <w:rFonts w:ascii="Arial Narrow" w:hAnsi="Arial Narrow"/>
              </w:rPr>
              <w:t>Po zakończeniu naboru wniosków IOK niezwłocznie zamieszcza na swojej stronie internetowej zbiorczą informację dot. liczby złożonych wniosków</w:t>
            </w:r>
            <w:r w:rsidR="009314EB" w:rsidRPr="00F04D43">
              <w:rPr>
                <w:rFonts w:ascii="Arial Narrow" w:hAnsi="Arial Narrow"/>
              </w:rPr>
              <w:t xml:space="preserve"> o dofinansowanie</w:t>
            </w:r>
            <w:r w:rsidRPr="00F04D43">
              <w:rPr>
                <w:rFonts w:ascii="Arial Narrow" w:hAnsi="Arial Narrow"/>
              </w:rPr>
              <w:t xml:space="preserve"> (projektów)</w:t>
            </w:r>
            <w:r w:rsidR="009314EB" w:rsidRPr="00F04D43">
              <w:rPr>
                <w:rFonts w:ascii="Arial Narrow" w:hAnsi="Arial Narrow"/>
              </w:rPr>
              <w:t>,</w:t>
            </w:r>
            <w:r w:rsidRPr="00F04D43">
              <w:rPr>
                <w:rFonts w:ascii="Arial Narrow" w:hAnsi="Arial Narrow"/>
              </w:rPr>
              <w:t xml:space="preserve"> a także łącznej kwoty</w:t>
            </w:r>
            <w:r w:rsidR="009314EB" w:rsidRPr="00F04D43">
              <w:rPr>
                <w:rFonts w:ascii="Arial Narrow" w:hAnsi="Arial Narrow"/>
              </w:rPr>
              <w:t xml:space="preserve"> wnioskowanego</w:t>
            </w:r>
            <w:r w:rsidRPr="00F04D43">
              <w:rPr>
                <w:rFonts w:ascii="Arial Narrow" w:hAnsi="Arial Narrow"/>
              </w:rPr>
              <w:t xml:space="preserve"> dofinansowania.</w:t>
            </w:r>
          </w:p>
          <w:p w14:paraId="25287EE7" w14:textId="77777777" w:rsidR="00F27542" w:rsidRPr="00F04D43" w:rsidRDefault="00F27542" w:rsidP="00474DF4">
            <w:pPr>
              <w:spacing w:before="60" w:after="60"/>
              <w:jc w:val="both"/>
              <w:rPr>
                <w:rFonts w:ascii="Arial Narrow" w:hAnsi="Arial Narrow"/>
                <w:b/>
              </w:rPr>
            </w:pPr>
          </w:p>
          <w:p w14:paraId="1D993B83" w14:textId="77777777" w:rsidR="00947267" w:rsidRPr="00F04D43" w:rsidRDefault="00947267" w:rsidP="00947267">
            <w:pPr>
              <w:spacing w:before="60" w:after="60"/>
              <w:jc w:val="both"/>
              <w:rPr>
                <w:rFonts w:ascii="Arial Narrow" w:hAnsi="Arial Narrow"/>
                <w:b/>
              </w:rPr>
            </w:pPr>
            <w:r w:rsidRPr="00F04D43">
              <w:rPr>
                <w:rFonts w:ascii="Arial Narrow" w:hAnsi="Arial Narrow"/>
                <w:b/>
              </w:rPr>
              <w:t xml:space="preserve">Etap II – </w:t>
            </w:r>
            <w:r w:rsidR="00281C42" w:rsidRPr="00F04D43">
              <w:rPr>
                <w:rFonts w:ascii="Arial Narrow" w:hAnsi="Arial Narrow"/>
                <w:b/>
              </w:rPr>
              <w:t>weryfikacja warunków formalnych we</w:t>
            </w:r>
            <w:r w:rsidRPr="00F04D43">
              <w:rPr>
                <w:rFonts w:ascii="Arial Narrow" w:hAnsi="Arial Narrow"/>
                <w:b/>
              </w:rPr>
              <w:t xml:space="preserve"> wniosku o dofinansowanie projektu w ramach RPO-L2020</w:t>
            </w:r>
          </w:p>
          <w:p w14:paraId="1A8CD108" w14:textId="77777777" w:rsidR="006436AB" w:rsidRPr="00F04D43" w:rsidRDefault="00281C42" w:rsidP="00474DF4">
            <w:pPr>
              <w:spacing w:before="60" w:after="60"/>
              <w:jc w:val="both"/>
              <w:rPr>
                <w:rFonts w:ascii="Arial Narrow" w:hAnsi="Arial Narrow"/>
              </w:rPr>
            </w:pPr>
            <w:r w:rsidRPr="00F04D43">
              <w:rPr>
                <w:rFonts w:ascii="Arial Narrow" w:hAnsi="Arial Narrow"/>
              </w:rPr>
              <w:t>Weryfikacja warunków formalnych we</w:t>
            </w:r>
            <w:r w:rsidR="006436AB" w:rsidRPr="00F04D43">
              <w:rPr>
                <w:rFonts w:ascii="Arial Narrow" w:hAnsi="Arial Narrow"/>
              </w:rPr>
              <w:t xml:space="preserve"> wniosku o dofinansowanie projektu w ramach RPO-L2020 nie ma charakteru oceny. Jest ona dokonywana po zakończeniu naboru wniosków o dofinansowanie projektu w ramach niniejszego konkursu, </w:t>
            </w:r>
            <w:r w:rsidR="00564A1E" w:rsidRPr="00F04D43">
              <w:rPr>
                <w:rFonts w:ascii="Arial Narrow" w:hAnsi="Arial Narrow"/>
              </w:rPr>
              <w:t>niezwłocznie</w:t>
            </w:r>
            <w:r w:rsidR="006436AB" w:rsidRPr="00F04D43">
              <w:rPr>
                <w:rFonts w:ascii="Arial Narrow" w:hAnsi="Arial Narrow"/>
              </w:rPr>
              <w:t xml:space="preserve"> od dnia dostarczenia wszystkich wniosków w wersji papierowej do IOK.</w:t>
            </w:r>
          </w:p>
          <w:p w14:paraId="273BDB7A" w14:textId="77777777" w:rsidR="006436AB" w:rsidRPr="00F04D43" w:rsidRDefault="006436AB" w:rsidP="00474DF4">
            <w:pPr>
              <w:spacing w:before="60" w:after="60"/>
              <w:jc w:val="both"/>
              <w:rPr>
                <w:rFonts w:ascii="Arial Narrow" w:hAnsi="Arial Narrow"/>
              </w:rPr>
            </w:pPr>
            <w:r w:rsidRPr="00F04D43">
              <w:rPr>
                <w:rFonts w:ascii="Arial Narrow" w:hAnsi="Arial Narrow"/>
              </w:rPr>
              <w:t>Każdy złożony wniosek o dofinansowanie projektu w ramach niniejszego konkursu podlega wstępnej w</w:t>
            </w:r>
            <w:r w:rsidR="002A25C5" w:rsidRPr="00F04D43">
              <w:rPr>
                <w:rFonts w:ascii="Arial Narrow" w:hAnsi="Arial Narrow"/>
              </w:rPr>
              <w:t>eryfikacji</w:t>
            </w:r>
            <w:r w:rsidR="002A25C5" w:rsidRPr="00F04D43">
              <w:rPr>
                <w:rFonts w:ascii="Arial Narrow" w:hAnsi="Arial Narrow"/>
              </w:rPr>
              <w:br/>
            </w:r>
            <w:r w:rsidRPr="00F04D43">
              <w:rPr>
                <w:rFonts w:ascii="Arial Narrow" w:hAnsi="Arial Narrow"/>
              </w:rPr>
              <w:t>wg niżej podanych wymogów formalnych:</w:t>
            </w:r>
          </w:p>
          <w:p w14:paraId="3E5F9A4E" w14:textId="77777777" w:rsidR="001209EB" w:rsidRPr="00F04D43" w:rsidRDefault="001209EB" w:rsidP="00474DF4">
            <w:pPr>
              <w:spacing w:before="60" w:after="60"/>
              <w:jc w:val="both"/>
              <w:rPr>
                <w:rFonts w:ascii="Arial Narrow" w:hAnsi="Arial Narrow"/>
              </w:rPr>
            </w:pPr>
          </w:p>
          <w:p w14:paraId="74AF8B02" w14:textId="77777777" w:rsidR="007E509D" w:rsidRPr="00624956" w:rsidRDefault="007E509D" w:rsidP="00C64934">
            <w:pPr>
              <w:numPr>
                <w:ilvl w:val="0"/>
                <w:numId w:val="26"/>
              </w:numPr>
              <w:autoSpaceDE w:val="0"/>
              <w:autoSpaceDN w:val="0"/>
              <w:adjustRightInd w:val="0"/>
              <w:spacing w:before="120" w:after="60"/>
              <w:contextualSpacing/>
              <w:jc w:val="both"/>
              <w:rPr>
                <w:rFonts w:ascii="Arial Narrow" w:hAnsi="Arial Narrow"/>
              </w:rPr>
            </w:pPr>
            <w:r w:rsidRPr="00624956">
              <w:rPr>
                <w:rFonts w:ascii="Arial Narrow" w:hAnsi="Arial Narrow"/>
              </w:rPr>
              <w:t xml:space="preserve">Czy wniosek w wersji elektronicznej oraz papierowej został złożony w terminie określonym w regulaminie konkursu? </w:t>
            </w:r>
          </w:p>
          <w:p w14:paraId="0D74C26B" w14:textId="77777777" w:rsidR="007E509D" w:rsidRPr="00624956" w:rsidRDefault="007E509D" w:rsidP="00C64934">
            <w:pPr>
              <w:numPr>
                <w:ilvl w:val="0"/>
                <w:numId w:val="26"/>
              </w:numPr>
              <w:autoSpaceDE w:val="0"/>
              <w:autoSpaceDN w:val="0"/>
              <w:adjustRightInd w:val="0"/>
              <w:spacing w:before="120" w:after="60"/>
              <w:contextualSpacing/>
              <w:jc w:val="both"/>
              <w:rPr>
                <w:rFonts w:ascii="Arial Narrow" w:hAnsi="Arial Narrow"/>
              </w:rPr>
            </w:pPr>
            <w:r w:rsidRPr="00624956">
              <w:rPr>
                <w:rFonts w:ascii="Arial Narrow" w:hAnsi="Arial Narrow"/>
              </w:rPr>
              <w:t xml:space="preserve">Czy wniosek w wersji papierowej został opatrzony pieczęciami wnioskodawcy i partnerów (jeśli dotyczy) oraz został podpisany przez osoby upoważnione do reprezentowania </w:t>
            </w:r>
            <w:r w:rsidR="007624C3" w:rsidRPr="00624956">
              <w:rPr>
                <w:rFonts w:ascii="Arial Narrow" w:hAnsi="Arial Narrow"/>
              </w:rPr>
              <w:t>w</w:t>
            </w:r>
            <w:r w:rsidRPr="00624956">
              <w:rPr>
                <w:rFonts w:ascii="Arial Narrow" w:hAnsi="Arial Narrow"/>
              </w:rPr>
              <w:t xml:space="preserve">nioskodawcy i </w:t>
            </w:r>
            <w:r w:rsidR="007624C3" w:rsidRPr="00624956">
              <w:rPr>
                <w:rFonts w:ascii="Arial Narrow" w:hAnsi="Arial Narrow"/>
              </w:rPr>
              <w:t>p</w:t>
            </w:r>
            <w:r w:rsidRPr="00624956">
              <w:rPr>
                <w:rFonts w:ascii="Arial Narrow" w:hAnsi="Arial Narrow"/>
              </w:rPr>
              <w:t>artnerów (jeśli dotyczy)?</w:t>
            </w:r>
          </w:p>
          <w:p w14:paraId="53532B8E" w14:textId="77777777" w:rsidR="007E509D" w:rsidRPr="00624956" w:rsidRDefault="007E509D" w:rsidP="00C64934">
            <w:pPr>
              <w:numPr>
                <w:ilvl w:val="0"/>
                <w:numId w:val="26"/>
              </w:numPr>
              <w:autoSpaceDE w:val="0"/>
              <w:autoSpaceDN w:val="0"/>
              <w:adjustRightInd w:val="0"/>
              <w:spacing w:before="120" w:after="60"/>
              <w:contextualSpacing/>
              <w:jc w:val="both"/>
              <w:rPr>
                <w:rFonts w:ascii="Arial Narrow" w:hAnsi="Arial Narrow"/>
              </w:rPr>
            </w:pPr>
            <w:r w:rsidRPr="00624956">
              <w:rPr>
                <w:rFonts w:ascii="Arial Narrow" w:hAnsi="Arial Narrow"/>
              </w:rPr>
              <w:t>Czy wersja elektroniczna jest tożsama z wersją papierową?</w:t>
            </w:r>
          </w:p>
          <w:p w14:paraId="38BAD8A1" w14:textId="77777777" w:rsidR="007E509D" w:rsidRPr="00624956" w:rsidRDefault="007E509D" w:rsidP="00C64934">
            <w:pPr>
              <w:numPr>
                <w:ilvl w:val="0"/>
                <w:numId w:val="26"/>
              </w:numPr>
              <w:autoSpaceDE w:val="0"/>
              <w:autoSpaceDN w:val="0"/>
              <w:adjustRightInd w:val="0"/>
              <w:spacing w:before="120" w:after="60"/>
              <w:contextualSpacing/>
              <w:jc w:val="both"/>
              <w:rPr>
                <w:rFonts w:ascii="Arial Narrow" w:hAnsi="Arial Narrow"/>
              </w:rPr>
            </w:pPr>
            <w:r w:rsidRPr="00624956">
              <w:rPr>
                <w:rFonts w:ascii="Arial Narrow" w:hAnsi="Arial Narrow"/>
              </w:rPr>
              <w:t>Czy wniosek jest kompletny (tj. wydruk zawiera wszystkie strony, czy wszystkie strony wniosku mają identyczną sumę kontrolną, czy wniosek złożono w dwóch tożsamych egzemplarzach papierowych)?</w:t>
            </w:r>
          </w:p>
          <w:p w14:paraId="73155D7F" w14:textId="77777777" w:rsidR="007E509D" w:rsidRPr="00624956" w:rsidRDefault="007E509D" w:rsidP="00C64934">
            <w:pPr>
              <w:numPr>
                <w:ilvl w:val="0"/>
                <w:numId w:val="26"/>
              </w:numPr>
              <w:autoSpaceDE w:val="0"/>
              <w:autoSpaceDN w:val="0"/>
              <w:adjustRightInd w:val="0"/>
              <w:spacing w:before="120" w:after="60"/>
              <w:contextualSpacing/>
              <w:jc w:val="both"/>
              <w:rPr>
                <w:rFonts w:ascii="Arial Narrow" w:hAnsi="Arial Narrow"/>
              </w:rPr>
            </w:pPr>
            <w:r w:rsidRPr="00624956">
              <w:rPr>
                <w:rFonts w:ascii="Arial Narrow" w:hAnsi="Arial Narrow"/>
              </w:rPr>
              <w:t xml:space="preserve">Czy do wniosku dołączono wszystkie obligatoryjne załączniki wymagane na etapie składania wniosku </w:t>
            </w:r>
            <w:r w:rsidRPr="00624956">
              <w:rPr>
                <w:rFonts w:ascii="Arial Narrow" w:hAnsi="Arial Narrow"/>
              </w:rPr>
              <w:br/>
              <w:t>o dofinansowanie projektu, o których mowa w regulaminie konkursu?</w:t>
            </w:r>
          </w:p>
          <w:p w14:paraId="15B0B625" w14:textId="77777777" w:rsidR="007E509D" w:rsidRDefault="007E509D" w:rsidP="00C64934">
            <w:pPr>
              <w:numPr>
                <w:ilvl w:val="0"/>
                <w:numId w:val="26"/>
              </w:numPr>
              <w:autoSpaceDE w:val="0"/>
              <w:autoSpaceDN w:val="0"/>
              <w:adjustRightInd w:val="0"/>
              <w:spacing w:before="120" w:after="60"/>
              <w:contextualSpacing/>
              <w:jc w:val="both"/>
              <w:rPr>
                <w:rFonts w:ascii="Arial Narrow" w:hAnsi="Arial Narrow"/>
              </w:rPr>
            </w:pPr>
            <w:r w:rsidRPr="00624956">
              <w:rPr>
                <w:rFonts w:ascii="Arial Narrow" w:hAnsi="Arial Narrow"/>
              </w:rPr>
              <w:t xml:space="preserve">Czy we wniosku w pkt. II </w:t>
            </w:r>
            <w:r w:rsidR="00994DF3" w:rsidRPr="00624956">
              <w:rPr>
                <w:rFonts w:ascii="Arial Narrow" w:hAnsi="Arial Narrow"/>
              </w:rPr>
              <w:t>WNIOSKODAWC</w:t>
            </w:r>
            <w:r w:rsidRPr="00624956">
              <w:rPr>
                <w:rFonts w:ascii="Arial Narrow" w:hAnsi="Arial Narrow"/>
              </w:rPr>
              <w:t>A (BENEFICJENT) lub w załącznikach występują oczywiste omyłki pisarskie, które nie powodują istotnych modyfikacji merytorycznych wniosku?</w:t>
            </w:r>
          </w:p>
          <w:p w14:paraId="37485739" w14:textId="77777777" w:rsidR="002520CF" w:rsidRPr="00A76E4E" w:rsidRDefault="002520CF" w:rsidP="002520CF">
            <w:pPr>
              <w:numPr>
                <w:ilvl w:val="0"/>
                <w:numId w:val="26"/>
              </w:numPr>
              <w:autoSpaceDE w:val="0"/>
              <w:autoSpaceDN w:val="0"/>
              <w:adjustRightInd w:val="0"/>
              <w:spacing w:before="120" w:after="60"/>
              <w:contextualSpacing/>
              <w:jc w:val="both"/>
              <w:rPr>
                <w:rFonts w:ascii="Arial Narrow" w:hAnsi="Arial Narrow"/>
              </w:rPr>
            </w:pPr>
            <w:r w:rsidRPr="00FE2349">
              <w:rPr>
                <w:rFonts w:ascii="Arial Narrow" w:hAnsi="Arial Narrow" w:cs="Arial Narrow"/>
              </w:rPr>
              <w:t>Czy wniosek spełnia wszystkie wymogi formalne sprawdzane na etapie wstępnej weryfikacji i może zostać skierowany do oceny formalno-merytorycznej?</w:t>
            </w:r>
          </w:p>
          <w:p w14:paraId="6D46FEDF" w14:textId="77777777" w:rsidR="002520CF" w:rsidRPr="00624956" w:rsidRDefault="002520CF" w:rsidP="006A089B">
            <w:pPr>
              <w:autoSpaceDE w:val="0"/>
              <w:autoSpaceDN w:val="0"/>
              <w:adjustRightInd w:val="0"/>
              <w:spacing w:before="120" w:after="60"/>
              <w:ind w:left="720"/>
              <w:contextualSpacing/>
              <w:jc w:val="both"/>
              <w:rPr>
                <w:rFonts w:ascii="Arial Narrow" w:hAnsi="Arial Narrow"/>
              </w:rPr>
            </w:pPr>
          </w:p>
          <w:p w14:paraId="57AC90B2" w14:textId="77777777" w:rsidR="006436AB" w:rsidRPr="004657D5" w:rsidRDefault="006436AB" w:rsidP="00474DF4">
            <w:pPr>
              <w:spacing w:before="60" w:after="60"/>
              <w:ind w:left="720"/>
              <w:jc w:val="both"/>
              <w:rPr>
                <w:rFonts w:ascii="Arial Narrow" w:hAnsi="Arial Narrow"/>
              </w:rPr>
            </w:pPr>
          </w:p>
          <w:p w14:paraId="1237D4DC" w14:textId="77777777" w:rsidR="007E509D" w:rsidRPr="004657D5" w:rsidRDefault="00281C42" w:rsidP="007E509D">
            <w:pPr>
              <w:jc w:val="both"/>
              <w:rPr>
                <w:rFonts w:ascii="Arial Narrow" w:hAnsi="Arial Narrow"/>
              </w:rPr>
            </w:pPr>
            <w:r w:rsidRPr="004657D5">
              <w:rPr>
                <w:rFonts w:ascii="Arial Narrow" w:hAnsi="Arial Narrow"/>
              </w:rPr>
              <w:t>Weryfikacj</w:t>
            </w:r>
            <w:r w:rsidR="00A2438A" w:rsidRPr="004657D5">
              <w:rPr>
                <w:rFonts w:ascii="Arial Narrow" w:hAnsi="Arial Narrow"/>
              </w:rPr>
              <w:t>ę</w:t>
            </w:r>
            <w:r w:rsidRPr="004657D5">
              <w:rPr>
                <w:rFonts w:ascii="Arial Narrow" w:hAnsi="Arial Narrow"/>
              </w:rPr>
              <w:t xml:space="preserve"> warunków formalnych we</w:t>
            </w:r>
            <w:r w:rsidR="007E509D" w:rsidRPr="004657D5">
              <w:rPr>
                <w:rFonts w:ascii="Arial Narrow" w:hAnsi="Arial Narrow"/>
              </w:rPr>
              <w:t xml:space="preserve"> wniosku o dofinansowanie projektu w ramach RPO-L2020 przeprowadzają pracownicy IOK. Niespełnienie, przez złożony wniosek o dofinansowanie projektu w ramach RPO-L2020, powyższych </w:t>
            </w:r>
            <w:r w:rsidRPr="004657D5">
              <w:rPr>
                <w:rFonts w:ascii="Arial Narrow" w:hAnsi="Arial Narrow"/>
              </w:rPr>
              <w:t xml:space="preserve">warunków </w:t>
            </w:r>
            <w:r w:rsidR="007E509D" w:rsidRPr="004657D5">
              <w:rPr>
                <w:rFonts w:ascii="Arial Narrow" w:hAnsi="Arial Narrow"/>
              </w:rPr>
              <w:t xml:space="preserve">formalnych za wyjątkiem </w:t>
            </w:r>
            <w:r w:rsidRPr="004657D5">
              <w:rPr>
                <w:rFonts w:ascii="Arial Narrow" w:hAnsi="Arial Narrow"/>
              </w:rPr>
              <w:t xml:space="preserve">warunku </w:t>
            </w:r>
            <w:r w:rsidR="007E509D" w:rsidRPr="004657D5">
              <w:rPr>
                <w:rFonts w:ascii="Arial Narrow" w:hAnsi="Arial Narrow"/>
              </w:rPr>
              <w:t>formalnego nr 1</w:t>
            </w:r>
            <w:r w:rsidR="00E30A91" w:rsidRPr="004657D5">
              <w:rPr>
                <w:rFonts w:ascii="Arial Narrow" w:hAnsi="Arial Narrow"/>
              </w:rPr>
              <w:t>,</w:t>
            </w:r>
            <w:r w:rsidR="007E509D" w:rsidRPr="004657D5">
              <w:rPr>
                <w:rFonts w:ascii="Arial Narrow" w:hAnsi="Arial Narrow"/>
              </w:rPr>
              <w:t xml:space="preserve"> prowadzić będzie do wezwania Wnioskodawcy przez IOK do uzupełnienia wniosku o dofinansowanie projektu w ramach RPO-L2020 oraz/lub poprawienia w nim oczywistych omyłek pisarskich w terminie </w:t>
            </w:r>
            <w:r w:rsidR="00567464">
              <w:rPr>
                <w:rFonts w:ascii="Arial Narrow" w:hAnsi="Arial Narrow"/>
              </w:rPr>
              <w:t>wskazanym w piśmie</w:t>
            </w:r>
            <w:r w:rsidR="009F607F">
              <w:rPr>
                <w:rFonts w:ascii="Arial Narrow" w:hAnsi="Arial Narrow"/>
              </w:rPr>
              <w:t xml:space="preserve">, </w:t>
            </w:r>
            <w:r w:rsidR="003339C5" w:rsidRPr="004657D5">
              <w:rPr>
                <w:rFonts w:ascii="Arial Narrow" w:hAnsi="Arial Narrow"/>
              </w:rPr>
              <w:t xml:space="preserve">licząc od dnia następnego </w:t>
            </w:r>
            <w:r w:rsidR="007E509D" w:rsidRPr="004657D5">
              <w:rPr>
                <w:rFonts w:ascii="Arial Narrow" w:hAnsi="Arial Narrow"/>
              </w:rPr>
              <w:t>po otrzymaniu wezwania pod rygorem pozostawienia wniosku bez rozpatrzenia, a w konsekwencji niedopuszczenie projektu do oceny formalno-merytorycznej. IOK dopuszcza możliwość wezwania do uzupełnienia ww. braków oraz/lub skorygowania omyłek pisarskich. Wnioskodawca uzupełnia oraz/lub poprawia oczywiste omyłki pisarskie zgodnie z informacjami zawartymi w ww. wezwaniu. Niespełnienia p</w:t>
            </w:r>
            <w:r w:rsidR="00BD1C69" w:rsidRPr="004657D5">
              <w:rPr>
                <w:rFonts w:ascii="Arial Narrow" w:hAnsi="Arial Narrow"/>
              </w:rPr>
              <w:t xml:space="preserve">rzez wniosek </w:t>
            </w:r>
            <w:r w:rsidRPr="004657D5">
              <w:rPr>
                <w:rFonts w:ascii="Arial Narrow" w:hAnsi="Arial Narrow"/>
              </w:rPr>
              <w:t xml:space="preserve">warunku </w:t>
            </w:r>
            <w:r w:rsidR="00BD1C69" w:rsidRPr="004657D5">
              <w:rPr>
                <w:rFonts w:ascii="Arial Narrow" w:hAnsi="Arial Narrow"/>
              </w:rPr>
              <w:t xml:space="preserve">formalnego </w:t>
            </w:r>
            <w:r w:rsidR="007E509D" w:rsidRPr="004657D5">
              <w:rPr>
                <w:rFonts w:ascii="Arial Narrow" w:hAnsi="Arial Narrow"/>
              </w:rPr>
              <w:t>nr 1 skutkuje pozostawieniem przedmiotowego wniosku bez rozpatrzenia (nie podlega dalszym etapom konkursu).</w:t>
            </w:r>
          </w:p>
          <w:p w14:paraId="02EDA762" w14:textId="77777777" w:rsidR="007E509D" w:rsidRPr="004657D5" w:rsidRDefault="007E509D" w:rsidP="007E509D">
            <w:pPr>
              <w:jc w:val="both"/>
              <w:rPr>
                <w:rFonts w:ascii="Arial Narrow" w:hAnsi="Arial Narrow"/>
              </w:rPr>
            </w:pPr>
            <w:r w:rsidRPr="004657D5">
              <w:rPr>
                <w:rFonts w:ascii="Arial Narrow" w:hAnsi="Arial Narrow"/>
              </w:rPr>
              <w:t xml:space="preserve">Prawidłowość danych zawartych w punkcie II wniosku o dofinansowanie projektu będzie weryfikowana </w:t>
            </w:r>
            <w:r w:rsidRPr="004657D5">
              <w:rPr>
                <w:rFonts w:ascii="Arial Narrow" w:hAnsi="Arial Narrow"/>
              </w:rPr>
              <w:br/>
              <w:t>na podstawie danych dotyczących Wnioskodawcy (</w:t>
            </w:r>
            <w:r w:rsidR="00994DF3" w:rsidRPr="004657D5">
              <w:rPr>
                <w:rFonts w:ascii="Arial Narrow" w:hAnsi="Arial Narrow"/>
              </w:rPr>
              <w:t>Beneficjenta</w:t>
            </w:r>
            <w:r w:rsidRPr="004657D5">
              <w:rPr>
                <w:rFonts w:ascii="Arial Narrow" w:hAnsi="Arial Narrow"/>
              </w:rPr>
              <w:t>)/Partnera(ów) wpisanych do właściwego rejestru. Dotyczy to w szczególności nazwy Wnioskodawcy (</w:t>
            </w:r>
            <w:r w:rsidR="00994DF3" w:rsidRPr="004657D5">
              <w:rPr>
                <w:rFonts w:ascii="Arial Narrow" w:hAnsi="Arial Narrow"/>
              </w:rPr>
              <w:t>Beneficjenta</w:t>
            </w:r>
            <w:r w:rsidRPr="004657D5">
              <w:rPr>
                <w:rFonts w:ascii="Arial Narrow" w:hAnsi="Arial Narrow"/>
              </w:rPr>
              <w:t xml:space="preserve">)/Partnera(ów), nr NIP, REGON oraz adres siedziby. </w:t>
            </w:r>
            <w:r w:rsidR="0047339D" w:rsidRPr="004657D5">
              <w:rPr>
                <w:rFonts w:ascii="Arial Narrow" w:hAnsi="Arial Narrow"/>
              </w:rPr>
              <w:t xml:space="preserve">Dane te powinny być tożsame z wpisanymi do właściwego </w:t>
            </w:r>
            <w:r w:rsidR="00BD1C69" w:rsidRPr="004657D5">
              <w:rPr>
                <w:rFonts w:ascii="Arial Narrow" w:hAnsi="Arial Narrow"/>
              </w:rPr>
              <w:t>rejestru</w:t>
            </w:r>
            <w:r w:rsidR="0047339D" w:rsidRPr="004657D5">
              <w:rPr>
                <w:rFonts w:ascii="Arial Narrow" w:hAnsi="Arial Narrow"/>
              </w:rPr>
              <w:t>.</w:t>
            </w:r>
          </w:p>
          <w:p w14:paraId="723B1B90" w14:textId="77777777" w:rsidR="007E509D" w:rsidRPr="004657D5" w:rsidRDefault="007E509D" w:rsidP="007E509D">
            <w:pPr>
              <w:spacing w:before="60" w:after="60"/>
              <w:jc w:val="both"/>
              <w:rPr>
                <w:rFonts w:ascii="Arial Narrow" w:hAnsi="Arial Narrow"/>
              </w:rPr>
            </w:pPr>
            <w:r w:rsidRPr="004657D5">
              <w:rPr>
                <w:rFonts w:ascii="Arial Narrow" w:hAnsi="Arial Narrow"/>
              </w:rPr>
              <w:lastRenderedPageBreak/>
              <w:t xml:space="preserve">Po złożeniu przez Wnioskodawcę, w odpowiedzi na powyższe wezwania, uzupełnionego oraz/lub poprawionego </w:t>
            </w:r>
            <w:r w:rsidRPr="004657D5">
              <w:rPr>
                <w:rFonts w:ascii="Arial Narrow" w:hAnsi="Arial Narrow"/>
              </w:rPr>
              <w:br/>
              <w:t xml:space="preserve">w zakresie oczywistych omyłek pisarskich wniosku o dofinansowanie projektu, IOK dokonuje w terminie 7 dni kalendarzowych ponownej wstępnej weryfikacji kompletności przedmiotowego wniosku. </w:t>
            </w:r>
          </w:p>
          <w:p w14:paraId="609D4FA9" w14:textId="77777777" w:rsidR="0020623A" w:rsidRPr="004657D5" w:rsidRDefault="006436AB" w:rsidP="00474DF4">
            <w:pPr>
              <w:spacing w:before="60" w:after="60"/>
              <w:jc w:val="both"/>
              <w:rPr>
                <w:rFonts w:ascii="Arial Narrow" w:hAnsi="Arial Narrow"/>
              </w:rPr>
            </w:pPr>
            <w:r w:rsidRPr="004657D5">
              <w:rPr>
                <w:rFonts w:ascii="Arial Narrow" w:hAnsi="Arial Narrow"/>
              </w:rPr>
              <w:t xml:space="preserve">IOK informuje pisemnie Wnioskodawcę w terminie 7 dni kalendarzowych od daty zakończenia </w:t>
            </w:r>
            <w:r w:rsidR="00281C42" w:rsidRPr="004657D5">
              <w:rPr>
                <w:rFonts w:ascii="Arial Narrow" w:hAnsi="Arial Narrow"/>
              </w:rPr>
              <w:t>weryfikacji warunków formalnych</w:t>
            </w:r>
            <w:r w:rsidR="004256FA" w:rsidRPr="004657D5">
              <w:rPr>
                <w:rFonts w:ascii="Arial Narrow" w:hAnsi="Arial Narrow"/>
              </w:rPr>
              <w:t xml:space="preserve"> </w:t>
            </w:r>
            <w:r w:rsidR="00281C42" w:rsidRPr="004657D5">
              <w:rPr>
                <w:rFonts w:ascii="Arial Narrow" w:hAnsi="Arial Narrow"/>
              </w:rPr>
              <w:t xml:space="preserve">j </w:t>
            </w:r>
            <w:r w:rsidRPr="004657D5">
              <w:rPr>
                <w:rFonts w:ascii="Arial Narrow" w:hAnsi="Arial Narrow"/>
              </w:rPr>
              <w:t xml:space="preserve">lub ponownej weryfikacji </w:t>
            </w:r>
            <w:r w:rsidR="00281C42" w:rsidRPr="004657D5">
              <w:rPr>
                <w:rFonts w:ascii="Arial Narrow" w:hAnsi="Arial Narrow"/>
              </w:rPr>
              <w:t xml:space="preserve">warunków formalnych we </w:t>
            </w:r>
            <w:r w:rsidRPr="004657D5">
              <w:rPr>
                <w:rFonts w:ascii="Arial Narrow" w:hAnsi="Arial Narrow"/>
              </w:rPr>
              <w:t xml:space="preserve">wniosku o dofinansowanie projektu </w:t>
            </w:r>
            <w:r w:rsidR="00944EFF" w:rsidRPr="004657D5">
              <w:rPr>
                <w:rFonts w:ascii="Arial Narrow" w:hAnsi="Arial Narrow"/>
              </w:rPr>
              <w:t xml:space="preserve">w ramach RPO-L2020 o pozytywnym </w:t>
            </w:r>
            <w:r w:rsidRPr="004657D5">
              <w:rPr>
                <w:rFonts w:ascii="Arial Narrow" w:hAnsi="Arial Narrow"/>
              </w:rPr>
              <w:t>lub negatywnym jej wyniku.</w:t>
            </w:r>
            <w:r w:rsidR="001F0A7A" w:rsidRPr="004657D5">
              <w:rPr>
                <w:rFonts w:ascii="Arial Narrow" w:hAnsi="Arial Narrow"/>
              </w:rPr>
              <w:t xml:space="preserve"> </w:t>
            </w:r>
          </w:p>
          <w:p w14:paraId="0E05E9FA" w14:textId="77777777" w:rsidR="00D5273D" w:rsidRPr="004657D5" w:rsidRDefault="006436AB" w:rsidP="00474DF4">
            <w:pPr>
              <w:spacing w:before="60" w:after="60"/>
              <w:jc w:val="both"/>
              <w:rPr>
                <w:rFonts w:ascii="Arial Narrow" w:hAnsi="Arial Narrow"/>
              </w:rPr>
            </w:pPr>
            <w:r w:rsidRPr="004657D5">
              <w:rPr>
                <w:rFonts w:ascii="Arial Narrow" w:hAnsi="Arial Narrow"/>
              </w:rPr>
              <w:t xml:space="preserve">Wnioski o dofinansowanie projektu w ramach RPO-L2020, które zostały pozytywnie zweryfikowane na etapie </w:t>
            </w:r>
            <w:r w:rsidR="00281C42" w:rsidRPr="004657D5">
              <w:rPr>
                <w:rFonts w:ascii="Arial Narrow" w:hAnsi="Arial Narrow"/>
              </w:rPr>
              <w:t xml:space="preserve">weryfikacji warunków formalnych </w:t>
            </w:r>
            <w:r w:rsidRPr="004657D5">
              <w:rPr>
                <w:rFonts w:ascii="Arial Narrow" w:hAnsi="Arial Narrow"/>
              </w:rPr>
              <w:t xml:space="preserve"> w ramach </w:t>
            </w:r>
            <w:r w:rsidR="002A25C5" w:rsidRPr="004657D5">
              <w:rPr>
                <w:rFonts w:ascii="Arial Narrow" w:hAnsi="Arial Narrow"/>
              </w:rPr>
              <w:t>niniejszego konkursu</w:t>
            </w:r>
            <w:r w:rsidRPr="004657D5">
              <w:rPr>
                <w:rFonts w:ascii="Arial Narrow" w:hAnsi="Arial Narrow"/>
              </w:rPr>
              <w:t xml:space="preserve">(tj. nie wymagały uzupełnienia oraz/lub poprawy oczywistych omyłek pisarskich albo po dokonaniu uzupełnienia oraz/lub poprawieniu oczywistych omyłek pisarskich wskazanych w wezwaniu) zostają przekazane do następnego etapu konkursu, tj. do oceny formalno-merytorycznej. </w:t>
            </w:r>
          </w:p>
          <w:p w14:paraId="13EDDEA9" w14:textId="77777777" w:rsidR="00F90D7F" w:rsidRPr="004657D5" w:rsidRDefault="006436AB" w:rsidP="00474DF4">
            <w:pPr>
              <w:spacing w:before="60" w:after="60"/>
              <w:jc w:val="both"/>
              <w:rPr>
                <w:rFonts w:ascii="Arial Narrow" w:hAnsi="Arial Narrow"/>
              </w:rPr>
            </w:pPr>
            <w:r w:rsidRPr="004657D5">
              <w:rPr>
                <w:rFonts w:ascii="Arial Narrow" w:hAnsi="Arial Narrow"/>
              </w:rPr>
              <w:t xml:space="preserve">Wnioski o dofinansowanie projektu w ramach RPO-L2020, które zostały negatywnie zweryfikowane na etapie </w:t>
            </w:r>
            <w:r w:rsidR="00281C42" w:rsidRPr="00624956">
              <w:t xml:space="preserve"> </w:t>
            </w:r>
            <w:r w:rsidR="00281C42" w:rsidRPr="004657D5">
              <w:rPr>
                <w:rFonts w:ascii="Arial Narrow" w:hAnsi="Arial Narrow"/>
              </w:rPr>
              <w:t xml:space="preserve">weryfikacji warunków formalnych  </w:t>
            </w:r>
            <w:r w:rsidRPr="004657D5">
              <w:rPr>
                <w:rFonts w:ascii="Arial Narrow" w:hAnsi="Arial Narrow"/>
              </w:rPr>
              <w:t xml:space="preserve"> w ramach niniejszego konkursu pozostają bez rozpatrzenia (nie podlegają dalszym etapom konkursu) i są przechowywane w IOK w celach archiwizacyjnych.</w:t>
            </w:r>
          </w:p>
          <w:p w14:paraId="2783ADC5" w14:textId="77777777" w:rsidR="006436AB" w:rsidRPr="004657D5" w:rsidRDefault="006436AB" w:rsidP="00474DF4">
            <w:pPr>
              <w:spacing w:before="60" w:after="60"/>
              <w:jc w:val="both"/>
              <w:rPr>
                <w:rFonts w:ascii="Arial Narrow" w:hAnsi="Arial Narrow"/>
                <w:u w:val="single"/>
              </w:rPr>
            </w:pPr>
            <w:r w:rsidRPr="004657D5">
              <w:rPr>
                <w:rFonts w:ascii="Arial Narrow" w:hAnsi="Arial Narrow"/>
                <w:u w:val="single"/>
              </w:rPr>
              <w:t xml:space="preserve">Jednocześnie w związku z tym, że </w:t>
            </w:r>
            <w:r w:rsidR="00281C42" w:rsidRPr="004657D5">
              <w:rPr>
                <w:rFonts w:ascii="Arial Narrow" w:hAnsi="Arial Narrow"/>
                <w:u w:val="single"/>
              </w:rPr>
              <w:t xml:space="preserve">warunki </w:t>
            </w:r>
            <w:r w:rsidRPr="004657D5">
              <w:rPr>
                <w:rFonts w:ascii="Arial Narrow" w:hAnsi="Arial Narrow"/>
                <w:u w:val="single"/>
              </w:rPr>
              <w:t xml:space="preserve">formalne w odniesieniu do wniosku o dofinansowanie </w:t>
            </w:r>
            <w:r w:rsidR="007E509D" w:rsidRPr="004657D5">
              <w:rPr>
                <w:rFonts w:ascii="Arial Narrow" w:hAnsi="Arial Narrow"/>
                <w:u w:val="single"/>
              </w:rPr>
              <w:t xml:space="preserve">projektu </w:t>
            </w:r>
            <w:r w:rsidRPr="004657D5">
              <w:rPr>
                <w:rFonts w:ascii="Arial Narrow" w:hAnsi="Arial Narrow"/>
                <w:u w:val="single"/>
              </w:rPr>
              <w:t>nie są kryteriami wyboru projektu, Wnioskodawcy, w przypadku pozostawienia jego wnio</w:t>
            </w:r>
            <w:r w:rsidR="001E538B">
              <w:rPr>
                <w:rFonts w:ascii="Arial Narrow" w:hAnsi="Arial Narrow"/>
                <w:u w:val="single"/>
              </w:rPr>
              <w:t>sku o dofinansowanie projektu w </w:t>
            </w:r>
            <w:r w:rsidRPr="004657D5">
              <w:rPr>
                <w:rFonts w:ascii="Arial Narrow" w:hAnsi="Arial Narrow"/>
                <w:u w:val="single"/>
              </w:rPr>
              <w:t>ramach RPO-L2020 bez rozpatrzenia, nie przysługuje protest w rozumieniu rozdziału 15 ustawy wdrożeniowej.</w:t>
            </w:r>
          </w:p>
          <w:p w14:paraId="01AE3723" w14:textId="77777777" w:rsidR="0020623A" w:rsidRPr="004657D5" w:rsidRDefault="0020623A" w:rsidP="00474DF4">
            <w:pPr>
              <w:spacing w:before="60" w:after="60"/>
              <w:jc w:val="both"/>
              <w:rPr>
                <w:rFonts w:ascii="Arial Narrow" w:hAnsi="Arial Narrow"/>
              </w:rPr>
            </w:pPr>
          </w:p>
          <w:p w14:paraId="1385E1A8" w14:textId="77777777" w:rsidR="006436AB" w:rsidRPr="004657D5" w:rsidRDefault="006436AB" w:rsidP="00474DF4">
            <w:pPr>
              <w:spacing w:before="60" w:after="60"/>
              <w:jc w:val="both"/>
              <w:rPr>
                <w:rFonts w:ascii="Arial Narrow" w:hAnsi="Arial Narrow"/>
              </w:rPr>
            </w:pPr>
            <w:r w:rsidRPr="004657D5">
              <w:rPr>
                <w:rFonts w:ascii="Arial Narrow" w:hAnsi="Arial Narrow"/>
              </w:rPr>
              <w:t xml:space="preserve">Dodatkowo IOK może wezwać do uzupełnienia/poprawy innych elementów wniosku </w:t>
            </w:r>
            <w:r w:rsidR="00BA5DC8" w:rsidRPr="004657D5">
              <w:rPr>
                <w:rFonts w:ascii="Arial Narrow" w:hAnsi="Arial Narrow"/>
              </w:rPr>
              <w:t xml:space="preserve">o dofinansowanie projektu </w:t>
            </w:r>
            <w:r w:rsidRPr="004657D5">
              <w:rPr>
                <w:rFonts w:ascii="Arial Narrow" w:hAnsi="Arial Narrow"/>
              </w:rPr>
              <w:t>nie wymienionych powyżej, których nie dało się przewidzieć na etapie formułowania niniejszego Regulaminu konkursu, a ich uzupełnienie/poprawa nie będzie skutkować istotną modyfikacją merytoryczną wniosku</w:t>
            </w:r>
            <w:r w:rsidR="007E509D" w:rsidRPr="004657D5">
              <w:rPr>
                <w:rFonts w:ascii="Arial Narrow" w:hAnsi="Arial Narrow"/>
              </w:rPr>
              <w:t xml:space="preserve"> o dofinansowanie projektu</w:t>
            </w:r>
            <w:r w:rsidRPr="004657D5">
              <w:rPr>
                <w:rFonts w:ascii="Arial Narrow" w:hAnsi="Arial Narrow"/>
              </w:rPr>
              <w:t xml:space="preserve">. IOK dokona sprawdzenia, czy poprawa lub uzupełnienie wniosku o dofinansowanie projektu doprowadziła do jego istotnej modyfikacji merytorycznej. Jeżeli IOK stwierdzi, że dokonanie poprawy lub uzupełnienia wniosku </w:t>
            </w:r>
            <w:r w:rsidR="0044392A" w:rsidRPr="004657D5">
              <w:rPr>
                <w:rFonts w:ascii="Arial Narrow" w:hAnsi="Arial Narrow"/>
              </w:rPr>
              <w:br/>
            </w:r>
            <w:r w:rsidRPr="004657D5">
              <w:rPr>
                <w:rFonts w:ascii="Arial Narrow" w:hAnsi="Arial Narrow"/>
              </w:rPr>
              <w:t>o dofinansowanie projektu doprowadziło do jego istotnej modyfikacji merytorycznej</w:t>
            </w:r>
            <w:r w:rsidR="0020623A" w:rsidRPr="004657D5">
              <w:rPr>
                <w:rFonts w:ascii="Arial Narrow" w:hAnsi="Arial Narrow"/>
              </w:rPr>
              <w:t>,</w:t>
            </w:r>
            <w:r w:rsidRPr="004657D5">
              <w:rPr>
                <w:rFonts w:ascii="Arial Narrow" w:hAnsi="Arial Narrow"/>
              </w:rPr>
              <w:t xml:space="preserve"> pozostawi wniosek </w:t>
            </w:r>
            <w:r w:rsidR="0044392A" w:rsidRPr="004657D5">
              <w:rPr>
                <w:rFonts w:ascii="Arial Narrow" w:hAnsi="Arial Narrow"/>
              </w:rPr>
              <w:br/>
            </w:r>
            <w:r w:rsidRPr="004657D5">
              <w:rPr>
                <w:rFonts w:ascii="Arial Narrow" w:hAnsi="Arial Narrow"/>
              </w:rPr>
              <w:t>o dofinansowanie projektu bez rozpatrzenia.</w:t>
            </w:r>
          </w:p>
          <w:p w14:paraId="122E9665" w14:textId="77777777" w:rsidR="0020623A" w:rsidRPr="004657D5" w:rsidRDefault="0020623A" w:rsidP="00474DF4">
            <w:pPr>
              <w:spacing w:before="60" w:after="60"/>
              <w:jc w:val="both"/>
              <w:rPr>
                <w:rFonts w:ascii="Arial Narrow" w:hAnsi="Arial Narrow"/>
              </w:rPr>
            </w:pPr>
          </w:p>
          <w:p w14:paraId="204C5931" w14:textId="77777777" w:rsidR="006436AB" w:rsidRPr="004657D5" w:rsidRDefault="006436AB" w:rsidP="00474DF4">
            <w:pPr>
              <w:spacing w:before="60" w:after="60"/>
              <w:jc w:val="both"/>
              <w:rPr>
                <w:rFonts w:ascii="Arial Narrow" w:hAnsi="Arial Narrow"/>
              </w:rPr>
            </w:pPr>
            <w:r w:rsidRPr="004657D5">
              <w:rPr>
                <w:rFonts w:ascii="Arial Narrow" w:hAnsi="Arial Narrow"/>
              </w:rPr>
              <w:t xml:space="preserve">Po zakończeniu etapu II IOK sporządza zbiorczą informację na temat wyników </w:t>
            </w:r>
            <w:r w:rsidR="003C0EBF" w:rsidRPr="004657D5">
              <w:rPr>
                <w:rFonts w:ascii="Arial Narrow" w:hAnsi="Arial Narrow"/>
              </w:rPr>
              <w:t>spełnienia przez wnioski warunków formalnych</w:t>
            </w:r>
            <w:r w:rsidRPr="004657D5">
              <w:rPr>
                <w:rFonts w:ascii="Arial Narrow" w:hAnsi="Arial Narrow"/>
              </w:rPr>
              <w:t xml:space="preserve"> w ramach niniejszego konkursu, którą zamieszcza na swojej stronie internetowej.</w:t>
            </w:r>
          </w:p>
          <w:p w14:paraId="2C065EA1" w14:textId="77777777" w:rsidR="00F27542" w:rsidRPr="004657D5" w:rsidRDefault="00F27542" w:rsidP="00474DF4">
            <w:pPr>
              <w:spacing w:before="60" w:after="60"/>
              <w:jc w:val="both"/>
              <w:rPr>
                <w:rFonts w:ascii="Arial Narrow" w:hAnsi="Arial Narrow"/>
                <w:b/>
              </w:rPr>
            </w:pPr>
          </w:p>
          <w:p w14:paraId="0B691850" w14:textId="77777777" w:rsidR="00036397" w:rsidRPr="004657D5" w:rsidRDefault="00036397" w:rsidP="004657D5">
            <w:pPr>
              <w:spacing w:before="60" w:after="60"/>
              <w:jc w:val="both"/>
              <w:rPr>
                <w:rFonts w:ascii="Arial Narrow" w:hAnsi="Arial Narrow"/>
              </w:rPr>
            </w:pPr>
            <w:r w:rsidRPr="004657D5">
              <w:rPr>
                <w:rFonts w:ascii="Arial Narrow" w:hAnsi="Arial Narrow"/>
                <w:b/>
              </w:rPr>
              <w:t>Etap III</w:t>
            </w:r>
            <w:r w:rsidRPr="004657D5">
              <w:rPr>
                <w:rFonts w:ascii="Arial Narrow" w:hAnsi="Arial Narrow"/>
              </w:rPr>
              <w:t xml:space="preserve"> – ocena formalno-merytoryczna</w:t>
            </w:r>
          </w:p>
          <w:p w14:paraId="59D67606" w14:textId="77777777" w:rsidR="00036397" w:rsidRPr="004657D5" w:rsidRDefault="00036397" w:rsidP="004657D5">
            <w:pPr>
              <w:spacing w:before="60" w:after="60"/>
              <w:jc w:val="both"/>
              <w:rPr>
                <w:rFonts w:ascii="Arial Narrow" w:hAnsi="Arial Narrow"/>
              </w:rPr>
            </w:pPr>
            <w:r w:rsidRPr="004657D5">
              <w:rPr>
                <w:rFonts w:ascii="Arial Narrow" w:hAnsi="Arial Narrow"/>
              </w:rPr>
              <w:t xml:space="preserve">Ocena formalno-merytoryczna </w:t>
            </w:r>
            <w:r w:rsidR="002A73B2" w:rsidRPr="004657D5">
              <w:rPr>
                <w:rFonts w:ascii="Arial Narrow" w:hAnsi="Arial Narrow"/>
              </w:rPr>
              <w:t>projektów</w:t>
            </w:r>
            <w:r w:rsidRPr="004657D5">
              <w:rPr>
                <w:rFonts w:ascii="Arial Narrow" w:hAnsi="Arial Narrow"/>
              </w:rPr>
              <w:t xml:space="preserve"> przeprowadzana jest przez Komisję Oceny Projektów (zwaną dalej KOP).</w:t>
            </w:r>
          </w:p>
          <w:p w14:paraId="137AB087" w14:textId="77777777" w:rsidR="00036397" w:rsidRPr="004657D5" w:rsidRDefault="00036397" w:rsidP="004657D5">
            <w:pPr>
              <w:spacing w:before="60" w:after="60"/>
              <w:jc w:val="both"/>
              <w:rPr>
                <w:rFonts w:ascii="Arial Narrow" w:hAnsi="Arial Narrow"/>
              </w:rPr>
            </w:pPr>
            <w:r w:rsidRPr="004657D5">
              <w:rPr>
                <w:rFonts w:ascii="Arial Narrow" w:hAnsi="Arial Narrow"/>
              </w:rPr>
              <w:t xml:space="preserve">Ocenie formalno-merytorycznej podlegają wszystkie </w:t>
            </w:r>
            <w:r w:rsidR="002A73B2" w:rsidRPr="004657D5">
              <w:rPr>
                <w:rFonts w:ascii="Arial Narrow" w:hAnsi="Arial Narrow"/>
              </w:rPr>
              <w:t>projekty</w:t>
            </w:r>
            <w:r w:rsidRPr="004657D5">
              <w:rPr>
                <w:rFonts w:ascii="Arial Narrow" w:hAnsi="Arial Narrow"/>
              </w:rPr>
              <w:t xml:space="preserve"> złożone w odpowiedzi na niniejszy konkurs, które zostały pozytywnie zweryfikowane w etapie weryfikacji warunków formalnych. (Ocena formalno-merytoryczna przeprowadzana jest wg </w:t>
            </w:r>
            <w:r w:rsidRPr="004657D5">
              <w:rPr>
                <w:rFonts w:ascii="Arial Narrow" w:hAnsi="Arial Narrow"/>
                <w:i/>
              </w:rPr>
              <w:t>Kryteriów wyboru projektów dla poszczególnych osi priorytetowych, działań i poddziałań RPO LUBUSKIE 2020 finansowanych z EFS</w:t>
            </w:r>
            <w:r w:rsidRPr="004657D5">
              <w:rPr>
                <w:rFonts w:ascii="Arial Narrow" w:hAnsi="Arial Narrow"/>
              </w:rPr>
              <w:t xml:space="preserve"> przyjętych przez Komitet Monitorujący (KM) RPO-L2020, które zostały przedstawione w niniejszym regulaminie w dalszej jego części).</w:t>
            </w:r>
          </w:p>
          <w:p w14:paraId="64D2F78B" w14:textId="77777777" w:rsidR="00036397" w:rsidRPr="004657D5" w:rsidRDefault="00036397" w:rsidP="004657D5">
            <w:pPr>
              <w:spacing w:before="60" w:after="60"/>
              <w:jc w:val="both"/>
              <w:rPr>
                <w:rFonts w:ascii="Arial Narrow" w:hAnsi="Arial Narrow"/>
              </w:rPr>
            </w:pPr>
            <w:r w:rsidRPr="004657D5">
              <w:rPr>
                <w:rFonts w:ascii="Arial Narrow" w:hAnsi="Arial Narrow"/>
              </w:rPr>
              <w:t xml:space="preserve">Na etapie oceny formalno-merytorycznej </w:t>
            </w:r>
            <w:r w:rsidR="007337CF" w:rsidRPr="004657D5">
              <w:rPr>
                <w:rFonts w:ascii="Arial Narrow" w:hAnsi="Arial Narrow"/>
              </w:rPr>
              <w:t>IOK</w:t>
            </w:r>
            <w:r w:rsidR="00950BF9" w:rsidRPr="004657D5">
              <w:rPr>
                <w:rFonts w:ascii="Arial Narrow" w:hAnsi="Arial Narrow"/>
              </w:rPr>
              <w:t xml:space="preserve"> </w:t>
            </w:r>
            <w:r w:rsidRPr="004657D5">
              <w:rPr>
                <w:rFonts w:ascii="Arial Narrow" w:hAnsi="Arial Narrow"/>
              </w:rPr>
              <w:t>przewiduje możliwoś</w:t>
            </w:r>
            <w:r w:rsidR="00950BF9" w:rsidRPr="004657D5">
              <w:rPr>
                <w:rFonts w:ascii="Arial Narrow" w:hAnsi="Arial Narrow"/>
              </w:rPr>
              <w:t>ć</w:t>
            </w:r>
            <w:r w:rsidRPr="004657D5">
              <w:rPr>
                <w:rFonts w:ascii="Arial Narrow" w:hAnsi="Arial Narrow"/>
              </w:rPr>
              <w:t xml:space="preserve"> uzupełniania </w:t>
            </w:r>
            <w:r w:rsidR="00950BF9" w:rsidRPr="004657D5">
              <w:rPr>
                <w:rFonts w:ascii="Arial Narrow" w:hAnsi="Arial Narrow"/>
              </w:rPr>
              <w:t xml:space="preserve">lub poprawy </w:t>
            </w:r>
            <w:r w:rsidRPr="004657D5">
              <w:rPr>
                <w:rFonts w:ascii="Arial Narrow" w:hAnsi="Arial Narrow"/>
              </w:rPr>
              <w:t>projektu</w:t>
            </w:r>
            <w:r w:rsidR="00D65D12" w:rsidRPr="004657D5">
              <w:rPr>
                <w:rFonts w:ascii="Arial Narrow" w:hAnsi="Arial Narrow"/>
              </w:rPr>
              <w:t xml:space="preserve"> dla kryteriów wyboru, które podlegają uzupełnieniu lub poprawie zgodnie z załącznikiem nr 5 do niniejszego regulaminu</w:t>
            </w:r>
            <w:r w:rsidRPr="004657D5">
              <w:rPr>
                <w:rFonts w:ascii="Arial Narrow" w:hAnsi="Arial Narrow"/>
              </w:rPr>
              <w:t xml:space="preserve">. </w:t>
            </w:r>
            <w:r w:rsidR="007337CF" w:rsidRPr="004657D5">
              <w:rPr>
                <w:rFonts w:ascii="Arial Narrow" w:hAnsi="Arial Narrow"/>
              </w:rPr>
              <w:t xml:space="preserve"> </w:t>
            </w:r>
          </w:p>
          <w:p w14:paraId="0C6F7ACC" w14:textId="77777777" w:rsidR="00036397" w:rsidRPr="004657D5" w:rsidRDefault="00036397" w:rsidP="004657D5">
            <w:pPr>
              <w:spacing w:before="60" w:after="60"/>
              <w:jc w:val="both"/>
              <w:rPr>
                <w:rFonts w:ascii="Arial Narrow" w:hAnsi="Arial Narrow"/>
              </w:rPr>
            </w:pPr>
          </w:p>
          <w:p w14:paraId="2BC69BC8" w14:textId="77777777" w:rsidR="00036397" w:rsidRPr="004657D5" w:rsidRDefault="00036397" w:rsidP="004657D5">
            <w:pPr>
              <w:spacing w:before="60" w:after="60"/>
              <w:jc w:val="both"/>
              <w:rPr>
                <w:rFonts w:ascii="Arial Narrow" w:hAnsi="Arial Narrow"/>
                <w:b/>
              </w:rPr>
            </w:pPr>
            <w:r w:rsidRPr="004657D5">
              <w:rPr>
                <w:rFonts w:ascii="Arial Narrow" w:hAnsi="Arial Narrow"/>
                <w:b/>
              </w:rPr>
              <w:t>Wybór projektów do dofinansowania na etapie oceny formalno-merytorycznej przebiega w następujący sposób:</w:t>
            </w:r>
          </w:p>
          <w:p w14:paraId="7D531FEB" w14:textId="77777777" w:rsidR="00036397" w:rsidRPr="004657D5" w:rsidRDefault="00036397" w:rsidP="004657D5">
            <w:pPr>
              <w:numPr>
                <w:ilvl w:val="0"/>
                <w:numId w:val="32"/>
              </w:numPr>
              <w:spacing w:before="60" w:after="60"/>
              <w:jc w:val="both"/>
              <w:rPr>
                <w:rFonts w:ascii="Arial Narrow" w:hAnsi="Arial Narrow"/>
              </w:rPr>
            </w:pPr>
            <w:r w:rsidRPr="004657D5">
              <w:rPr>
                <w:rFonts w:ascii="Arial Narrow" w:hAnsi="Arial Narrow"/>
              </w:rPr>
              <w:t xml:space="preserve">Celem przeprowadzenia oceny formalno-merytorycznej dla przedmiotowego konkursu przeprowadzanego poza formułą ZIT jest wybór do dofinansowania </w:t>
            </w:r>
            <w:r w:rsidR="002A73B2" w:rsidRPr="004657D5">
              <w:rPr>
                <w:rFonts w:ascii="Arial Narrow" w:hAnsi="Arial Narrow"/>
              </w:rPr>
              <w:t>projektów</w:t>
            </w:r>
            <w:r w:rsidRPr="004657D5">
              <w:rPr>
                <w:rFonts w:ascii="Arial Narrow" w:hAnsi="Arial Narrow"/>
              </w:rPr>
              <w:t xml:space="preserve"> spełniających kryteria wyboru, które wśród projektów z</w:t>
            </w:r>
            <w:r w:rsidR="006D4B65">
              <w:rPr>
                <w:rFonts w:ascii="Arial Narrow" w:hAnsi="Arial Narrow"/>
              </w:rPr>
              <w:t> </w:t>
            </w:r>
            <w:r w:rsidRPr="004657D5">
              <w:rPr>
                <w:rFonts w:ascii="Arial Narrow" w:hAnsi="Arial Narrow"/>
              </w:rPr>
              <w:t>wymaganą liczbą punktów uzyskały kolejno największą liczbę punktów i do wyczerpania kwoty przewidzianej na dofinansowanie projektów dla przedmiotowego konkursu.</w:t>
            </w:r>
          </w:p>
          <w:p w14:paraId="78FC7985" w14:textId="77777777" w:rsidR="00036397" w:rsidRPr="004657D5" w:rsidRDefault="00036397" w:rsidP="004657D5">
            <w:pPr>
              <w:numPr>
                <w:ilvl w:val="0"/>
                <w:numId w:val="32"/>
              </w:numPr>
              <w:spacing w:before="60" w:after="60"/>
              <w:jc w:val="both"/>
              <w:rPr>
                <w:rFonts w:ascii="Arial Narrow" w:hAnsi="Arial Narrow"/>
              </w:rPr>
            </w:pPr>
            <w:r w:rsidRPr="004657D5">
              <w:rPr>
                <w:rFonts w:ascii="Arial Narrow" w:hAnsi="Arial Narrow"/>
              </w:rPr>
              <w:t xml:space="preserve">Złożone w ramach konkursu wnioski o dofinansowanie projektu, które  </w:t>
            </w:r>
            <w:r w:rsidR="00625B2B" w:rsidRPr="004657D5">
              <w:rPr>
                <w:rFonts w:ascii="Arial Narrow" w:hAnsi="Arial Narrow"/>
              </w:rPr>
              <w:t xml:space="preserve">uzyskały </w:t>
            </w:r>
            <w:r w:rsidRPr="004657D5">
              <w:rPr>
                <w:rFonts w:ascii="Arial Narrow" w:hAnsi="Arial Narrow"/>
              </w:rPr>
              <w:t>pozytywn</w:t>
            </w:r>
            <w:r w:rsidR="00625B2B" w:rsidRPr="004657D5">
              <w:rPr>
                <w:rFonts w:ascii="Arial Narrow" w:hAnsi="Arial Narrow"/>
              </w:rPr>
              <w:t>y wynik</w:t>
            </w:r>
            <w:r w:rsidRPr="004657D5">
              <w:rPr>
                <w:rFonts w:ascii="Arial Narrow" w:hAnsi="Arial Narrow"/>
              </w:rPr>
              <w:t xml:space="preserve"> weryfik</w:t>
            </w:r>
            <w:r w:rsidR="00625B2B" w:rsidRPr="004657D5">
              <w:rPr>
                <w:rFonts w:ascii="Arial Narrow" w:hAnsi="Arial Narrow"/>
              </w:rPr>
              <w:t>acji spełnienia</w:t>
            </w:r>
            <w:r w:rsidRPr="004657D5">
              <w:rPr>
                <w:rFonts w:ascii="Arial Narrow" w:hAnsi="Arial Narrow"/>
              </w:rPr>
              <w:t xml:space="preserve"> </w:t>
            </w:r>
            <w:r w:rsidRPr="00624956">
              <w:rPr>
                <w:rFonts w:ascii="Arial Narrow" w:hAnsi="Arial Narrow"/>
              </w:rPr>
              <w:t xml:space="preserve"> </w:t>
            </w:r>
            <w:r w:rsidRPr="004657D5">
              <w:rPr>
                <w:rFonts w:ascii="Arial Narrow" w:hAnsi="Arial Narrow"/>
              </w:rPr>
              <w:t xml:space="preserve">warunków formalnych, zostaną ocenione przez członków KOP pod kątem spełnienia kryteriów </w:t>
            </w:r>
            <w:r w:rsidRPr="004657D5">
              <w:rPr>
                <w:rFonts w:ascii="Arial Narrow" w:hAnsi="Arial Narrow"/>
              </w:rPr>
              <w:lastRenderedPageBreak/>
              <w:t>wyboru projektów przewidzianych dla przedmiotowego konkursu.</w:t>
            </w:r>
          </w:p>
          <w:p w14:paraId="08CEECF7" w14:textId="77777777" w:rsidR="00036397" w:rsidRPr="004657D5" w:rsidRDefault="00036397" w:rsidP="004657D5">
            <w:pPr>
              <w:numPr>
                <w:ilvl w:val="0"/>
                <w:numId w:val="32"/>
              </w:numPr>
              <w:spacing w:before="60" w:after="60"/>
              <w:jc w:val="both"/>
              <w:rPr>
                <w:rFonts w:ascii="Arial Narrow" w:hAnsi="Arial Narrow"/>
              </w:rPr>
            </w:pPr>
            <w:r w:rsidRPr="004657D5">
              <w:rPr>
                <w:rFonts w:ascii="Arial Narrow" w:hAnsi="Arial Narrow"/>
              </w:rPr>
              <w:t>Szczegółowe informacje na temat kryteriów wyboru projektów ocenianych (weryfikowanych) na etapie oceny formalno-merytorycznej znajdują się w regulaminie przedmiotowego konkursu.</w:t>
            </w:r>
          </w:p>
          <w:p w14:paraId="056566C6" w14:textId="77777777" w:rsidR="00036397" w:rsidRPr="004657D5" w:rsidRDefault="00036397" w:rsidP="004657D5">
            <w:pPr>
              <w:numPr>
                <w:ilvl w:val="0"/>
                <w:numId w:val="32"/>
              </w:numPr>
              <w:spacing w:before="60" w:after="60"/>
              <w:jc w:val="both"/>
              <w:rPr>
                <w:rFonts w:ascii="Arial Narrow" w:hAnsi="Arial Narrow"/>
              </w:rPr>
            </w:pPr>
            <w:r w:rsidRPr="004657D5">
              <w:rPr>
                <w:rFonts w:ascii="Arial Narrow" w:hAnsi="Arial Narrow"/>
              </w:rPr>
              <w:t xml:space="preserve">Członkowie KOP dokonują oceny formalno-merytorycznej </w:t>
            </w:r>
            <w:r w:rsidR="002A73B2" w:rsidRPr="004657D5">
              <w:rPr>
                <w:rFonts w:ascii="Arial Narrow" w:hAnsi="Arial Narrow"/>
              </w:rPr>
              <w:t xml:space="preserve">projektu </w:t>
            </w:r>
            <w:r w:rsidRPr="004657D5">
              <w:rPr>
                <w:rFonts w:ascii="Arial Narrow" w:hAnsi="Arial Narrow"/>
              </w:rPr>
              <w:t>za pomocą KOF-M stanowiącej załącznik do regulaminu przedmiotowego konkursu.</w:t>
            </w:r>
          </w:p>
          <w:p w14:paraId="1E245F65" w14:textId="77777777" w:rsidR="00036397" w:rsidRPr="004657D5" w:rsidRDefault="00036397" w:rsidP="004657D5">
            <w:pPr>
              <w:numPr>
                <w:ilvl w:val="0"/>
                <w:numId w:val="32"/>
              </w:numPr>
              <w:spacing w:before="60" w:after="60"/>
              <w:jc w:val="both"/>
              <w:rPr>
                <w:rFonts w:ascii="Arial Narrow" w:hAnsi="Arial Narrow"/>
              </w:rPr>
            </w:pPr>
            <w:r w:rsidRPr="004657D5">
              <w:rPr>
                <w:rFonts w:ascii="Arial Narrow" w:hAnsi="Arial Narrow"/>
              </w:rPr>
              <w:t xml:space="preserve">Każdy </w:t>
            </w:r>
            <w:r w:rsidR="002A73B2" w:rsidRPr="004657D5">
              <w:rPr>
                <w:rFonts w:ascii="Arial Narrow" w:hAnsi="Arial Narrow"/>
              </w:rPr>
              <w:t>projekt</w:t>
            </w:r>
            <w:r w:rsidR="0084699B" w:rsidRPr="004657D5">
              <w:rPr>
                <w:rFonts w:ascii="Arial Narrow" w:hAnsi="Arial Narrow"/>
              </w:rPr>
              <w:t xml:space="preserve"> </w:t>
            </w:r>
            <w:r w:rsidRPr="004657D5">
              <w:rPr>
                <w:rFonts w:ascii="Arial Narrow" w:hAnsi="Arial Narrow"/>
              </w:rPr>
              <w:t>w ramach RPO-L2020, który został przekazany do KOP, jest oceniany formalno-merytorycznie w</w:t>
            </w:r>
            <w:r w:rsidRPr="00624956">
              <w:rPr>
                <w:rFonts w:ascii="Arial Narrow" w:hAnsi="Arial Narrow"/>
              </w:rPr>
              <w:t xml:space="preserve"> </w:t>
            </w:r>
            <w:r w:rsidRPr="004657D5">
              <w:rPr>
                <w:rFonts w:ascii="Arial Narrow" w:hAnsi="Arial Narrow"/>
              </w:rPr>
              <w:t>sposób niezależny przez dwóch losowo wybranych Członków KOP. W przypadku gdy podmiot składający wniosek o dofinansowanie projektu występuje w kilku wnioskach w charakterze wnioskodawcy (w jednym wniosku lub w kilku wnioskach jeżeli zezwala na taką sytuację regulamin konkursu) i partnera (w jednym lub w</w:t>
            </w:r>
            <w:r w:rsidRPr="00624956">
              <w:rPr>
                <w:rFonts w:ascii="Arial Narrow" w:hAnsi="Arial Narrow"/>
              </w:rPr>
              <w:t xml:space="preserve"> </w:t>
            </w:r>
            <w:r w:rsidRPr="004657D5">
              <w:rPr>
                <w:rFonts w:ascii="Arial Narrow" w:hAnsi="Arial Narrow"/>
              </w:rPr>
              <w:t xml:space="preserve">kilku wnioskach), a w szczególności gdy następuje zamiana we wnioskach podmiotów pełniących rolę wnioskodawcy i partnera to </w:t>
            </w:r>
            <w:r w:rsidR="002A73B2" w:rsidRPr="004657D5">
              <w:rPr>
                <w:rFonts w:ascii="Arial Narrow" w:hAnsi="Arial Narrow"/>
              </w:rPr>
              <w:t xml:space="preserve">projekty </w:t>
            </w:r>
            <w:r w:rsidRPr="004657D5">
              <w:rPr>
                <w:rFonts w:ascii="Arial Narrow" w:hAnsi="Arial Narrow"/>
              </w:rPr>
              <w:t>te oceniane są przez tych samych Członków KOP.</w:t>
            </w:r>
          </w:p>
          <w:p w14:paraId="746C78A2" w14:textId="77777777" w:rsidR="00036397" w:rsidRPr="004657D5" w:rsidRDefault="00036397" w:rsidP="004657D5">
            <w:pPr>
              <w:numPr>
                <w:ilvl w:val="0"/>
                <w:numId w:val="32"/>
              </w:numPr>
              <w:spacing w:before="60" w:after="60"/>
              <w:jc w:val="both"/>
              <w:rPr>
                <w:rFonts w:ascii="Arial Narrow" w:hAnsi="Arial Narrow"/>
              </w:rPr>
            </w:pPr>
            <w:r w:rsidRPr="004657D5">
              <w:rPr>
                <w:rFonts w:ascii="Arial Narrow" w:hAnsi="Arial Narrow"/>
              </w:rPr>
              <w:t>Losowanie przeprowadza Przewodniczący KOP w obecności co najmniej 3 członków KOP i ewentualnie obserwatora.</w:t>
            </w:r>
          </w:p>
          <w:p w14:paraId="005CE1FB" w14:textId="77777777" w:rsidR="00036397" w:rsidRPr="004657D5" w:rsidRDefault="00036397" w:rsidP="004657D5">
            <w:pPr>
              <w:numPr>
                <w:ilvl w:val="0"/>
                <w:numId w:val="32"/>
              </w:numPr>
              <w:spacing w:before="60" w:after="60"/>
              <w:jc w:val="both"/>
              <w:rPr>
                <w:rFonts w:ascii="Arial Narrow" w:hAnsi="Arial Narrow"/>
              </w:rPr>
            </w:pPr>
            <w:r w:rsidRPr="004657D5">
              <w:rPr>
                <w:rFonts w:ascii="Arial Narrow" w:hAnsi="Arial Narrow"/>
              </w:rPr>
              <w:t>W pierwszej kolejności członkowie KOP dokonują oceny spełnienia wszystkich obligatoryjnych kryteriów wyboru projektów ocenianych poprzez przypisanie im wartości logicznych „Tak”, „Nie” albo stwierdzeniu, że dane kryterium „Nie dotyczy” w przedmiotowym projekcie - dotyczy KOF-M część: A. Ogólne kryteria formalne, B.</w:t>
            </w:r>
            <w:r w:rsidRPr="00624956">
              <w:rPr>
                <w:rFonts w:ascii="Arial Narrow" w:hAnsi="Arial Narrow"/>
              </w:rPr>
              <w:t xml:space="preserve"> </w:t>
            </w:r>
            <w:r w:rsidRPr="004657D5">
              <w:rPr>
                <w:rFonts w:ascii="Arial Narrow" w:hAnsi="Arial Narrow"/>
              </w:rPr>
              <w:t>Kryteria dostępu, C. Kryteria horyzontalne. Kryterium wyboru projektów – NEGOCJACJE jest kryterium ocenianym po zakończeniu negocjacji (jeżeli dotyczy).</w:t>
            </w:r>
          </w:p>
          <w:p w14:paraId="065608DE" w14:textId="77777777" w:rsidR="00036397" w:rsidRPr="004657D5" w:rsidRDefault="00036397" w:rsidP="004657D5">
            <w:pPr>
              <w:numPr>
                <w:ilvl w:val="0"/>
                <w:numId w:val="32"/>
              </w:numPr>
              <w:spacing w:before="60" w:after="60"/>
              <w:jc w:val="both"/>
              <w:rPr>
                <w:rFonts w:ascii="Arial Narrow" w:hAnsi="Arial Narrow"/>
              </w:rPr>
            </w:pPr>
            <w:r w:rsidRPr="004657D5">
              <w:rPr>
                <w:rFonts w:ascii="Arial Narrow" w:hAnsi="Arial Narrow"/>
              </w:rPr>
              <w:t>Kryteria wyboru projektów dzielą się na kryteria, które podlegają uzupełnieniu lub poprawie oraz kryteria, które nie podlegają uzupełnieniu lub poprawie.</w:t>
            </w:r>
            <w:r w:rsidRPr="00624956">
              <w:rPr>
                <w:rFonts w:ascii="Arial Narrow" w:eastAsia="Calibri" w:hAnsi="Arial Narrow"/>
                <w:szCs w:val="22"/>
                <w:lang w:eastAsia="en-US"/>
              </w:rPr>
              <w:t xml:space="preserve"> </w:t>
            </w:r>
            <w:r w:rsidRPr="004657D5">
              <w:rPr>
                <w:rFonts w:ascii="Arial Narrow" w:hAnsi="Arial Narrow"/>
              </w:rPr>
              <w:t xml:space="preserve">Informacja, które kryteria podlegają uzupełnieniu lub poprawie znajduje się w dokumencie </w:t>
            </w:r>
            <w:r w:rsidRPr="004657D5">
              <w:rPr>
                <w:rFonts w:ascii="Arial Narrow" w:hAnsi="Arial Narrow"/>
                <w:i/>
              </w:rPr>
              <w:t>Kryteria wyboru projektów</w:t>
            </w:r>
            <w:r w:rsidRPr="004657D5">
              <w:rPr>
                <w:rFonts w:ascii="Arial Narrow" w:hAnsi="Arial Narrow"/>
              </w:rPr>
              <w:t xml:space="preserve"> przyjmowanym przez Komitet Monitorujący RPO-L2020.</w:t>
            </w:r>
          </w:p>
          <w:p w14:paraId="2D9EE659" w14:textId="77777777" w:rsidR="00036397" w:rsidRPr="004657D5" w:rsidRDefault="00036397" w:rsidP="004657D5">
            <w:pPr>
              <w:numPr>
                <w:ilvl w:val="0"/>
                <w:numId w:val="32"/>
              </w:numPr>
              <w:spacing w:before="60" w:after="60"/>
              <w:jc w:val="both"/>
              <w:rPr>
                <w:rFonts w:ascii="Arial Narrow" w:hAnsi="Arial Narrow"/>
              </w:rPr>
            </w:pPr>
            <w:r w:rsidRPr="004657D5">
              <w:rPr>
                <w:rFonts w:ascii="Arial Narrow" w:hAnsi="Arial Narrow"/>
              </w:rPr>
              <w:t>Poprawa lub uzupełnienie projektu w części dotyczącej spełniania kryteriów wyboru projektów możliw</w:t>
            </w:r>
            <w:r w:rsidR="00F16249" w:rsidRPr="004657D5">
              <w:rPr>
                <w:rFonts w:ascii="Arial Narrow" w:hAnsi="Arial Narrow"/>
              </w:rPr>
              <w:t>e</w:t>
            </w:r>
            <w:r w:rsidRPr="004657D5">
              <w:rPr>
                <w:rFonts w:ascii="Arial Narrow" w:hAnsi="Arial Narrow"/>
              </w:rPr>
              <w:t xml:space="preserve"> jest jedynie </w:t>
            </w:r>
            <w:r w:rsidR="00950BF9" w:rsidRPr="004657D5">
              <w:rPr>
                <w:rFonts w:ascii="Arial Narrow" w:hAnsi="Arial Narrow"/>
              </w:rPr>
              <w:t xml:space="preserve">w trakcie </w:t>
            </w:r>
            <w:r w:rsidRPr="004657D5">
              <w:rPr>
                <w:rFonts w:ascii="Arial Narrow" w:hAnsi="Arial Narrow"/>
              </w:rPr>
              <w:t>negocjacji.</w:t>
            </w:r>
          </w:p>
          <w:p w14:paraId="43F7A0EF" w14:textId="77777777" w:rsidR="00036397" w:rsidRPr="004657D5" w:rsidRDefault="00036397" w:rsidP="004657D5">
            <w:pPr>
              <w:numPr>
                <w:ilvl w:val="0"/>
                <w:numId w:val="32"/>
              </w:numPr>
              <w:spacing w:before="60" w:after="60"/>
              <w:jc w:val="both"/>
              <w:rPr>
                <w:rFonts w:ascii="Arial Narrow" w:hAnsi="Arial Narrow"/>
              </w:rPr>
            </w:pPr>
            <w:r w:rsidRPr="004657D5">
              <w:rPr>
                <w:rFonts w:ascii="Arial Narrow" w:hAnsi="Arial Narrow"/>
              </w:rPr>
              <w:t xml:space="preserve">Jeżeli oceniający uzna, że projekt nie spełnia któregokolwiek z kryteriów obligatoryjnych, które </w:t>
            </w:r>
            <w:r w:rsidRPr="00624956">
              <w:rPr>
                <w:rFonts w:ascii="Arial Narrow" w:hAnsi="Arial Narrow"/>
              </w:rPr>
              <w:t xml:space="preserve"> </w:t>
            </w:r>
            <w:r w:rsidRPr="004657D5">
              <w:rPr>
                <w:rFonts w:ascii="Arial Narrow" w:hAnsi="Arial Narrow"/>
              </w:rPr>
              <w:t xml:space="preserve">nie podlegają uzupełnieniu lub poprawie (dotyczy KOF-M część: A. Ogólne kryteria formalne, B. Kryteria dostępu, C. Kryteria horyzontalne) odpowiednio odnotowuje ten fakt na KOF-M oraz uzasadnia decyzję o uznaniu danego kryterium za niespełnione. Oceniający, również, uzasadnia w KOF-M swoją ocenę dla pozytywnie zweryfikowanych kryteriów </w:t>
            </w:r>
            <w:r w:rsidRPr="00624956">
              <w:rPr>
                <w:rFonts w:ascii="Arial Narrow" w:hAnsi="Arial Narrow"/>
              </w:rPr>
              <w:t xml:space="preserve"> </w:t>
            </w:r>
            <w:r w:rsidRPr="004657D5">
              <w:rPr>
                <w:rFonts w:ascii="Arial Narrow" w:hAnsi="Arial Narrow"/>
              </w:rPr>
              <w:t>obligatoryjnych.</w:t>
            </w:r>
          </w:p>
          <w:p w14:paraId="0DE5D81E" w14:textId="77777777" w:rsidR="00036397" w:rsidRPr="004657D5" w:rsidRDefault="00036397" w:rsidP="004657D5">
            <w:pPr>
              <w:numPr>
                <w:ilvl w:val="0"/>
                <w:numId w:val="32"/>
              </w:numPr>
              <w:spacing w:before="60" w:after="60"/>
              <w:jc w:val="both"/>
              <w:rPr>
                <w:rFonts w:ascii="Arial Narrow" w:hAnsi="Arial Narrow"/>
              </w:rPr>
            </w:pPr>
            <w:r w:rsidRPr="004657D5">
              <w:rPr>
                <w:rFonts w:ascii="Arial Narrow" w:hAnsi="Arial Narrow"/>
              </w:rPr>
              <w:t xml:space="preserve">Jeżeli w definicji kryterium wyboru projektów przewidziano możliwość uzupełnienia lub poprawy </w:t>
            </w:r>
            <w:r w:rsidRPr="00624956">
              <w:rPr>
                <w:rFonts w:ascii="Arial Narrow" w:hAnsi="Arial Narrow"/>
              </w:rPr>
              <w:t xml:space="preserve"> </w:t>
            </w:r>
            <w:r w:rsidRPr="004657D5">
              <w:rPr>
                <w:rFonts w:ascii="Arial Narrow" w:hAnsi="Arial Narrow"/>
              </w:rPr>
              <w:t>w</w:t>
            </w:r>
            <w:r w:rsidRPr="00624956">
              <w:rPr>
                <w:rFonts w:ascii="Arial Narrow" w:hAnsi="Arial Narrow"/>
              </w:rPr>
              <w:t> </w:t>
            </w:r>
            <w:r w:rsidRPr="004657D5">
              <w:rPr>
                <w:rFonts w:ascii="Arial Narrow" w:hAnsi="Arial Narrow"/>
              </w:rPr>
              <w:t>zakresie tego kryterium, oceniający stawia warunki odnoszące się do tego kryterium, które musi spełnić projekt, aby móc otrzymać dofinansowanie, co oznacza skierowanie projektu do negocjacji (część G. Negocjacje w KOF-M).</w:t>
            </w:r>
          </w:p>
          <w:p w14:paraId="45A0A641" w14:textId="77777777" w:rsidR="00036397" w:rsidRPr="004657D5" w:rsidRDefault="00036397" w:rsidP="004657D5">
            <w:pPr>
              <w:numPr>
                <w:ilvl w:val="0"/>
                <w:numId w:val="32"/>
              </w:numPr>
              <w:spacing w:before="60" w:after="60"/>
              <w:jc w:val="both"/>
              <w:rPr>
                <w:rFonts w:ascii="Arial Narrow" w:hAnsi="Arial Narrow"/>
              </w:rPr>
            </w:pPr>
            <w:r w:rsidRPr="004657D5">
              <w:rPr>
                <w:rFonts w:ascii="Arial Narrow" w:hAnsi="Arial Narrow"/>
              </w:rPr>
              <w:t xml:space="preserve">Następnie oceniający dokonuje sprawdzenia spełnienia przez projekt wszystkich kryteriów punktowych, przyznając punkty w poszczególnych kategoriach oceny w części D. Kryteria Merytoryczne KOF-M tj. III, IV, </w:t>
            </w:r>
            <w:r w:rsidR="00C957E7" w:rsidRPr="004657D5">
              <w:rPr>
                <w:rFonts w:ascii="Arial Narrow" w:hAnsi="Arial Narrow"/>
              </w:rPr>
              <w:t xml:space="preserve">5.1, 5.3, 5.4-5.6 </w:t>
            </w:r>
            <w:r w:rsidRPr="004657D5">
              <w:rPr>
                <w:rFonts w:ascii="Arial Narrow" w:hAnsi="Arial Narrow"/>
              </w:rPr>
              <w:t xml:space="preserve">oraz VI. </w:t>
            </w:r>
          </w:p>
          <w:p w14:paraId="3F16DDA9" w14:textId="77777777" w:rsidR="00036397" w:rsidRPr="004657D5" w:rsidRDefault="00036397" w:rsidP="004657D5">
            <w:pPr>
              <w:numPr>
                <w:ilvl w:val="0"/>
                <w:numId w:val="32"/>
              </w:numPr>
              <w:spacing w:before="60" w:after="60"/>
              <w:jc w:val="both"/>
              <w:rPr>
                <w:rFonts w:ascii="Arial Narrow" w:hAnsi="Arial Narrow"/>
              </w:rPr>
            </w:pPr>
            <w:r w:rsidRPr="004657D5">
              <w:rPr>
                <w:rFonts w:ascii="Arial Narrow" w:hAnsi="Arial Narrow"/>
              </w:rPr>
              <w:t>Skierowanie projektu do negocjacji</w:t>
            </w:r>
            <w:r w:rsidR="00F32D47">
              <w:rPr>
                <w:rFonts w:ascii="Arial Narrow" w:hAnsi="Arial Narrow"/>
              </w:rPr>
              <w:t xml:space="preserve"> </w:t>
            </w:r>
            <w:r w:rsidRPr="004657D5">
              <w:rPr>
                <w:rFonts w:ascii="Arial Narrow" w:hAnsi="Arial Narrow"/>
              </w:rPr>
              <w:t xml:space="preserve">jest możliwe tylko w sytuacji gdy projekt uzyskał od oceniającego minimum 70% punktów możliwych do uzyskania w każdej części D. Kryteria merytoryczne KOF-M tj. III, IV, </w:t>
            </w:r>
            <w:r w:rsidR="00C957E7" w:rsidRPr="004657D5">
              <w:rPr>
                <w:rFonts w:ascii="Arial Narrow" w:hAnsi="Arial Narrow"/>
              </w:rPr>
              <w:t xml:space="preserve">5.1, 5.3, 5.4-5.6 </w:t>
            </w:r>
            <w:r w:rsidRPr="004657D5">
              <w:rPr>
                <w:rFonts w:ascii="Arial Narrow" w:hAnsi="Arial Narrow"/>
              </w:rPr>
              <w:t>oraz VI i spełnił wszystkie kryteria obligatoryjne, które nie podlegają uzupełnieniu lub poprawie obowiązujące w przedmiotowym konkursie - dotyczy KOF-M część: A. Ogólne kryteria formalne, B. Kryteria dostępu, C.</w:t>
            </w:r>
            <w:r w:rsidRPr="00624956">
              <w:rPr>
                <w:rFonts w:ascii="Arial Narrow" w:hAnsi="Arial Narrow"/>
              </w:rPr>
              <w:t xml:space="preserve"> </w:t>
            </w:r>
            <w:r w:rsidRPr="004657D5">
              <w:rPr>
                <w:rFonts w:ascii="Arial Narrow" w:hAnsi="Arial Narrow"/>
              </w:rPr>
              <w:t>Kryteria horyzontalne. Negocjacje przeprowadzane są zgodnie z przedstawionymi poniżej zasadami.</w:t>
            </w:r>
          </w:p>
          <w:p w14:paraId="6B427243" w14:textId="77777777" w:rsidR="00036397" w:rsidRPr="004657D5" w:rsidRDefault="00036397" w:rsidP="004657D5">
            <w:pPr>
              <w:numPr>
                <w:ilvl w:val="0"/>
                <w:numId w:val="32"/>
              </w:numPr>
              <w:spacing w:before="60" w:after="60"/>
              <w:jc w:val="both"/>
              <w:rPr>
                <w:rFonts w:ascii="Arial Narrow" w:hAnsi="Arial Narrow"/>
              </w:rPr>
            </w:pPr>
            <w:r w:rsidRPr="004657D5">
              <w:rPr>
                <w:rFonts w:ascii="Arial Narrow" w:hAnsi="Arial Narrow"/>
              </w:rPr>
              <w:t xml:space="preserve">Kierując projekt do negocjacji oceniający w KOF-M (część G. Negocjacje): </w:t>
            </w:r>
          </w:p>
          <w:p w14:paraId="6F265452" w14:textId="77777777" w:rsidR="00036397" w:rsidRPr="004657D5" w:rsidRDefault="00036397" w:rsidP="004657D5">
            <w:pPr>
              <w:numPr>
                <w:ilvl w:val="0"/>
                <w:numId w:val="37"/>
              </w:numPr>
              <w:spacing w:before="60" w:after="60"/>
              <w:jc w:val="both"/>
              <w:rPr>
                <w:rFonts w:ascii="Arial Narrow" w:hAnsi="Arial Narrow"/>
              </w:rPr>
            </w:pPr>
            <w:r w:rsidRPr="004657D5">
              <w:rPr>
                <w:rFonts w:ascii="Arial Narrow" w:hAnsi="Arial Narrow"/>
              </w:rPr>
              <w:t xml:space="preserve">stawia warunki negocjacyjne tzn. wskazuje zakres negocjacji, podając, jakie korekty należy wprowadzić do projektu lub jakie informacje i wyjaśnienia dotyczące określonych zapisów </w:t>
            </w:r>
            <w:r w:rsidR="002A73B2" w:rsidRPr="004657D5">
              <w:rPr>
                <w:rFonts w:ascii="Arial Narrow" w:hAnsi="Arial Narrow"/>
              </w:rPr>
              <w:t>w projekcie</w:t>
            </w:r>
            <w:r w:rsidRPr="004657D5">
              <w:rPr>
                <w:rFonts w:ascii="Arial Narrow" w:hAnsi="Arial Narrow"/>
              </w:rPr>
              <w:t xml:space="preserve"> KOP powinna uzyskać od Wnioskodawcy w trakcie negocjacji, aby negocjacje mogły zakończyć się wynikiem pozytywnym oraz</w:t>
            </w:r>
          </w:p>
          <w:p w14:paraId="2C7DC1DB" w14:textId="77777777" w:rsidR="00036397" w:rsidRPr="004657D5" w:rsidRDefault="00036397" w:rsidP="004657D5">
            <w:pPr>
              <w:numPr>
                <w:ilvl w:val="0"/>
                <w:numId w:val="37"/>
              </w:numPr>
              <w:spacing w:before="60" w:after="60"/>
              <w:jc w:val="both"/>
              <w:rPr>
                <w:rFonts w:ascii="Arial Narrow" w:hAnsi="Arial Narrow"/>
              </w:rPr>
            </w:pPr>
            <w:r w:rsidRPr="004657D5">
              <w:rPr>
                <w:rFonts w:ascii="Arial Narrow" w:hAnsi="Arial Narrow"/>
              </w:rPr>
              <w:lastRenderedPageBreak/>
              <w:t>wyczerpująco uzasadnia swoje stanowisko.</w:t>
            </w:r>
          </w:p>
          <w:p w14:paraId="6F82AFF8" w14:textId="77777777" w:rsidR="00036397" w:rsidRPr="004657D5" w:rsidRDefault="00036397" w:rsidP="004657D5">
            <w:pPr>
              <w:numPr>
                <w:ilvl w:val="0"/>
                <w:numId w:val="32"/>
              </w:numPr>
              <w:spacing w:before="60" w:after="60"/>
              <w:jc w:val="both"/>
              <w:rPr>
                <w:rFonts w:ascii="Arial Narrow" w:hAnsi="Arial Narrow"/>
              </w:rPr>
            </w:pPr>
            <w:r w:rsidRPr="004657D5">
              <w:rPr>
                <w:rFonts w:ascii="Arial Narrow" w:hAnsi="Arial Narrow"/>
              </w:rPr>
              <w:t xml:space="preserve">Negocjacje </w:t>
            </w:r>
            <w:r w:rsidR="004D6096" w:rsidRPr="004657D5">
              <w:rPr>
                <w:rFonts w:ascii="Arial Narrow" w:hAnsi="Arial Narrow"/>
              </w:rPr>
              <w:t xml:space="preserve">prowadzone są w trakcie </w:t>
            </w:r>
            <w:r w:rsidRPr="004657D5">
              <w:rPr>
                <w:rFonts w:ascii="Arial Narrow" w:hAnsi="Arial Narrow"/>
              </w:rPr>
              <w:t>oceny formalno-merytorycznej a więc przeprowadzane są przed sporządzeniem przez KOP listy projektów, o której mowa w art. 45 ust. 6 ustawy i mogą dotyczyć części A. Ogólne kryteria formalne, B. Kryteria dostępu, C. Kryteria horyzontalne (jedynie w przypadku tych kryteriów, dla których w definicji przewidziano możliwość skierowania projektu do uzupełnienia lub poprawy) oraz</w:t>
            </w:r>
            <w:r w:rsidRPr="004657D5">
              <w:rPr>
                <w:rFonts w:ascii="Arial Narrow" w:hAnsi="Arial Narrow"/>
                <w:i/>
              </w:rPr>
              <w:t xml:space="preserve"> </w:t>
            </w:r>
            <w:r w:rsidRPr="004657D5">
              <w:rPr>
                <w:rFonts w:ascii="Arial Narrow" w:hAnsi="Arial Narrow"/>
              </w:rPr>
              <w:t>D.</w:t>
            </w:r>
            <w:r w:rsidRPr="00624956">
              <w:rPr>
                <w:rFonts w:ascii="Arial Narrow" w:hAnsi="Arial Narrow"/>
              </w:rPr>
              <w:t xml:space="preserve"> </w:t>
            </w:r>
            <w:r w:rsidRPr="004657D5">
              <w:rPr>
                <w:rFonts w:ascii="Arial Narrow" w:hAnsi="Arial Narrow"/>
              </w:rPr>
              <w:t>Kryteria merytoryczne w części VI. Budżet projektu w KOF-M.</w:t>
            </w:r>
          </w:p>
          <w:p w14:paraId="03A5ACE4" w14:textId="77777777" w:rsidR="00036397" w:rsidRPr="004657D5" w:rsidRDefault="00036397" w:rsidP="004657D5">
            <w:pPr>
              <w:numPr>
                <w:ilvl w:val="0"/>
                <w:numId w:val="32"/>
              </w:numPr>
              <w:spacing w:before="60" w:after="60"/>
              <w:jc w:val="both"/>
              <w:rPr>
                <w:rFonts w:ascii="Arial Narrow" w:hAnsi="Arial Narrow"/>
              </w:rPr>
            </w:pPr>
            <w:r w:rsidRPr="004657D5">
              <w:rPr>
                <w:rFonts w:ascii="Arial Narrow" w:hAnsi="Arial Narrow"/>
              </w:rPr>
              <w:t>Negocjacje są prowadzone do wyczerpania kwoty przeznaczonej na dofinansowanie projektów w</w:t>
            </w:r>
            <w:r w:rsidRPr="00624956">
              <w:rPr>
                <w:rFonts w:ascii="Arial Narrow" w:hAnsi="Arial Narrow"/>
              </w:rPr>
              <w:t xml:space="preserve"> </w:t>
            </w:r>
            <w:r w:rsidRPr="004657D5">
              <w:rPr>
                <w:rFonts w:ascii="Arial Narrow" w:hAnsi="Arial Narrow"/>
              </w:rPr>
              <w:t>przedmiotowym konkursie poczynając od projektu, który uzyskał najlepszą ocenę punktową na etapie oceny formalno-merytorycznej i został skierowany do negocjacji.</w:t>
            </w:r>
          </w:p>
          <w:p w14:paraId="05E65A9C" w14:textId="77777777" w:rsidR="00036397" w:rsidRPr="004657D5" w:rsidRDefault="00036397" w:rsidP="004657D5">
            <w:pPr>
              <w:numPr>
                <w:ilvl w:val="0"/>
                <w:numId w:val="32"/>
              </w:numPr>
              <w:spacing w:before="60" w:after="60"/>
              <w:jc w:val="both"/>
              <w:rPr>
                <w:rFonts w:ascii="Arial Narrow" w:hAnsi="Arial Narrow"/>
              </w:rPr>
            </w:pPr>
            <w:r w:rsidRPr="004657D5">
              <w:rPr>
                <w:rFonts w:ascii="Arial Narrow" w:hAnsi="Arial Narrow"/>
              </w:rPr>
              <w:t xml:space="preserve">Negocjacje projektu przeprowadzane są w trakcie trwania prac KOP. Negocjacje ze strony KOP przeprowadza Przewodniczący KOP przy współudziale Członków KOP, którzy oceniali projekt lub przy udziale Członków KOP innych niż pracownicy IOK powołani do składu KOP, którzy dokonywali oceny tego projektu. Na podstawie warunków postawionych w KOF-M przez Członków KOP oceniających projekt i/lub dodatkowo postawionych przez Przewodniczącego KOP, do kryteriów wyboru projektów, które musi spełnić projekt, aby móc otrzymać dofinansowanie (skierowanie </w:t>
            </w:r>
            <w:r w:rsidR="00EF1F89">
              <w:rPr>
                <w:rFonts w:ascii="Arial Narrow" w:hAnsi="Arial Narrow"/>
                <w:color w:val="000000"/>
              </w:rPr>
              <w:t>projektu</w:t>
            </w:r>
            <w:r w:rsidRPr="004657D5">
              <w:rPr>
                <w:rFonts w:ascii="Arial Narrow" w:hAnsi="Arial Narrow"/>
              </w:rPr>
              <w:t xml:space="preserve"> do negocjacji), Przewodniczący KOP wraz z Członkami KOP oceniającymi formalno-merytorycznie projekt lub przy udziale Członków KOP innych niż pracownicy IOK powołani do składu KOP, którzy dokonywali oceny tego projektu, przygotowuje stanowisko negocjacyjne KOP, które jest przekazywane Wnioskodawcy. </w:t>
            </w:r>
          </w:p>
          <w:p w14:paraId="712EB37D" w14:textId="77777777" w:rsidR="00435C82" w:rsidRPr="004657D5" w:rsidRDefault="00036397" w:rsidP="004657D5">
            <w:pPr>
              <w:numPr>
                <w:ilvl w:val="0"/>
                <w:numId w:val="32"/>
              </w:numPr>
              <w:spacing w:before="60" w:after="60"/>
              <w:jc w:val="both"/>
              <w:rPr>
                <w:rFonts w:ascii="Arial Narrow" w:hAnsi="Arial Narrow"/>
              </w:rPr>
            </w:pPr>
            <w:r w:rsidRPr="004657D5">
              <w:rPr>
                <w:rFonts w:ascii="Arial Narrow" w:hAnsi="Arial Narrow"/>
              </w:rPr>
              <w:t>Negocjacje projektów są przeprowadzane w formie pisemnej lub ustnej (w siedzibie IOK).</w:t>
            </w:r>
          </w:p>
          <w:p w14:paraId="27A8B1AE" w14:textId="77777777" w:rsidR="007337CF" w:rsidRPr="002631FC" w:rsidRDefault="004D6096" w:rsidP="004657D5">
            <w:pPr>
              <w:numPr>
                <w:ilvl w:val="0"/>
                <w:numId w:val="32"/>
              </w:numPr>
              <w:spacing w:before="60" w:after="60"/>
              <w:jc w:val="both"/>
              <w:rPr>
                <w:rFonts w:ascii="Arial Narrow" w:hAnsi="Arial Narrow"/>
              </w:rPr>
            </w:pPr>
            <w:r w:rsidRPr="004657D5">
              <w:rPr>
                <w:rFonts w:ascii="Arial Narrow" w:hAnsi="Arial Narrow"/>
              </w:rPr>
              <w:t>F</w:t>
            </w:r>
            <w:r w:rsidR="007337CF" w:rsidRPr="004657D5">
              <w:rPr>
                <w:rFonts w:ascii="Arial Narrow" w:hAnsi="Arial Narrow"/>
              </w:rPr>
              <w:t>ormą komunikacji między Wnioskodawcą a IOK</w:t>
            </w:r>
            <w:r w:rsidR="00323F4C" w:rsidRPr="004657D5">
              <w:rPr>
                <w:rFonts w:ascii="Arial Narrow" w:hAnsi="Arial Narrow"/>
              </w:rPr>
              <w:t>, w tym</w:t>
            </w:r>
            <w:r w:rsidR="00962C04" w:rsidRPr="004657D5">
              <w:rPr>
                <w:rFonts w:ascii="Arial Narrow" w:hAnsi="Arial Narrow"/>
              </w:rPr>
              <w:t xml:space="preserve"> wzywania Wnioskodawcy do uzupełnienia lub poprawy projektu jest forma pisemna. </w:t>
            </w:r>
            <w:r w:rsidRPr="004657D5">
              <w:rPr>
                <w:rFonts w:ascii="Arial Narrow" w:hAnsi="Arial Narrow"/>
              </w:rPr>
              <w:t xml:space="preserve">Wnioskodawca dokonuje poprawy lub uzupełnienia </w:t>
            </w:r>
            <w:r w:rsidR="002A73B2" w:rsidRPr="004657D5">
              <w:rPr>
                <w:rFonts w:ascii="Arial Narrow" w:hAnsi="Arial Narrow"/>
              </w:rPr>
              <w:t xml:space="preserve">projektu </w:t>
            </w:r>
            <w:r w:rsidRPr="004657D5">
              <w:rPr>
                <w:rFonts w:ascii="Arial Narrow" w:hAnsi="Arial Narrow"/>
              </w:rPr>
              <w:t xml:space="preserve">i przesyła go w wersji elektronicznej w systemie LSI2020 oraz dostarcza 2 egzemplarze wersji papierowej do siedziby IOK. </w:t>
            </w:r>
            <w:r w:rsidR="00962C04" w:rsidRPr="004657D5">
              <w:rPr>
                <w:rFonts w:ascii="Arial Narrow" w:hAnsi="Arial Narrow"/>
              </w:rPr>
              <w:t>W</w:t>
            </w:r>
            <w:r w:rsidR="00962C04" w:rsidRPr="00624956">
              <w:rPr>
                <w:rFonts w:ascii="Arial Narrow" w:hAnsi="Arial Narrow"/>
              </w:rPr>
              <w:t xml:space="preserve"> </w:t>
            </w:r>
            <w:r w:rsidR="00962C04" w:rsidRPr="002631FC">
              <w:rPr>
                <w:rFonts w:ascii="Arial Narrow" w:hAnsi="Arial Narrow"/>
              </w:rPr>
              <w:t xml:space="preserve">przypadku niezachowania wskazanej formy komunikacji </w:t>
            </w:r>
            <w:r w:rsidR="002A2CC5" w:rsidRPr="002631FC">
              <w:rPr>
                <w:rFonts w:ascii="Arial Narrow" w:hAnsi="Arial Narrow"/>
              </w:rPr>
              <w:t xml:space="preserve">negocjacje zakończą się wynikiem negatywnym, co oznacza niespełnienie kryterium wyboru projektów – negocjacje. Konsekwencją niespełnienia kryterium wyboru projektów – negocjacje jest odrzucenie projektu – </w:t>
            </w:r>
            <w:r w:rsidR="002A73B2" w:rsidRPr="002631FC">
              <w:rPr>
                <w:rFonts w:ascii="Arial Narrow" w:hAnsi="Arial Narrow"/>
              </w:rPr>
              <w:t>projekt</w:t>
            </w:r>
            <w:r w:rsidR="002A2CC5" w:rsidRPr="002631FC">
              <w:rPr>
                <w:rFonts w:ascii="Arial Narrow" w:hAnsi="Arial Narrow"/>
              </w:rPr>
              <w:t xml:space="preserve"> jako wynik końcowy oceny otrzymuje </w:t>
            </w:r>
            <w:r w:rsidR="007B5A59" w:rsidRPr="00EF5167">
              <w:rPr>
                <w:rFonts w:ascii="Arial Narrow" w:hAnsi="Arial Narrow"/>
                <w:color w:val="000000"/>
              </w:rPr>
              <w:t>0</w:t>
            </w:r>
            <w:r w:rsidR="002A2CC5" w:rsidRPr="002631FC">
              <w:rPr>
                <w:rFonts w:ascii="Arial Narrow" w:hAnsi="Arial Narrow"/>
                <w:color w:val="000000"/>
              </w:rPr>
              <w:t xml:space="preserve"> </w:t>
            </w:r>
            <w:r w:rsidR="002A2CC5" w:rsidRPr="002631FC">
              <w:rPr>
                <w:rFonts w:ascii="Arial Narrow" w:hAnsi="Arial Narrow"/>
              </w:rPr>
              <w:t>punktów</w:t>
            </w:r>
            <w:r w:rsidR="009F78FF" w:rsidRPr="002631FC">
              <w:rPr>
                <w:rFonts w:ascii="Arial Narrow" w:hAnsi="Arial Narrow"/>
              </w:rPr>
              <w:t xml:space="preserve"> i nie zostaje </w:t>
            </w:r>
            <w:r w:rsidR="00C957E7" w:rsidRPr="002631FC">
              <w:rPr>
                <w:rFonts w:ascii="Arial Narrow" w:hAnsi="Arial Narrow"/>
              </w:rPr>
              <w:t>wybrany</w:t>
            </w:r>
            <w:r w:rsidR="009F78FF" w:rsidRPr="002631FC">
              <w:rPr>
                <w:rFonts w:ascii="Arial Narrow" w:hAnsi="Arial Narrow"/>
              </w:rPr>
              <w:t xml:space="preserve"> do dofinansowania</w:t>
            </w:r>
            <w:r w:rsidR="002A2CC5" w:rsidRPr="002631FC">
              <w:rPr>
                <w:rFonts w:ascii="Arial Narrow" w:hAnsi="Arial Narrow"/>
              </w:rPr>
              <w:t>.</w:t>
            </w:r>
          </w:p>
          <w:p w14:paraId="0DB53003" w14:textId="77777777" w:rsidR="00036397" w:rsidRPr="00B1215E" w:rsidRDefault="00036397" w:rsidP="004657D5">
            <w:pPr>
              <w:numPr>
                <w:ilvl w:val="0"/>
                <w:numId w:val="32"/>
              </w:numPr>
              <w:spacing w:before="60" w:after="60"/>
              <w:jc w:val="both"/>
              <w:rPr>
                <w:rFonts w:ascii="Arial Narrow" w:hAnsi="Arial Narrow"/>
                <w:color w:val="000000"/>
              </w:rPr>
            </w:pPr>
            <w:r w:rsidRPr="002631FC">
              <w:rPr>
                <w:rFonts w:ascii="Arial Narrow" w:hAnsi="Arial Narrow"/>
              </w:rPr>
              <w:t>KOP wysyła pismo informujące o negocjacjach, zawierające jednocześnie stanowisko negocjacyjne KOP wyłącznie do Wnioskodawców, których projekty skierowane zostały do negocjacji</w:t>
            </w:r>
            <w:r w:rsidRPr="00B1215E">
              <w:rPr>
                <w:rFonts w:ascii="Arial Narrow" w:hAnsi="Arial Narrow"/>
                <w:color w:val="000000"/>
              </w:rPr>
              <w:t xml:space="preserve"> poczynając od projektu, który uzyskał najlepszą ocenę punktową i prowadzone są do wyczerpania kwoty przeznaczonej na dofinansowanie projektów w konkursie.</w:t>
            </w:r>
          </w:p>
          <w:p w14:paraId="7AFFA7B9" w14:textId="77777777" w:rsidR="00036397" w:rsidRPr="00B1215E" w:rsidRDefault="00036397" w:rsidP="004657D5">
            <w:pPr>
              <w:numPr>
                <w:ilvl w:val="0"/>
                <w:numId w:val="32"/>
              </w:numPr>
              <w:spacing w:before="60" w:after="60"/>
              <w:jc w:val="both"/>
              <w:rPr>
                <w:rFonts w:ascii="Arial Narrow" w:hAnsi="Arial Narrow"/>
                <w:color w:val="000000"/>
              </w:rPr>
            </w:pPr>
            <w:r w:rsidRPr="00B1215E">
              <w:rPr>
                <w:rFonts w:ascii="Arial Narrow" w:hAnsi="Arial Narrow"/>
                <w:color w:val="000000"/>
              </w:rPr>
              <w:t xml:space="preserve">Wnioskodawca jest zobowiązany do podjęcia negocjacji </w:t>
            </w:r>
            <w:r w:rsidRPr="00624956">
              <w:rPr>
                <w:rFonts w:ascii="Arial Narrow" w:hAnsi="Arial Narrow"/>
              </w:rPr>
              <w:t xml:space="preserve"> </w:t>
            </w:r>
            <w:r w:rsidRPr="00B1215E">
              <w:rPr>
                <w:rFonts w:ascii="Arial Narrow" w:hAnsi="Arial Narrow"/>
                <w:color w:val="000000"/>
              </w:rPr>
              <w:t xml:space="preserve">i skorygowania </w:t>
            </w:r>
            <w:r w:rsidR="002A73B2" w:rsidRPr="00B1215E">
              <w:rPr>
                <w:rFonts w:ascii="Arial Narrow" w:hAnsi="Arial Narrow"/>
                <w:color w:val="000000"/>
              </w:rPr>
              <w:t>projektu</w:t>
            </w:r>
            <w:r w:rsidRPr="00B1215E">
              <w:rPr>
                <w:rFonts w:ascii="Arial Narrow" w:hAnsi="Arial Narrow"/>
                <w:color w:val="000000"/>
              </w:rPr>
              <w:t xml:space="preserve"> zgodnie ze stanowiskiem negocjacyjnym KOP w terminie 7 dni kalendarzowych od daty otrzymania pisma wskazanego w pkt.</w:t>
            </w:r>
            <w:r w:rsidR="004D6096" w:rsidRPr="00B1215E">
              <w:rPr>
                <w:rFonts w:ascii="Arial Narrow" w:hAnsi="Arial Narrow"/>
                <w:color w:val="000000"/>
              </w:rPr>
              <w:t>20</w:t>
            </w:r>
            <w:r w:rsidRPr="00B1215E">
              <w:rPr>
                <w:rFonts w:ascii="Arial Narrow" w:hAnsi="Arial Narrow"/>
                <w:color w:val="000000"/>
              </w:rPr>
              <w:t>.</w:t>
            </w:r>
          </w:p>
          <w:p w14:paraId="3CD24CBC" w14:textId="77777777" w:rsidR="00036397" w:rsidRPr="00B1215E" w:rsidRDefault="00036397" w:rsidP="004657D5">
            <w:pPr>
              <w:numPr>
                <w:ilvl w:val="0"/>
                <w:numId w:val="32"/>
              </w:numPr>
              <w:spacing w:before="60" w:after="60"/>
              <w:jc w:val="both"/>
              <w:rPr>
                <w:rFonts w:ascii="Arial Narrow" w:hAnsi="Arial Narrow"/>
                <w:color w:val="000000"/>
              </w:rPr>
            </w:pPr>
            <w:r w:rsidRPr="00B1215E">
              <w:rPr>
                <w:rFonts w:ascii="Arial Narrow" w:hAnsi="Arial Narrow"/>
                <w:color w:val="000000"/>
              </w:rPr>
              <w:t>Jeżeli w efekcie negocjacji:</w:t>
            </w:r>
          </w:p>
          <w:p w14:paraId="6AD68AC2" w14:textId="77777777" w:rsidR="00036397" w:rsidRPr="00B1215E" w:rsidRDefault="00036397" w:rsidP="004657D5">
            <w:pPr>
              <w:numPr>
                <w:ilvl w:val="0"/>
                <w:numId w:val="38"/>
              </w:numPr>
              <w:spacing w:before="60" w:after="60"/>
              <w:jc w:val="both"/>
              <w:rPr>
                <w:rFonts w:ascii="Arial Narrow" w:hAnsi="Arial Narrow"/>
                <w:color w:val="000000"/>
              </w:rPr>
            </w:pPr>
            <w:r w:rsidRPr="00B1215E">
              <w:rPr>
                <w:rFonts w:ascii="Arial Narrow" w:hAnsi="Arial Narrow"/>
                <w:color w:val="000000"/>
              </w:rPr>
              <w:t xml:space="preserve">do projektu Wnioskodawca wprowadzi korekty wskazane w stanowisku negocjacyjnym KOP oraz/lub </w:t>
            </w:r>
          </w:p>
          <w:p w14:paraId="439612BD" w14:textId="77777777" w:rsidR="00036397" w:rsidRPr="00B1215E" w:rsidRDefault="00036397" w:rsidP="004657D5">
            <w:pPr>
              <w:numPr>
                <w:ilvl w:val="0"/>
                <w:numId w:val="38"/>
              </w:numPr>
              <w:spacing w:before="60" w:after="60"/>
              <w:jc w:val="both"/>
              <w:rPr>
                <w:rFonts w:ascii="Arial Narrow" w:hAnsi="Arial Narrow"/>
              </w:rPr>
            </w:pPr>
            <w:r w:rsidRPr="00B1215E">
              <w:rPr>
                <w:rFonts w:ascii="Arial Narrow" w:hAnsi="Arial Narrow"/>
                <w:color w:val="000000"/>
              </w:rPr>
              <w:t xml:space="preserve">KOP uzyska od Wnioskodawcy informacje i wyjaśnienia dotyczące określonych zapisów </w:t>
            </w:r>
            <w:r w:rsidRPr="00EF5167">
              <w:rPr>
                <w:rFonts w:ascii="Arial Narrow" w:hAnsi="Arial Narrow"/>
                <w:color w:val="000000"/>
              </w:rPr>
              <w:t>w</w:t>
            </w:r>
            <w:r w:rsidR="005B06E8" w:rsidRPr="00EF5167">
              <w:rPr>
                <w:rFonts w:ascii="Arial Narrow" w:hAnsi="Arial Narrow"/>
                <w:color w:val="000000"/>
              </w:rPr>
              <w:t xml:space="preserve"> </w:t>
            </w:r>
            <w:r w:rsidR="002A73B2" w:rsidRPr="00B1215E">
              <w:rPr>
                <w:rFonts w:ascii="Arial Narrow" w:hAnsi="Arial Narrow"/>
              </w:rPr>
              <w:t>projekcie</w:t>
            </w:r>
            <w:r w:rsidRPr="00B1215E">
              <w:rPr>
                <w:rFonts w:ascii="Arial Narrow" w:hAnsi="Arial Narrow"/>
              </w:rPr>
              <w:t xml:space="preserve"> wskazanych w stanowisku negocjacyjnym KOP</w:t>
            </w:r>
          </w:p>
          <w:p w14:paraId="6F59A39D" w14:textId="77777777" w:rsidR="00036397" w:rsidRPr="00B1215E" w:rsidRDefault="00036397" w:rsidP="00B1215E">
            <w:pPr>
              <w:spacing w:before="60" w:after="60"/>
              <w:ind w:left="731"/>
              <w:jc w:val="both"/>
              <w:rPr>
                <w:rFonts w:ascii="Arial Narrow" w:hAnsi="Arial Narrow"/>
              </w:rPr>
            </w:pPr>
            <w:r w:rsidRPr="00B1215E">
              <w:rPr>
                <w:rFonts w:ascii="Arial Narrow" w:hAnsi="Arial Narrow"/>
              </w:rPr>
              <w:t xml:space="preserve">to negocjacje kończą się wynikiem pozytywnym, co oznacza spełnienie kryterium wyboru projektów – negocjacje. </w:t>
            </w:r>
          </w:p>
          <w:p w14:paraId="5CE6BEC3" w14:textId="77777777" w:rsidR="00036397" w:rsidRPr="00B1215E" w:rsidRDefault="00036397" w:rsidP="00B1215E">
            <w:pPr>
              <w:numPr>
                <w:ilvl w:val="0"/>
                <w:numId w:val="32"/>
              </w:numPr>
              <w:spacing w:before="60" w:after="60"/>
              <w:jc w:val="both"/>
              <w:rPr>
                <w:rFonts w:ascii="Arial Narrow" w:hAnsi="Arial Narrow"/>
              </w:rPr>
            </w:pPr>
            <w:r w:rsidRPr="00B1215E">
              <w:rPr>
                <w:rFonts w:ascii="Arial Narrow" w:hAnsi="Arial Narrow"/>
              </w:rPr>
              <w:t>Jeżeli w efekcie negocjacji:</w:t>
            </w:r>
          </w:p>
          <w:p w14:paraId="1B311B14" w14:textId="77777777" w:rsidR="00036397" w:rsidRPr="00B1215E" w:rsidRDefault="00036397" w:rsidP="00B1215E">
            <w:pPr>
              <w:numPr>
                <w:ilvl w:val="0"/>
                <w:numId w:val="39"/>
              </w:numPr>
              <w:spacing w:before="60" w:after="60"/>
              <w:jc w:val="both"/>
              <w:rPr>
                <w:rFonts w:ascii="Arial Narrow" w:hAnsi="Arial Narrow"/>
              </w:rPr>
            </w:pPr>
            <w:r w:rsidRPr="00B1215E">
              <w:rPr>
                <w:rFonts w:ascii="Arial Narrow" w:hAnsi="Arial Narrow"/>
              </w:rPr>
              <w:t>do projektu nie zostaną wprowadzone przez Wnioskodawcę korekty wskazane w stanowisku negocjacyjnym KOP oraz/lub</w:t>
            </w:r>
          </w:p>
          <w:p w14:paraId="45E898BF" w14:textId="77777777" w:rsidR="00036397" w:rsidRPr="00B1215E" w:rsidRDefault="00036397" w:rsidP="00B1215E">
            <w:pPr>
              <w:numPr>
                <w:ilvl w:val="0"/>
                <w:numId w:val="39"/>
              </w:numPr>
              <w:spacing w:before="60" w:after="60"/>
              <w:jc w:val="both"/>
              <w:rPr>
                <w:rFonts w:ascii="Arial Narrow" w:hAnsi="Arial Narrow"/>
              </w:rPr>
            </w:pPr>
            <w:r w:rsidRPr="00B1215E">
              <w:rPr>
                <w:rFonts w:ascii="Arial Narrow" w:hAnsi="Arial Narrow"/>
              </w:rPr>
              <w:t xml:space="preserve">KOP nie uzyska od Wnioskodawcy informacji i wyjaśnień dotyczących określonych zapisów </w:t>
            </w:r>
            <w:r w:rsidR="002A73B2" w:rsidRPr="00B1215E">
              <w:rPr>
                <w:rFonts w:ascii="Arial Narrow" w:hAnsi="Arial Narrow"/>
              </w:rPr>
              <w:t>w projekcie</w:t>
            </w:r>
            <w:r w:rsidRPr="00B1215E">
              <w:rPr>
                <w:rFonts w:ascii="Arial Narrow" w:hAnsi="Arial Narrow"/>
              </w:rPr>
              <w:t xml:space="preserve">, wskazanych w stanowisku negocjacyjnym KOP </w:t>
            </w:r>
            <w:r w:rsidR="00C957E7" w:rsidRPr="00B1215E">
              <w:rPr>
                <w:rFonts w:ascii="Arial Narrow" w:hAnsi="Arial Narrow"/>
              </w:rPr>
              <w:t xml:space="preserve">lub przekazane wyjaśnienia/informacje nie zostaną zaakceptowane przez KOP </w:t>
            </w:r>
            <w:r w:rsidRPr="00B1215E">
              <w:rPr>
                <w:rFonts w:ascii="Arial Narrow" w:hAnsi="Arial Narrow"/>
              </w:rPr>
              <w:t>oraz/lub</w:t>
            </w:r>
          </w:p>
          <w:p w14:paraId="07389FFF" w14:textId="77777777" w:rsidR="00036397" w:rsidRPr="00B1215E" w:rsidRDefault="00036397" w:rsidP="00B1215E">
            <w:pPr>
              <w:numPr>
                <w:ilvl w:val="0"/>
                <w:numId w:val="39"/>
              </w:numPr>
              <w:spacing w:before="60" w:after="60"/>
              <w:jc w:val="both"/>
              <w:rPr>
                <w:rFonts w:ascii="Arial Narrow" w:hAnsi="Arial Narrow"/>
              </w:rPr>
            </w:pPr>
            <w:r w:rsidRPr="00B1215E">
              <w:rPr>
                <w:rFonts w:ascii="Arial Narrow" w:hAnsi="Arial Narrow"/>
              </w:rPr>
              <w:t xml:space="preserve">Wnioskodawca do projektu wprowadził inne zmiany niż wynikające ze stanowiska negocjacyjnego lub ustaleń wynikających z procesu negocjacji </w:t>
            </w:r>
          </w:p>
          <w:p w14:paraId="225EAD7D" w14:textId="77777777" w:rsidR="00036397" w:rsidRPr="00B1215E" w:rsidRDefault="00036397" w:rsidP="00B1215E">
            <w:pPr>
              <w:spacing w:before="60" w:after="60"/>
              <w:ind w:left="731"/>
              <w:jc w:val="both"/>
              <w:rPr>
                <w:rFonts w:ascii="Arial Narrow" w:hAnsi="Arial Narrow"/>
                <w:color w:val="000000"/>
              </w:rPr>
            </w:pPr>
            <w:r w:rsidRPr="00B1215E">
              <w:rPr>
                <w:rFonts w:ascii="Arial Narrow" w:hAnsi="Arial Narrow"/>
              </w:rPr>
              <w:lastRenderedPageBreak/>
              <w:t xml:space="preserve">to negocjacje kończą się z wynikiem negatywnym, co oznacza niespełnienie kryterium wyboru projektów – negocjacje. Konsekwencją niespełnienia </w:t>
            </w:r>
            <w:r w:rsidR="00304117" w:rsidRPr="00B1215E">
              <w:rPr>
                <w:rFonts w:ascii="Arial Narrow" w:hAnsi="Arial Narrow"/>
              </w:rPr>
              <w:t xml:space="preserve">tego </w:t>
            </w:r>
            <w:r w:rsidRPr="00B1215E">
              <w:rPr>
                <w:rFonts w:ascii="Arial Narrow" w:hAnsi="Arial Narrow"/>
              </w:rPr>
              <w:t xml:space="preserve">kryterium wyboru projektów </w:t>
            </w:r>
            <w:r w:rsidRPr="00624956">
              <w:rPr>
                <w:rFonts w:ascii="Arial Narrow" w:hAnsi="Arial Narrow"/>
              </w:rPr>
              <w:t xml:space="preserve"> </w:t>
            </w:r>
            <w:r w:rsidRPr="00B1215E">
              <w:rPr>
                <w:rFonts w:ascii="Arial Narrow" w:hAnsi="Arial Narrow"/>
                <w:color w:val="000000"/>
              </w:rPr>
              <w:t xml:space="preserve">jest </w:t>
            </w:r>
            <w:r w:rsidR="00304117" w:rsidRPr="00B1215E">
              <w:rPr>
                <w:rFonts w:ascii="Arial Narrow" w:hAnsi="Arial Narrow"/>
                <w:color w:val="000000"/>
              </w:rPr>
              <w:t xml:space="preserve">nie wybranie </w:t>
            </w:r>
            <w:r w:rsidRPr="00624956">
              <w:rPr>
                <w:rFonts w:ascii="Arial Narrow" w:hAnsi="Arial Narrow"/>
              </w:rPr>
              <w:t xml:space="preserve"> </w:t>
            </w:r>
            <w:r w:rsidRPr="00B1215E">
              <w:rPr>
                <w:rFonts w:ascii="Arial Narrow" w:hAnsi="Arial Narrow"/>
                <w:color w:val="000000"/>
              </w:rPr>
              <w:t xml:space="preserve">projektu </w:t>
            </w:r>
            <w:r w:rsidRPr="00624956">
              <w:rPr>
                <w:rFonts w:ascii="Arial Narrow" w:hAnsi="Arial Narrow"/>
              </w:rPr>
              <w:t xml:space="preserve"> </w:t>
            </w:r>
            <w:r w:rsidR="00304117" w:rsidRPr="00B1215E">
              <w:rPr>
                <w:rFonts w:ascii="Arial Narrow" w:hAnsi="Arial Narrow"/>
                <w:color w:val="000000"/>
              </w:rPr>
              <w:t>d</w:t>
            </w:r>
            <w:r w:rsidRPr="00B1215E">
              <w:rPr>
                <w:rFonts w:ascii="Arial Narrow" w:hAnsi="Arial Narrow"/>
                <w:color w:val="000000"/>
              </w:rPr>
              <w:t>o dofinansowani</w:t>
            </w:r>
            <w:r w:rsidR="00304117" w:rsidRPr="00B1215E">
              <w:rPr>
                <w:rFonts w:ascii="Arial Narrow" w:hAnsi="Arial Narrow"/>
                <w:color w:val="000000"/>
              </w:rPr>
              <w:t>a,</w:t>
            </w:r>
            <w:r w:rsidRPr="00B1215E">
              <w:rPr>
                <w:rFonts w:ascii="Arial Narrow" w:hAnsi="Arial Narrow"/>
                <w:color w:val="000000"/>
              </w:rPr>
              <w:t xml:space="preserve"> </w:t>
            </w:r>
            <w:r w:rsidR="00304117" w:rsidRPr="00B1215E">
              <w:rPr>
                <w:rFonts w:ascii="Arial Narrow" w:hAnsi="Arial Narrow"/>
                <w:color w:val="000000"/>
              </w:rPr>
              <w:t xml:space="preserve">oraz projekt, </w:t>
            </w:r>
            <w:r w:rsidRPr="00B1215E">
              <w:rPr>
                <w:rFonts w:ascii="Arial Narrow" w:hAnsi="Arial Narrow"/>
                <w:color w:val="000000"/>
              </w:rPr>
              <w:t xml:space="preserve">jako wynik końcowy oceny otrzymuje </w:t>
            </w:r>
            <w:r w:rsidR="002A73B2" w:rsidRPr="00B1215E">
              <w:rPr>
                <w:rFonts w:ascii="Arial Narrow" w:hAnsi="Arial Narrow"/>
                <w:color w:val="000000"/>
              </w:rPr>
              <w:t xml:space="preserve">0 </w:t>
            </w:r>
            <w:r w:rsidRPr="00B1215E">
              <w:rPr>
                <w:rFonts w:ascii="Arial Narrow" w:hAnsi="Arial Narrow"/>
                <w:color w:val="000000"/>
              </w:rPr>
              <w:t>punktów.</w:t>
            </w:r>
          </w:p>
          <w:p w14:paraId="25326290" w14:textId="77777777" w:rsidR="00036397" w:rsidRPr="00B1215E" w:rsidRDefault="00036397" w:rsidP="00B1215E">
            <w:pPr>
              <w:numPr>
                <w:ilvl w:val="0"/>
                <w:numId w:val="32"/>
              </w:numPr>
              <w:spacing w:before="60" w:after="60"/>
              <w:jc w:val="both"/>
              <w:rPr>
                <w:rFonts w:ascii="Arial Narrow" w:hAnsi="Arial Narrow"/>
                <w:color w:val="000000"/>
              </w:rPr>
            </w:pPr>
            <w:r w:rsidRPr="00B1215E">
              <w:rPr>
                <w:rFonts w:ascii="Arial Narrow" w:hAnsi="Arial Narrow"/>
                <w:color w:val="000000"/>
              </w:rPr>
              <w:t xml:space="preserve">Skorygowany </w:t>
            </w:r>
            <w:r w:rsidR="002A73B2" w:rsidRPr="00B1215E">
              <w:rPr>
                <w:rFonts w:ascii="Arial Narrow" w:hAnsi="Arial Narrow"/>
                <w:color w:val="000000"/>
              </w:rPr>
              <w:t>projekt</w:t>
            </w:r>
            <w:r w:rsidRPr="00B1215E">
              <w:rPr>
                <w:rFonts w:ascii="Arial Narrow" w:hAnsi="Arial Narrow"/>
                <w:color w:val="000000"/>
              </w:rPr>
              <w:t xml:space="preserve"> podlega weryfikacji przez KOP ze względu na zgodność z wynegocjowanym końcowym stanowiskiem w terminie 7 dni kalendarzowych od daty otrzymania.</w:t>
            </w:r>
          </w:p>
          <w:p w14:paraId="18FBF319" w14:textId="77777777" w:rsidR="00036397" w:rsidRPr="00B1215E" w:rsidRDefault="00036397" w:rsidP="00B1215E">
            <w:pPr>
              <w:numPr>
                <w:ilvl w:val="0"/>
                <w:numId w:val="32"/>
              </w:numPr>
              <w:spacing w:before="60" w:after="60"/>
              <w:jc w:val="both"/>
              <w:rPr>
                <w:rFonts w:ascii="Arial Narrow" w:hAnsi="Arial Narrow"/>
                <w:color w:val="000000"/>
              </w:rPr>
            </w:pPr>
            <w:r w:rsidRPr="00B1215E">
              <w:rPr>
                <w:rFonts w:ascii="Arial Narrow" w:hAnsi="Arial Narrow"/>
                <w:color w:val="000000"/>
              </w:rPr>
              <w:t>Z przeprowadzonych</w:t>
            </w:r>
            <w:r w:rsidRPr="00624956">
              <w:rPr>
                <w:rFonts w:ascii="Arial Narrow" w:hAnsi="Arial Narrow"/>
              </w:rPr>
              <w:t xml:space="preserve"> </w:t>
            </w:r>
            <w:r w:rsidRPr="00B1215E">
              <w:rPr>
                <w:rFonts w:ascii="Arial Narrow" w:hAnsi="Arial Narrow"/>
                <w:color w:val="000000"/>
              </w:rPr>
              <w:t xml:space="preserve"> negocjacji sporządza się podpisywany przez obie strony protokół z negocjacji, który zawiera wynegocjowane końcowe stanowisko.</w:t>
            </w:r>
          </w:p>
          <w:p w14:paraId="14A9D62F" w14:textId="77777777" w:rsidR="00036397" w:rsidRPr="00B1215E" w:rsidRDefault="00036397" w:rsidP="00B1215E">
            <w:pPr>
              <w:numPr>
                <w:ilvl w:val="0"/>
                <w:numId w:val="32"/>
              </w:numPr>
              <w:spacing w:before="60" w:after="60"/>
              <w:jc w:val="both"/>
              <w:rPr>
                <w:rFonts w:ascii="Arial Narrow" w:hAnsi="Arial Narrow"/>
                <w:color w:val="000000"/>
              </w:rPr>
            </w:pPr>
            <w:r w:rsidRPr="00B1215E">
              <w:rPr>
                <w:rFonts w:ascii="Arial Narrow" w:hAnsi="Arial Narrow"/>
                <w:color w:val="000000"/>
              </w:rPr>
              <w:t>Po zakończonych negocjacjach Przewodniczący KOP podsumowuje negocjacje poprzez naniesienie ich wyniku w kryterium wyboru projektów - negocjacje: „Czy negocjacje zostały zakończone pozytywnie?” w KOF-M Członków KOP oceniających projekt. Kryterium to może uzyskać następujący wynik: „TAK” oznacza pozytywny wynik negocjacji, „NIE” oznacza negatywny wynik negocjacji co skutkuje</w:t>
            </w:r>
            <w:r w:rsidR="00304117" w:rsidRPr="00B1215E">
              <w:rPr>
                <w:rFonts w:ascii="Arial Narrow" w:hAnsi="Arial Narrow"/>
                <w:color w:val="000000"/>
              </w:rPr>
              <w:t xml:space="preserve"> tym, że </w:t>
            </w:r>
            <w:r w:rsidRPr="00624956">
              <w:rPr>
                <w:rFonts w:ascii="Arial Narrow" w:hAnsi="Arial Narrow"/>
              </w:rPr>
              <w:t xml:space="preserve"> </w:t>
            </w:r>
            <w:r w:rsidR="002A73B2" w:rsidRPr="00B1215E">
              <w:rPr>
                <w:rFonts w:ascii="Arial Narrow" w:hAnsi="Arial Narrow"/>
                <w:color w:val="000000"/>
              </w:rPr>
              <w:t>projekt</w:t>
            </w:r>
            <w:r w:rsidR="00304117" w:rsidRPr="00B1215E">
              <w:rPr>
                <w:rFonts w:ascii="Arial Narrow" w:hAnsi="Arial Narrow"/>
                <w:color w:val="000000"/>
              </w:rPr>
              <w:t xml:space="preserve"> otrzymuje jako</w:t>
            </w:r>
            <w:r w:rsidRPr="00B1215E">
              <w:rPr>
                <w:rFonts w:ascii="Arial Narrow" w:hAnsi="Arial Narrow"/>
                <w:color w:val="000000"/>
              </w:rPr>
              <w:t xml:space="preserve"> końcowy</w:t>
            </w:r>
            <w:r w:rsidR="00304117" w:rsidRPr="00B1215E">
              <w:rPr>
                <w:rFonts w:ascii="Arial Narrow" w:hAnsi="Arial Narrow"/>
                <w:color w:val="000000"/>
              </w:rPr>
              <w:t xml:space="preserve"> wynik</w:t>
            </w:r>
            <w:r w:rsidRPr="00B1215E">
              <w:rPr>
                <w:rFonts w:ascii="Arial Narrow" w:hAnsi="Arial Narrow"/>
                <w:color w:val="000000"/>
              </w:rPr>
              <w:t xml:space="preserve"> oceny 0 punktów</w:t>
            </w:r>
            <w:r w:rsidR="00304117" w:rsidRPr="00B1215E">
              <w:rPr>
                <w:rFonts w:ascii="Arial Narrow" w:hAnsi="Arial Narrow"/>
                <w:color w:val="000000"/>
              </w:rPr>
              <w:t xml:space="preserve"> i nie zostaje wybrany do dofinansowania</w:t>
            </w:r>
            <w:r w:rsidRPr="00B1215E">
              <w:rPr>
                <w:rFonts w:ascii="Arial Narrow" w:hAnsi="Arial Narrow"/>
                <w:color w:val="000000"/>
              </w:rPr>
              <w:t>, albo stwierdzenie, że dane kryterium „NIE DOTYCZY” w przedmiotowym projekcie.</w:t>
            </w:r>
          </w:p>
          <w:p w14:paraId="528A8338" w14:textId="77777777" w:rsidR="00036397" w:rsidRPr="00B1215E" w:rsidRDefault="00036397" w:rsidP="00B1215E">
            <w:pPr>
              <w:numPr>
                <w:ilvl w:val="0"/>
                <w:numId w:val="32"/>
              </w:numPr>
              <w:spacing w:before="60" w:after="60"/>
              <w:jc w:val="both"/>
              <w:rPr>
                <w:rFonts w:ascii="Arial Narrow" w:hAnsi="Arial Narrow"/>
                <w:color w:val="000000"/>
              </w:rPr>
            </w:pPr>
            <w:r w:rsidRPr="00B1215E">
              <w:rPr>
                <w:rFonts w:ascii="Arial Narrow" w:hAnsi="Arial Narrow"/>
                <w:color w:val="000000"/>
              </w:rPr>
              <w:t>KOP, w ramach której dokonywana jest ocena</w:t>
            </w:r>
            <w:r w:rsidR="00EE4E93">
              <w:rPr>
                <w:rFonts w:ascii="Arial Narrow" w:hAnsi="Arial Narrow"/>
                <w:color w:val="000000"/>
              </w:rPr>
              <w:t xml:space="preserve"> </w:t>
            </w:r>
            <w:r w:rsidRPr="00B1215E">
              <w:rPr>
                <w:rFonts w:ascii="Arial Narrow" w:hAnsi="Arial Narrow"/>
                <w:color w:val="000000"/>
              </w:rPr>
              <w:t>projektu może, w ramach procedury wyboru projektu do dofinansowania w ramach RPO-L2020, zweryfikować prawdziwość podanych informacji w zakresie opisanego potencjału społecznego np. poprzez kontakt ze wskazaną przez Wnioskodawcę instytucją.</w:t>
            </w:r>
          </w:p>
          <w:p w14:paraId="26D8D363" w14:textId="77777777" w:rsidR="00036397" w:rsidRPr="00B1215E" w:rsidRDefault="00036397" w:rsidP="00B1215E">
            <w:pPr>
              <w:numPr>
                <w:ilvl w:val="0"/>
                <w:numId w:val="32"/>
              </w:numPr>
              <w:spacing w:before="60" w:after="60"/>
              <w:jc w:val="both"/>
              <w:rPr>
                <w:rFonts w:ascii="Arial Narrow" w:hAnsi="Arial Narrow"/>
                <w:color w:val="000000"/>
              </w:rPr>
            </w:pPr>
            <w:r w:rsidRPr="00B1215E">
              <w:rPr>
                <w:rFonts w:ascii="Arial Narrow" w:hAnsi="Arial Narrow"/>
                <w:color w:val="000000"/>
              </w:rPr>
              <w:t>Członkowie KOP dokonują oceny kryteriów wyboru projektów zawartych w części D. Kryteria merytoryczne KOF-M, poprzez przyznanie punktów za spełnienie poszczególnych kryteriów wyboru projektów (zgodnie z</w:t>
            </w:r>
            <w:r w:rsidRPr="00624956">
              <w:rPr>
                <w:rFonts w:ascii="Arial Narrow" w:hAnsi="Arial Narrow"/>
              </w:rPr>
              <w:t xml:space="preserve"> </w:t>
            </w:r>
            <w:r w:rsidRPr="00B1215E">
              <w:rPr>
                <w:rFonts w:ascii="Arial Narrow" w:hAnsi="Arial Narrow"/>
                <w:color w:val="000000"/>
              </w:rPr>
              <w:t xml:space="preserve">systemem wagowym zawartym w KOF-M). Za spełnienie wszystkich kryteriów ocenianych w tej części KOF-M oceniający może przyznać maksymalnie 100 punktów. Ocena w każdej części D. Kryteria merytoryczne KOF-M tj. III, IV, </w:t>
            </w:r>
            <w:r w:rsidR="00C957E7" w:rsidRPr="00B1215E">
              <w:rPr>
                <w:rFonts w:ascii="Arial Narrow" w:hAnsi="Arial Narrow"/>
                <w:color w:val="000000"/>
              </w:rPr>
              <w:t xml:space="preserve">5.1, 5.3, 5.4-5.6 </w:t>
            </w:r>
            <w:r w:rsidRPr="00B1215E">
              <w:rPr>
                <w:rFonts w:ascii="Arial Narrow" w:hAnsi="Arial Narrow"/>
                <w:color w:val="000000"/>
              </w:rPr>
              <w:t>oraz VI przedstawiana jest w postaci liczb całkowitych. W przypadku przyznania za spełnienie danego kryterium merytorycznego mniejszej niż maksymalna liczby punktów oceniający uzasadnia swoją ocenę. Oceniający również uzasadnia swoją ocenę gdy przyznał maksymalną liczbę punktów za spełnienie danego kryterium merytorycznego. Uzasadnienie nie może być formułowane jako przypuszczenia lub wątpliwości.</w:t>
            </w:r>
          </w:p>
          <w:p w14:paraId="673240D9" w14:textId="77777777" w:rsidR="00036397" w:rsidRPr="00B1215E" w:rsidRDefault="00036397" w:rsidP="00B1215E">
            <w:pPr>
              <w:numPr>
                <w:ilvl w:val="0"/>
                <w:numId w:val="32"/>
              </w:numPr>
              <w:spacing w:before="60" w:after="60"/>
              <w:jc w:val="both"/>
              <w:rPr>
                <w:rFonts w:ascii="Arial Narrow" w:hAnsi="Arial Narrow"/>
                <w:color w:val="000000"/>
              </w:rPr>
            </w:pPr>
            <w:r w:rsidRPr="00B1215E">
              <w:rPr>
                <w:rFonts w:ascii="Arial Narrow" w:hAnsi="Arial Narrow"/>
                <w:color w:val="000000"/>
              </w:rPr>
              <w:t xml:space="preserve">Projekt, który spełnia kryteria premiujące i jednocześnie uzyskał od każdego z oceniających minimum 70% punktów w każdej części D. Kryteria merytoryczne KOF-M tj. III, IV, </w:t>
            </w:r>
            <w:r w:rsidR="00C957E7" w:rsidRPr="00B1215E">
              <w:rPr>
                <w:rFonts w:ascii="Arial Narrow" w:hAnsi="Arial Narrow"/>
                <w:color w:val="000000"/>
              </w:rPr>
              <w:t xml:space="preserve">5.1, 5.3, 5.4-5.6 </w:t>
            </w:r>
            <w:r w:rsidRPr="00B1215E">
              <w:rPr>
                <w:rFonts w:ascii="Arial Narrow" w:hAnsi="Arial Narrow"/>
                <w:color w:val="000000"/>
              </w:rPr>
              <w:t>oraz VI i spełnił wszystkie kryteria obligatoryjne, które nie podlegają uzupełnieniu lub poprawie (dotyczy KOF-M część: A. Ogólne kryteria formalne, B. Kryteria dostępu, C. Kryteria horyzontalne), może otrzymać dodatkowo premię punktową w</w:t>
            </w:r>
            <w:r w:rsidRPr="00624956">
              <w:rPr>
                <w:rFonts w:ascii="Arial Narrow" w:hAnsi="Arial Narrow"/>
              </w:rPr>
              <w:t xml:space="preserve"> </w:t>
            </w:r>
            <w:r w:rsidRPr="00B1215E">
              <w:rPr>
                <w:rFonts w:ascii="Arial Narrow" w:hAnsi="Arial Narrow"/>
                <w:color w:val="000000"/>
              </w:rPr>
              <w:t xml:space="preserve">wysokości </w:t>
            </w:r>
            <w:r w:rsidR="00AC55D1" w:rsidRPr="00BC31FF">
              <w:rPr>
                <w:rFonts w:ascii="Arial Narrow" w:hAnsi="Arial Narrow"/>
                <w:b/>
                <w:color w:val="000000"/>
              </w:rPr>
              <w:t>20</w:t>
            </w:r>
            <w:r w:rsidR="00AC55D1" w:rsidRPr="00BC31FF">
              <w:rPr>
                <w:rFonts w:ascii="Arial Narrow" w:hAnsi="Arial Narrow"/>
                <w:color w:val="000000"/>
              </w:rPr>
              <w:t xml:space="preserve"> </w:t>
            </w:r>
            <w:r w:rsidRPr="00BC31FF">
              <w:rPr>
                <w:rFonts w:ascii="Arial Narrow" w:hAnsi="Arial Narrow"/>
                <w:color w:val="000000"/>
              </w:rPr>
              <w:t>punktów.</w:t>
            </w:r>
          </w:p>
          <w:p w14:paraId="0DEEB467" w14:textId="77777777" w:rsidR="00036397" w:rsidRPr="00B1215E" w:rsidRDefault="00036397" w:rsidP="00B1215E">
            <w:pPr>
              <w:numPr>
                <w:ilvl w:val="0"/>
                <w:numId w:val="32"/>
              </w:numPr>
              <w:spacing w:before="60" w:after="60"/>
              <w:jc w:val="both"/>
              <w:rPr>
                <w:rFonts w:ascii="Arial Narrow" w:hAnsi="Arial Narrow"/>
                <w:color w:val="000000"/>
              </w:rPr>
            </w:pPr>
            <w:r w:rsidRPr="00B1215E">
              <w:rPr>
                <w:rFonts w:ascii="Arial Narrow" w:hAnsi="Arial Narrow"/>
                <w:color w:val="000000"/>
              </w:rPr>
              <w:t>Niespełnienie kryterium premiującego jest równoznaczne z przyznaniem 0 punktów za to kryterium premiujące. Częściowe spełnienie kryterium premiującego oznacza jego niespełnienie. Możliwe jest spełnienie przez projekt tylko niektórych kryteriów premiujących przewidzianych dla przedmiotowego konkursu. Jeżeli oceniający uzna, że projekt nie spełnia któregokolwiek z kryteriów premiujących, odpowiednio odnotowuje ten fakt w KOF-M i</w:t>
            </w:r>
            <w:r w:rsidRPr="00624956">
              <w:rPr>
                <w:rFonts w:ascii="Arial Narrow" w:hAnsi="Arial Narrow"/>
              </w:rPr>
              <w:t xml:space="preserve"> </w:t>
            </w:r>
            <w:r w:rsidRPr="00B1215E">
              <w:rPr>
                <w:rFonts w:ascii="Arial Narrow" w:hAnsi="Arial Narrow"/>
                <w:color w:val="000000"/>
              </w:rPr>
              <w:t>uzasadnia decyzję o uznaniu danego kryterium premiującego za niespełnione.</w:t>
            </w:r>
          </w:p>
          <w:p w14:paraId="198B98A8" w14:textId="77777777" w:rsidR="00036397" w:rsidRPr="00B1215E" w:rsidRDefault="00036397" w:rsidP="00B1215E">
            <w:pPr>
              <w:numPr>
                <w:ilvl w:val="0"/>
                <w:numId w:val="32"/>
              </w:numPr>
              <w:spacing w:before="60" w:after="60"/>
              <w:jc w:val="both"/>
              <w:rPr>
                <w:rFonts w:ascii="Arial Narrow" w:hAnsi="Arial Narrow"/>
                <w:color w:val="000000"/>
              </w:rPr>
            </w:pPr>
            <w:r w:rsidRPr="00B1215E">
              <w:rPr>
                <w:rFonts w:ascii="Arial Narrow" w:hAnsi="Arial Narrow"/>
                <w:color w:val="000000"/>
              </w:rPr>
              <w:t>Końcową ocenę projektu</w:t>
            </w:r>
            <w:r w:rsidR="00F32D47">
              <w:rPr>
                <w:rFonts w:ascii="Arial Narrow" w:hAnsi="Arial Narrow"/>
                <w:color w:val="000000"/>
              </w:rPr>
              <w:t xml:space="preserve"> po ocenie formalno-merytorycznej</w:t>
            </w:r>
            <w:r w:rsidRPr="00B1215E">
              <w:rPr>
                <w:rFonts w:ascii="Arial Narrow" w:hAnsi="Arial Narrow"/>
                <w:color w:val="000000"/>
              </w:rPr>
              <w:t xml:space="preserve">, przy założeniu, że projekt uzyskał pozytywną ocenę wszystkich kryteriów obligatoryjnych (dotyczy KOF-M część: A. Ogólne kryteria formalne, B. Kryteria dostępu, C. Kryteria horyzontalne) od każdego oceniającego i projekt uzyskał pozytywny wynik oceny kryterium wyboru projektów – negocjacje, stanowi suma: średniej arytmetycznej punktów ogółem przyznanych przez oceniających w wyniku oceny punktowej projektu w części D. Kryteria merytoryczne KOF-M oraz punktów za spełnianie kryteriów premiujących (jeżeli dotyczy). Tak obliczonych średnich ocen nie zaokrągla się, lecz przedstawia wraz z częścią ułamkową. Powyższe stosuje się tylko w przypadku gdy obie oceny </w:t>
            </w:r>
            <w:r w:rsidRPr="00EF5167">
              <w:rPr>
                <w:rFonts w:ascii="Arial Narrow" w:hAnsi="Arial Narrow"/>
                <w:color w:val="000000"/>
              </w:rPr>
              <w:t xml:space="preserve">projektu </w:t>
            </w:r>
            <w:r w:rsidRPr="00B1215E">
              <w:rPr>
                <w:rFonts w:ascii="Arial Narrow" w:hAnsi="Arial Narrow"/>
                <w:color w:val="000000"/>
              </w:rPr>
              <w:t xml:space="preserve">nie posiadają znacznych rozbieżności w ocenie. </w:t>
            </w:r>
          </w:p>
          <w:p w14:paraId="1B6C1237" w14:textId="77777777" w:rsidR="00036397" w:rsidRPr="00B1215E" w:rsidRDefault="00036397" w:rsidP="00B1215E">
            <w:pPr>
              <w:numPr>
                <w:ilvl w:val="0"/>
                <w:numId w:val="32"/>
              </w:numPr>
              <w:spacing w:before="60" w:after="60"/>
              <w:jc w:val="both"/>
              <w:rPr>
                <w:rFonts w:ascii="Arial Narrow" w:hAnsi="Arial Narrow"/>
                <w:color w:val="000000"/>
              </w:rPr>
            </w:pPr>
            <w:r w:rsidRPr="00B1215E">
              <w:rPr>
                <w:rFonts w:ascii="Arial Narrow" w:hAnsi="Arial Narrow"/>
                <w:color w:val="000000"/>
              </w:rPr>
              <w:t xml:space="preserve">Za znaczną rozbieżność w ocenie projektu należy rozumieć sytuację dokonania przez jednego z dwóch oceniających oceny punktowej pozytywnej, a przez drugiego oceny punktowej negatywnej przy założeniu, że projekt uzyskał od obu oceniających pozytywną ocenę wszystkich kryteriów obligatoryjnych, które nie podlegają uzupełnieniu lub poprawie (dotyczy KOF-M część: A. Ogólne kryteria formalne, B. Kryteria dostępu, </w:t>
            </w:r>
            <w:r w:rsidRPr="00B1215E">
              <w:rPr>
                <w:rFonts w:ascii="Arial Narrow" w:hAnsi="Arial Narrow"/>
                <w:color w:val="000000"/>
              </w:rPr>
              <w:lastRenderedPageBreak/>
              <w:t xml:space="preserve">C. Kryteria horyzontalne). Ocena punktowa pozytywna oznacza uzyskanie przez projekt minimum 70% punktów w każdej z części III, IV, </w:t>
            </w:r>
            <w:r w:rsidR="00C957E7" w:rsidRPr="00B1215E">
              <w:rPr>
                <w:rFonts w:ascii="Arial Narrow" w:hAnsi="Arial Narrow"/>
                <w:color w:val="000000"/>
              </w:rPr>
              <w:t xml:space="preserve">5.1, 5.3, 5.4-5.6 </w:t>
            </w:r>
            <w:r w:rsidRPr="00B1215E">
              <w:rPr>
                <w:rFonts w:ascii="Arial Narrow" w:hAnsi="Arial Narrow"/>
                <w:color w:val="000000"/>
              </w:rPr>
              <w:t>oraz VI części D. Kryteria merytoryczne KOF-M.</w:t>
            </w:r>
          </w:p>
          <w:p w14:paraId="1C038FC4" w14:textId="77777777" w:rsidR="00036397" w:rsidRPr="00B1215E" w:rsidRDefault="00036397" w:rsidP="00B1215E">
            <w:pPr>
              <w:numPr>
                <w:ilvl w:val="0"/>
                <w:numId w:val="32"/>
              </w:numPr>
              <w:spacing w:before="60" w:after="60"/>
              <w:jc w:val="both"/>
              <w:rPr>
                <w:rFonts w:ascii="Arial Narrow" w:hAnsi="Arial Narrow"/>
                <w:color w:val="000000"/>
              </w:rPr>
            </w:pPr>
            <w:r w:rsidRPr="00B1215E">
              <w:rPr>
                <w:rFonts w:ascii="Arial Narrow" w:hAnsi="Arial Narrow"/>
                <w:color w:val="000000"/>
              </w:rPr>
              <w:t>W przypadku wystąpienia znacznej rozbieżności w ocenie projektu zdefiniowanej w pkt.</w:t>
            </w:r>
            <w:r w:rsidR="00304117" w:rsidRPr="00B1215E">
              <w:rPr>
                <w:rFonts w:ascii="Arial Narrow" w:hAnsi="Arial Narrow"/>
                <w:color w:val="000000"/>
              </w:rPr>
              <w:t xml:space="preserve"> 32</w:t>
            </w:r>
            <w:r w:rsidRPr="00B1215E">
              <w:rPr>
                <w:rFonts w:ascii="Arial Narrow" w:hAnsi="Arial Narrow"/>
                <w:color w:val="000000"/>
              </w:rPr>
              <w:t xml:space="preserve">, przeprowadzana jest dodatkowa ocena </w:t>
            </w:r>
            <w:r w:rsidR="00EE4E93">
              <w:rPr>
                <w:rFonts w:ascii="Arial Narrow" w:hAnsi="Arial Narrow"/>
                <w:color w:val="000000"/>
              </w:rPr>
              <w:t xml:space="preserve">formalno-merytoryczna </w:t>
            </w:r>
            <w:r w:rsidRPr="00B1215E">
              <w:rPr>
                <w:rFonts w:ascii="Arial Narrow" w:hAnsi="Arial Narrow"/>
                <w:color w:val="000000"/>
              </w:rPr>
              <w:t xml:space="preserve">przez trzeciego oceniającego, wybranego w losowaniu przeprowadzonym przez Przewodniczącego KOP, w obecności co najmniej trzech członków KOP i ewentualnie obserwatora. </w:t>
            </w:r>
          </w:p>
          <w:p w14:paraId="4FAF0621" w14:textId="77777777" w:rsidR="00036397" w:rsidRPr="00B1215E" w:rsidRDefault="00036397" w:rsidP="00B1215E">
            <w:pPr>
              <w:numPr>
                <w:ilvl w:val="0"/>
                <w:numId w:val="32"/>
              </w:numPr>
              <w:spacing w:before="60" w:after="60"/>
              <w:jc w:val="both"/>
              <w:rPr>
                <w:rFonts w:ascii="Arial Narrow" w:hAnsi="Arial Narrow"/>
                <w:color w:val="000000"/>
              </w:rPr>
            </w:pPr>
            <w:r w:rsidRPr="00B1215E">
              <w:rPr>
                <w:rFonts w:ascii="Arial Narrow" w:hAnsi="Arial Narrow"/>
                <w:color w:val="000000"/>
              </w:rPr>
              <w:t>Końcową ocenę projektu w przypadku dokonywania oceny</w:t>
            </w:r>
            <w:r w:rsidR="00DD6456">
              <w:rPr>
                <w:rFonts w:ascii="Arial Narrow" w:hAnsi="Arial Narrow"/>
                <w:color w:val="000000"/>
              </w:rPr>
              <w:t xml:space="preserve"> </w:t>
            </w:r>
            <w:r w:rsidRPr="00B1215E">
              <w:rPr>
                <w:rFonts w:ascii="Arial Narrow" w:hAnsi="Arial Narrow"/>
                <w:color w:val="000000"/>
              </w:rPr>
              <w:t>projektu przez trzeciego oceniającego, pod warunkiem, że trzeci oceniający pozytywnie ocenił wszystkie kryteria obligatoryjne (dotyczy KOF-M część: A.</w:t>
            </w:r>
            <w:r w:rsidRPr="00624956">
              <w:rPr>
                <w:rFonts w:ascii="Arial Narrow" w:hAnsi="Arial Narrow"/>
              </w:rPr>
              <w:t xml:space="preserve"> </w:t>
            </w:r>
            <w:r w:rsidRPr="00B1215E">
              <w:rPr>
                <w:rFonts w:ascii="Arial Narrow" w:hAnsi="Arial Narrow"/>
                <w:color w:val="000000"/>
              </w:rPr>
              <w:t>Ogólne kryteria formalne, B. Kryteria dostępu, C. Kryteria horyzontalne) i projekt uzyskał pozytywny wynik oceny kryterium wyboru projektów – negocjacje, stanowi suma: średniej arytmetycznej punktów ogółem za spełnianie kryteriów punktowych ocenianych w części D. Kryteria merytoryczne KOF-M wniosku o</w:t>
            </w:r>
            <w:r w:rsidRPr="00624956">
              <w:rPr>
                <w:rFonts w:ascii="Arial Narrow" w:hAnsi="Arial Narrow"/>
              </w:rPr>
              <w:t xml:space="preserve"> </w:t>
            </w:r>
            <w:r w:rsidRPr="00B1215E">
              <w:rPr>
                <w:rFonts w:ascii="Arial Narrow" w:hAnsi="Arial Narrow"/>
                <w:color w:val="000000"/>
              </w:rPr>
              <w:t>dofinansowanie projektu z oceny trzeciego oceniającego oraz z tej oceny z dwóch oceniających, która jest tożsama z oceną trzeciego oceniającego (w znaczeniu ocena punktowa pozytywna/negatywna) oraz punktów za spełnianie kryteriów premiujących (jeżeli dotyczy). Tak obliczonych średnich ocen nie zaokrągla się, lecz przedstawia wraz z częścią ułamkową.</w:t>
            </w:r>
          </w:p>
          <w:p w14:paraId="088AF51C" w14:textId="77777777" w:rsidR="00036397" w:rsidRPr="00B1215E" w:rsidRDefault="00036397" w:rsidP="00B1215E">
            <w:pPr>
              <w:numPr>
                <w:ilvl w:val="0"/>
                <w:numId w:val="32"/>
              </w:numPr>
              <w:spacing w:before="60" w:after="60"/>
              <w:jc w:val="both"/>
              <w:rPr>
                <w:rFonts w:ascii="Arial Narrow" w:hAnsi="Arial Narrow"/>
                <w:color w:val="000000"/>
              </w:rPr>
            </w:pPr>
            <w:r w:rsidRPr="00B1215E">
              <w:rPr>
                <w:rFonts w:ascii="Arial Narrow" w:hAnsi="Arial Narrow"/>
                <w:color w:val="000000"/>
              </w:rPr>
              <w:t xml:space="preserve">Końcową ocenę projektu w przypadku niespełnienia co najmniej jednego z kryteriów obligatoryjnych (dotyczy KOF-M część: A. Ogólne kryteria formalne, B. Kryteria dostępu, C. Kryteria horyzontalne) i/lub niespełnienia kryterium wyboru projektów – negocjacje stanowi 0 punktów co oznacza niespełnianie przez </w:t>
            </w:r>
            <w:r w:rsidR="002A73B2" w:rsidRPr="00B1215E">
              <w:rPr>
                <w:rFonts w:ascii="Arial Narrow" w:hAnsi="Arial Narrow"/>
                <w:color w:val="000000"/>
              </w:rPr>
              <w:t>projekt</w:t>
            </w:r>
            <w:r w:rsidRPr="00B1215E">
              <w:rPr>
                <w:rFonts w:ascii="Arial Narrow" w:hAnsi="Arial Narrow"/>
                <w:color w:val="000000"/>
              </w:rPr>
              <w:t xml:space="preserve"> wymagań minimalnych, aby uzyskać dofinansowanie.</w:t>
            </w:r>
          </w:p>
          <w:p w14:paraId="55E9F3D5" w14:textId="77777777" w:rsidR="00036397" w:rsidRPr="00B1215E" w:rsidRDefault="00036397" w:rsidP="00B1215E">
            <w:pPr>
              <w:numPr>
                <w:ilvl w:val="0"/>
                <w:numId w:val="32"/>
              </w:numPr>
              <w:spacing w:before="60" w:after="60"/>
              <w:jc w:val="both"/>
              <w:rPr>
                <w:rFonts w:ascii="Arial Narrow" w:hAnsi="Arial Narrow"/>
                <w:color w:val="000000"/>
              </w:rPr>
            </w:pPr>
            <w:r w:rsidRPr="00B1215E">
              <w:rPr>
                <w:rFonts w:ascii="Arial Narrow" w:hAnsi="Arial Narrow"/>
                <w:color w:val="000000"/>
              </w:rPr>
              <w:t>W przypadku różnicy w ocenie spełniania przez projekt kryteriów obligatoryjnych (dotyczy KOF-M część: A.</w:t>
            </w:r>
            <w:r w:rsidRPr="00624956">
              <w:rPr>
                <w:rFonts w:ascii="Arial Narrow" w:hAnsi="Arial Narrow"/>
              </w:rPr>
              <w:t xml:space="preserve"> </w:t>
            </w:r>
            <w:r w:rsidRPr="00B1215E">
              <w:rPr>
                <w:rFonts w:ascii="Arial Narrow" w:hAnsi="Arial Narrow"/>
                <w:color w:val="000000"/>
              </w:rPr>
              <w:t>Ogólne kryteria formalne, B. Kryteria dostępu, C. Kryteria horyzontalne ocenianych „Tak”, „Nie” albo stwierdzenia, że dane kryterium „Nie dotyczy” w przedmiotowym projekcie) lub kryteriów premiujących między dwoma oceniającymi, Przewodniczący KOP rozstrzyga decyzją, która z ocen spełniania przez projekt kryteriów jest prawidłowa lub wskazuje inny sposób rozstrzygnięcia różnicy w ocenie.</w:t>
            </w:r>
          </w:p>
          <w:p w14:paraId="0B3C2938" w14:textId="77777777" w:rsidR="00036397" w:rsidRPr="00B1215E" w:rsidRDefault="00036397" w:rsidP="00B1215E">
            <w:pPr>
              <w:numPr>
                <w:ilvl w:val="0"/>
                <w:numId w:val="32"/>
              </w:numPr>
              <w:spacing w:before="60" w:after="60"/>
              <w:jc w:val="both"/>
              <w:rPr>
                <w:rFonts w:ascii="Arial Narrow" w:hAnsi="Arial Narrow"/>
                <w:color w:val="000000"/>
              </w:rPr>
            </w:pPr>
            <w:r w:rsidRPr="00B1215E">
              <w:rPr>
                <w:rFonts w:ascii="Arial Narrow" w:hAnsi="Arial Narrow"/>
                <w:color w:val="000000"/>
              </w:rPr>
              <w:t xml:space="preserve">W przypadku wadliwej oceny </w:t>
            </w:r>
            <w:r w:rsidR="00F32D47">
              <w:rPr>
                <w:rFonts w:ascii="Arial Narrow" w:hAnsi="Arial Narrow"/>
                <w:color w:val="000000"/>
              </w:rPr>
              <w:t xml:space="preserve">formalno-merytorycznej </w:t>
            </w:r>
            <w:r w:rsidRPr="00B1215E">
              <w:rPr>
                <w:rFonts w:ascii="Arial Narrow" w:hAnsi="Arial Narrow"/>
                <w:color w:val="000000"/>
              </w:rPr>
              <w:t>dokonanej przez oceniającego, Przewodniczący KOP ma możliwość anulowania całej wadliwej oceny i wylosowania innego oceniającego w obecności co najmniej 3 członków KOP i ewentualnie obserwatora. Za wadliwą ocenę uznaje się m.in. nieprawidłowe zweryfikowanie spełnienia kryteriów wyboru. Jako wadliwą ocenę nie rozumie się sytuacji wystąpienia znacznej rozbieżności w ocenie projektu zdefiniowanej w pkt.</w:t>
            </w:r>
            <w:r w:rsidR="00A10380" w:rsidRPr="00B1215E">
              <w:rPr>
                <w:rFonts w:ascii="Arial Narrow" w:hAnsi="Arial Narrow"/>
                <w:color w:val="000000"/>
              </w:rPr>
              <w:t xml:space="preserve"> </w:t>
            </w:r>
            <w:r w:rsidR="004D6096" w:rsidRPr="00B1215E">
              <w:rPr>
                <w:rFonts w:ascii="Arial Narrow" w:hAnsi="Arial Narrow"/>
                <w:color w:val="000000"/>
              </w:rPr>
              <w:t>32</w:t>
            </w:r>
            <w:r w:rsidRPr="00B1215E">
              <w:rPr>
                <w:rFonts w:ascii="Arial Narrow" w:hAnsi="Arial Narrow"/>
                <w:color w:val="000000"/>
              </w:rPr>
              <w:t>.</w:t>
            </w:r>
          </w:p>
          <w:p w14:paraId="1E05FFF8" w14:textId="77777777" w:rsidR="00036397" w:rsidRPr="00B1215E" w:rsidRDefault="00036397" w:rsidP="00B1215E">
            <w:pPr>
              <w:numPr>
                <w:ilvl w:val="0"/>
                <w:numId w:val="32"/>
              </w:numPr>
              <w:spacing w:before="60" w:after="60"/>
              <w:jc w:val="both"/>
              <w:rPr>
                <w:rFonts w:ascii="Arial Narrow" w:hAnsi="Arial Narrow"/>
                <w:color w:val="000000"/>
              </w:rPr>
            </w:pPr>
            <w:r w:rsidRPr="00B1215E">
              <w:rPr>
                <w:rFonts w:ascii="Arial Narrow" w:hAnsi="Arial Narrow"/>
                <w:color w:val="000000"/>
              </w:rPr>
              <w:t>Po przeprowadzeniu analizy KOF-M i obliczeniu liczby przyznanych projektom punktów oraz mając na uwadze końcową ocenę projektu określoną wg pkt.</w:t>
            </w:r>
            <w:r w:rsidR="004D6096" w:rsidRPr="00B1215E">
              <w:rPr>
                <w:rFonts w:ascii="Arial Narrow" w:hAnsi="Arial Narrow"/>
                <w:color w:val="000000"/>
              </w:rPr>
              <w:t>31</w:t>
            </w:r>
            <w:r w:rsidRPr="00B1215E">
              <w:rPr>
                <w:rFonts w:ascii="Arial Narrow" w:hAnsi="Arial Narrow"/>
                <w:color w:val="000000"/>
              </w:rPr>
              <w:t xml:space="preserve">, </w:t>
            </w:r>
            <w:r w:rsidR="004D6096" w:rsidRPr="00B1215E">
              <w:rPr>
                <w:rFonts w:ascii="Arial Narrow" w:hAnsi="Arial Narrow"/>
                <w:color w:val="000000"/>
              </w:rPr>
              <w:t xml:space="preserve">34 </w:t>
            </w:r>
            <w:r w:rsidRPr="00B1215E">
              <w:rPr>
                <w:rFonts w:ascii="Arial Narrow" w:hAnsi="Arial Narrow"/>
                <w:color w:val="000000"/>
              </w:rPr>
              <w:t>lub</w:t>
            </w:r>
            <w:r w:rsidR="004D6096" w:rsidRPr="00B1215E">
              <w:rPr>
                <w:rFonts w:ascii="Arial Narrow" w:hAnsi="Arial Narrow"/>
                <w:color w:val="000000"/>
              </w:rPr>
              <w:t xml:space="preserve"> 35</w:t>
            </w:r>
            <w:r w:rsidRPr="00B1215E">
              <w:rPr>
                <w:rFonts w:ascii="Arial Narrow" w:hAnsi="Arial Narrow"/>
                <w:color w:val="000000"/>
              </w:rPr>
              <w:t xml:space="preserve">, KOP przygotowuje listę wszystkich </w:t>
            </w:r>
            <w:r w:rsidR="002A73B2" w:rsidRPr="00B1215E">
              <w:rPr>
                <w:rFonts w:ascii="Arial Narrow" w:hAnsi="Arial Narrow"/>
                <w:color w:val="000000"/>
              </w:rPr>
              <w:t>projektów</w:t>
            </w:r>
            <w:r w:rsidRPr="00B1215E">
              <w:rPr>
                <w:rFonts w:ascii="Arial Narrow" w:hAnsi="Arial Narrow"/>
                <w:color w:val="000000"/>
              </w:rPr>
              <w:t xml:space="preserve">, które podlegały ocenie formalno-merytorycznej w ramach przedmiotowego konkursu. Lista jest ułożona wg kolejności malejącej liczby uzyskanych punktów za końcową </w:t>
            </w:r>
            <w:r w:rsidR="00287E33">
              <w:rPr>
                <w:rFonts w:ascii="Arial Narrow" w:hAnsi="Arial Narrow"/>
                <w:color w:val="000000"/>
              </w:rPr>
              <w:t xml:space="preserve">ocenę </w:t>
            </w:r>
            <w:r w:rsidRPr="00B1215E">
              <w:rPr>
                <w:rFonts w:ascii="Arial Narrow" w:hAnsi="Arial Narrow"/>
                <w:color w:val="000000"/>
              </w:rPr>
              <w:t>projektu.</w:t>
            </w:r>
          </w:p>
          <w:p w14:paraId="67399087" w14:textId="77777777" w:rsidR="00036397" w:rsidRPr="00B1215E" w:rsidRDefault="00036397" w:rsidP="00B1215E">
            <w:pPr>
              <w:numPr>
                <w:ilvl w:val="0"/>
                <w:numId w:val="32"/>
              </w:numPr>
              <w:spacing w:before="60" w:after="60"/>
              <w:jc w:val="both"/>
              <w:rPr>
                <w:rFonts w:ascii="Arial Narrow" w:hAnsi="Arial Narrow"/>
                <w:color w:val="000000"/>
              </w:rPr>
            </w:pPr>
            <w:r w:rsidRPr="00B1215E">
              <w:rPr>
                <w:rFonts w:ascii="Arial Narrow" w:hAnsi="Arial Narrow"/>
                <w:color w:val="000000"/>
              </w:rPr>
              <w:t>W przypadku dwóch lub więcej projektów o równej liczbie punktów w końcowej ocenie projektu (różnej od 0</w:t>
            </w:r>
            <w:r w:rsidRPr="00624956">
              <w:rPr>
                <w:rFonts w:ascii="Arial Narrow" w:hAnsi="Arial Narrow"/>
              </w:rPr>
              <w:t xml:space="preserve"> </w:t>
            </w:r>
            <w:r w:rsidRPr="00B1215E">
              <w:rPr>
                <w:rFonts w:ascii="Arial Narrow" w:hAnsi="Arial Narrow"/>
                <w:color w:val="000000"/>
              </w:rPr>
              <w:t>punktów), wyższe miejsce na liście otrzymuje ten, który uzyskał kolejno wyższą liczbę punktów w</w:t>
            </w:r>
            <w:r w:rsidRPr="00624956">
              <w:rPr>
                <w:rFonts w:ascii="Arial Narrow" w:hAnsi="Arial Narrow"/>
              </w:rPr>
              <w:t xml:space="preserve"> </w:t>
            </w:r>
            <w:r w:rsidRPr="00B1215E">
              <w:rPr>
                <w:rFonts w:ascii="Arial Narrow" w:hAnsi="Arial Narrow"/>
                <w:color w:val="000000"/>
              </w:rPr>
              <w:t>następujących punktach oceny w części D. Kryteria merytoryczne KOF-M:</w:t>
            </w:r>
          </w:p>
          <w:p w14:paraId="266A772B" w14:textId="77777777" w:rsidR="00036397" w:rsidRPr="00B1215E" w:rsidRDefault="00C957E7" w:rsidP="00B1215E">
            <w:pPr>
              <w:numPr>
                <w:ilvl w:val="0"/>
                <w:numId w:val="40"/>
              </w:numPr>
              <w:spacing w:before="60" w:after="60"/>
              <w:jc w:val="both"/>
              <w:rPr>
                <w:rFonts w:ascii="Arial Narrow" w:hAnsi="Arial Narrow"/>
                <w:color w:val="000000"/>
              </w:rPr>
            </w:pPr>
            <w:r w:rsidRPr="00B1215E">
              <w:rPr>
                <w:rFonts w:ascii="Arial Narrow" w:hAnsi="Arial Narrow"/>
                <w:color w:val="000000"/>
              </w:rPr>
              <w:t>III</w:t>
            </w:r>
            <w:r w:rsidRPr="00624956">
              <w:rPr>
                <w:rFonts w:ascii="Arial Narrow" w:hAnsi="Arial Narrow"/>
              </w:rPr>
              <w:t>.</w:t>
            </w:r>
            <w:r w:rsidRPr="00B1215E">
              <w:rPr>
                <w:rFonts w:ascii="Arial Narrow" w:hAnsi="Arial Narrow"/>
                <w:color w:val="000000"/>
              </w:rPr>
              <w:t xml:space="preserve"> </w:t>
            </w:r>
            <w:r w:rsidR="00036397" w:rsidRPr="00B1215E">
              <w:rPr>
                <w:rFonts w:ascii="Arial Narrow" w:hAnsi="Arial Narrow"/>
                <w:color w:val="000000"/>
              </w:rPr>
              <w:t>Opis projektu w kontekście właściwego celu szczegółowego RPO Lubuskie 2020/</w:t>
            </w:r>
            <w:r w:rsidR="00036397" w:rsidRPr="00624956">
              <w:rPr>
                <w:rFonts w:ascii="Arial Narrow" w:hAnsi="Arial Narrow"/>
              </w:rPr>
              <w:t xml:space="preserve"> </w:t>
            </w:r>
            <w:r w:rsidR="00036397" w:rsidRPr="00B1215E">
              <w:rPr>
                <w:rFonts w:ascii="Arial Narrow" w:hAnsi="Arial Narrow"/>
                <w:color w:val="000000"/>
              </w:rPr>
              <w:t>Ryzyko nieosiągnięcia założeń projektu,</w:t>
            </w:r>
          </w:p>
          <w:p w14:paraId="5D6A6437" w14:textId="77777777" w:rsidR="00036397" w:rsidRPr="00B1215E" w:rsidRDefault="00036397" w:rsidP="00B1215E">
            <w:pPr>
              <w:numPr>
                <w:ilvl w:val="0"/>
                <w:numId w:val="40"/>
              </w:numPr>
              <w:spacing w:before="60" w:after="60"/>
              <w:jc w:val="both"/>
              <w:rPr>
                <w:rFonts w:ascii="Arial Narrow" w:hAnsi="Arial Narrow"/>
                <w:color w:val="000000"/>
              </w:rPr>
            </w:pPr>
            <w:r w:rsidRPr="00B1215E">
              <w:rPr>
                <w:rFonts w:ascii="Arial Narrow" w:hAnsi="Arial Narrow"/>
                <w:color w:val="000000"/>
              </w:rPr>
              <w:t>5.1 Zadania,</w:t>
            </w:r>
          </w:p>
          <w:p w14:paraId="559389A4" w14:textId="77777777" w:rsidR="00036397" w:rsidRPr="00B1215E" w:rsidRDefault="00036397" w:rsidP="00B1215E">
            <w:pPr>
              <w:numPr>
                <w:ilvl w:val="0"/>
                <w:numId w:val="40"/>
              </w:numPr>
              <w:spacing w:before="60" w:after="60"/>
              <w:jc w:val="both"/>
              <w:rPr>
                <w:rFonts w:ascii="Arial Narrow" w:hAnsi="Arial Narrow"/>
                <w:color w:val="000000"/>
              </w:rPr>
            </w:pPr>
            <w:r w:rsidRPr="00B1215E">
              <w:rPr>
                <w:rFonts w:ascii="Arial Narrow" w:hAnsi="Arial Narrow"/>
                <w:color w:val="000000"/>
              </w:rPr>
              <w:t>5.</w:t>
            </w:r>
            <w:r w:rsidR="00C957E7" w:rsidRPr="00B1215E">
              <w:rPr>
                <w:rFonts w:ascii="Arial Narrow" w:hAnsi="Arial Narrow"/>
                <w:color w:val="000000"/>
              </w:rPr>
              <w:t>3</w:t>
            </w:r>
            <w:r w:rsidRPr="00B1215E">
              <w:rPr>
                <w:rFonts w:ascii="Arial Narrow" w:hAnsi="Arial Narrow"/>
                <w:color w:val="000000"/>
              </w:rPr>
              <w:t xml:space="preserve"> Potencjał wnioskodawcy i partnerów,</w:t>
            </w:r>
          </w:p>
          <w:p w14:paraId="1814357E" w14:textId="77777777" w:rsidR="00036397" w:rsidRPr="00B1215E" w:rsidRDefault="00036397" w:rsidP="00B1215E">
            <w:pPr>
              <w:numPr>
                <w:ilvl w:val="0"/>
                <w:numId w:val="40"/>
              </w:numPr>
              <w:spacing w:before="60" w:after="60"/>
              <w:jc w:val="both"/>
              <w:rPr>
                <w:rFonts w:ascii="Arial Narrow" w:hAnsi="Arial Narrow"/>
                <w:color w:val="000000"/>
              </w:rPr>
            </w:pPr>
            <w:r w:rsidRPr="00B1215E">
              <w:rPr>
                <w:rFonts w:ascii="Arial Narrow" w:hAnsi="Arial Narrow"/>
                <w:color w:val="000000"/>
              </w:rPr>
              <w:t>VI. Budżet projektu,</w:t>
            </w:r>
          </w:p>
          <w:p w14:paraId="5A54DF3D" w14:textId="77777777" w:rsidR="00036397" w:rsidRPr="00B1215E" w:rsidRDefault="00036397" w:rsidP="00B1215E">
            <w:pPr>
              <w:numPr>
                <w:ilvl w:val="0"/>
                <w:numId w:val="40"/>
              </w:numPr>
              <w:spacing w:before="60" w:after="60"/>
              <w:jc w:val="both"/>
              <w:rPr>
                <w:rFonts w:ascii="Arial Narrow" w:hAnsi="Arial Narrow"/>
                <w:color w:val="000000"/>
              </w:rPr>
            </w:pPr>
            <w:r w:rsidRPr="00B1215E">
              <w:rPr>
                <w:rFonts w:ascii="Arial Narrow" w:hAnsi="Arial Narrow"/>
                <w:color w:val="000000"/>
              </w:rPr>
              <w:t>IV. Grupa docelowa,</w:t>
            </w:r>
          </w:p>
          <w:p w14:paraId="05051768" w14:textId="77777777" w:rsidR="00036397" w:rsidRPr="00B1215E" w:rsidRDefault="00036397" w:rsidP="00B1215E">
            <w:pPr>
              <w:numPr>
                <w:ilvl w:val="0"/>
                <w:numId w:val="40"/>
              </w:numPr>
              <w:spacing w:before="60" w:after="60"/>
              <w:jc w:val="both"/>
              <w:rPr>
                <w:rFonts w:ascii="Arial Narrow" w:hAnsi="Arial Narrow"/>
                <w:color w:val="000000"/>
              </w:rPr>
            </w:pPr>
            <w:r w:rsidRPr="00B1215E">
              <w:rPr>
                <w:rFonts w:ascii="Arial Narrow" w:hAnsi="Arial Narrow"/>
                <w:color w:val="000000"/>
              </w:rPr>
              <w:t>5.</w:t>
            </w:r>
            <w:r w:rsidR="00C957E7" w:rsidRPr="00B1215E">
              <w:rPr>
                <w:rFonts w:ascii="Arial Narrow" w:hAnsi="Arial Narrow"/>
                <w:color w:val="000000"/>
              </w:rPr>
              <w:t>4</w:t>
            </w:r>
            <w:r w:rsidRPr="00B1215E">
              <w:rPr>
                <w:rFonts w:ascii="Arial Narrow" w:hAnsi="Arial Narrow"/>
                <w:color w:val="000000"/>
              </w:rPr>
              <w:t>-5.</w:t>
            </w:r>
            <w:r w:rsidR="00C957E7" w:rsidRPr="00B1215E">
              <w:rPr>
                <w:rFonts w:ascii="Arial Narrow" w:hAnsi="Arial Narrow"/>
                <w:color w:val="000000"/>
              </w:rPr>
              <w:t>6</w:t>
            </w:r>
            <w:r w:rsidRPr="00B1215E">
              <w:rPr>
                <w:rFonts w:ascii="Arial Narrow" w:hAnsi="Arial Narrow"/>
                <w:color w:val="000000"/>
              </w:rPr>
              <w:t xml:space="preserve"> Doświadczenie </w:t>
            </w:r>
            <w:r w:rsidR="00994DF3" w:rsidRPr="00B1215E">
              <w:rPr>
                <w:rFonts w:ascii="Arial Narrow" w:hAnsi="Arial Narrow"/>
                <w:color w:val="000000"/>
              </w:rPr>
              <w:t>wnioskodawc</w:t>
            </w:r>
            <w:r w:rsidRPr="00B1215E">
              <w:rPr>
                <w:rFonts w:ascii="Arial Narrow" w:hAnsi="Arial Narrow"/>
                <w:color w:val="000000"/>
              </w:rPr>
              <w:t>y i partnerów oraz sposób zarządzania projektem. Kwoty ryczałtowe.</w:t>
            </w:r>
          </w:p>
          <w:p w14:paraId="2F5FA801" w14:textId="77777777" w:rsidR="00036397" w:rsidRPr="00B1215E" w:rsidRDefault="00036397" w:rsidP="00B1215E">
            <w:pPr>
              <w:numPr>
                <w:ilvl w:val="0"/>
                <w:numId w:val="32"/>
              </w:numPr>
              <w:spacing w:before="60" w:after="60"/>
              <w:jc w:val="both"/>
              <w:rPr>
                <w:rFonts w:ascii="Arial Narrow" w:hAnsi="Arial Narrow"/>
                <w:color w:val="000000"/>
              </w:rPr>
            </w:pPr>
            <w:r w:rsidRPr="00B1215E">
              <w:rPr>
                <w:rFonts w:ascii="Arial Narrow" w:hAnsi="Arial Narrow"/>
                <w:color w:val="000000"/>
              </w:rPr>
              <w:t xml:space="preserve">W przypadku, gdy projekty uzyskały identyczną liczbę punktów w każdym punkcie oceny w części D. Kryteria merytoryczne KOF-M, miejsce na liście zależy od wyników komisyjnego losowania, w którym uczestniczą: </w:t>
            </w:r>
            <w:r w:rsidRPr="00B1215E">
              <w:rPr>
                <w:rFonts w:ascii="Arial Narrow" w:hAnsi="Arial Narrow"/>
                <w:color w:val="000000"/>
              </w:rPr>
              <w:lastRenderedPageBreak/>
              <w:t xml:space="preserve">Przewodniczący KOP, Sekretarz KOP, minimum 3 członków KOP oraz, o ile wyrażą chęć, przedstawiciele Wnioskodawców, których </w:t>
            </w:r>
            <w:r w:rsidR="002A73B2" w:rsidRPr="00B1215E">
              <w:rPr>
                <w:rFonts w:ascii="Arial Narrow" w:hAnsi="Arial Narrow"/>
                <w:color w:val="000000"/>
              </w:rPr>
              <w:t>projektów</w:t>
            </w:r>
            <w:r w:rsidRPr="00B1215E">
              <w:rPr>
                <w:rFonts w:ascii="Arial Narrow" w:hAnsi="Arial Narrow"/>
                <w:color w:val="000000"/>
              </w:rPr>
              <w:t xml:space="preserve"> dotyczy losowanie.</w:t>
            </w:r>
          </w:p>
          <w:p w14:paraId="03BD0330" w14:textId="77777777" w:rsidR="00036397" w:rsidRPr="00B1215E" w:rsidRDefault="00036397" w:rsidP="00B1215E">
            <w:pPr>
              <w:numPr>
                <w:ilvl w:val="0"/>
                <w:numId w:val="32"/>
              </w:numPr>
              <w:spacing w:before="60" w:after="60"/>
              <w:jc w:val="both"/>
              <w:rPr>
                <w:rFonts w:ascii="Arial Narrow" w:hAnsi="Arial Narrow"/>
                <w:color w:val="000000"/>
              </w:rPr>
            </w:pPr>
            <w:r w:rsidRPr="00B1215E">
              <w:rPr>
                <w:rFonts w:ascii="Arial Narrow" w:hAnsi="Arial Narrow"/>
                <w:color w:val="000000"/>
              </w:rPr>
              <w:t xml:space="preserve">Zgodnie z art. 39 ust. 2 ustawy projekt może zostać wybrany do dofinansowania, jeżeli spełnił wszystkie kryteria wyboru projektów i uzyskał wymaganą liczbę punktów tj. od każdego z oceniających, którego ocena brana jest pod uwagę otrzymał minimum 70% punktów w każdej części D. Kryteria merytoryczne KOF-M tj. III, IV, </w:t>
            </w:r>
            <w:r w:rsidR="00C957E7" w:rsidRPr="00B1215E">
              <w:rPr>
                <w:rFonts w:ascii="Arial Narrow" w:hAnsi="Arial Narrow"/>
                <w:color w:val="000000"/>
              </w:rPr>
              <w:t>5.1, 5.3, 5.4-5.6</w:t>
            </w:r>
            <w:r w:rsidRPr="00B1215E">
              <w:rPr>
                <w:rFonts w:ascii="Arial Narrow" w:hAnsi="Arial Narrow"/>
                <w:color w:val="000000"/>
              </w:rPr>
              <w:t xml:space="preserve">, VI oraz uzyskał kolejno największą liczbę punktów w </w:t>
            </w:r>
            <w:r w:rsidRPr="00624956">
              <w:rPr>
                <w:rFonts w:ascii="Arial Narrow" w:hAnsi="Arial Narrow"/>
              </w:rPr>
              <w:t xml:space="preserve"> </w:t>
            </w:r>
            <w:r w:rsidRPr="00B1215E">
              <w:rPr>
                <w:rFonts w:ascii="Arial Narrow" w:hAnsi="Arial Narrow"/>
                <w:color w:val="000000"/>
              </w:rPr>
              <w:t xml:space="preserve">ocenie projektu w przypadku gdy kwota przeznaczona na dofinansowanie projektów w konkursie nie wystarcza na objęcie dofinansowaniem wszystkich projektów. </w:t>
            </w:r>
          </w:p>
          <w:p w14:paraId="052FED3B" w14:textId="77777777" w:rsidR="00036397" w:rsidRPr="00B1215E" w:rsidRDefault="00036397" w:rsidP="00B1215E">
            <w:pPr>
              <w:numPr>
                <w:ilvl w:val="0"/>
                <w:numId w:val="32"/>
              </w:numPr>
              <w:spacing w:before="60" w:after="60"/>
              <w:jc w:val="both"/>
              <w:rPr>
                <w:rFonts w:ascii="Arial Narrow" w:hAnsi="Arial Narrow"/>
                <w:color w:val="000000"/>
              </w:rPr>
            </w:pPr>
            <w:r w:rsidRPr="00B1215E">
              <w:rPr>
                <w:rFonts w:ascii="Arial Narrow" w:hAnsi="Arial Narrow"/>
                <w:color w:val="000000"/>
              </w:rPr>
              <w:t xml:space="preserve">KOP, stosownie do art. 45 ust. 6 ustawy, przygotowuje listę ocenionych </w:t>
            </w:r>
            <w:r w:rsidR="00FB5F57" w:rsidRPr="00B1215E">
              <w:rPr>
                <w:rFonts w:ascii="Arial Narrow" w:hAnsi="Arial Narrow"/>
                <w:color w:val="000000"/>
              </w:rPr>
              <w:t>projektów</w:t>
            </w:r>
            <w:r w:rsidRPr="00B1215E">
              <w:rPr>
                <w:rFonts w:ascii="Arial Narrow" w:hAnsi="Arial Narrow"/>
                <w:color w:val="000000"/>
              </w:rPr>
              <w:t>, o której mowa w pkt.</w:t>
            </w:r>
            <w:r w:rsidR="004D6096" w:rsidRPr="00B1215E">
              <w:rPr>
                <w:rFonts w:ascii="Arial Narrow" w:hAnsi="Arial Narrow"/>
                <w:color w:val="000000"/>
              </w:rPr>
              <w:t xml:space="preserve"> </w:t>
            </w:r>
            <w:r w:rsidR="00F377A6" w:rsidRPr="00B1215E">
              <w:rPr>
                <w:rFonts w:ascii="Arial Narrow" w:hAnsi="Arial Narrow"/>
                <w:color w:val="000000"/>
              </w:rPr>
              <w:t>38</w:t>
            </w:r>
            <w:r w:rsidRPr="00B1215E">
              <w:rPr>
                <w:rFonts w:ascii="Arial Narrow" w:hAnsi="Arial Narrow"/>
                <w:color w:val="000000"/>
              </w:rPr>
              <w:t>, w</w:t>
            </w:r>
            <w:r w:rsidRPr="00624956">
              <w:rPr>
                <w:rFonts w:ascii="Arial Narrow" w:hAnsi="Arial Narrow"/>
              </w:rPr>
              <w:t xml:space="preserve"> </w:t>
            </w:r>
            <w:r w:rsidRPr="00B1215E">
              <w:rPr>
                <w:rFonts w:ascii="Arial Narrow" w:hAnsi="Arial Narrow"/>
                <w:color w:val="000000"/>
              </w:rPr>
              <w:t xml:space="preserve">postaci listy rankingowej </w:t>
            </w:r>
            <w:r w:rsidR="00FB5F57" w:rsidRPr="00B1215E">
              <w:rPr>
                <w:rFonts w:ascii="Arial Narrow" w:hAnsi="Arial Narrow"/>
                <w:color w:val="000000"/>
              </w:rPr>
              <w:t>projektów</w:t>
            </w:r>
            <w:r w:rsidRPr="00B1215E">
              <w:rPr>
                <w:rFonts w:ascii="Arial Narrow" w:hAnsi="Arial Narrow"/>
                <w:color w:val="000000"/>
              </w:rPr>
              <w:t xml:space="preserve"> zawierającą w odniesieniu do każdego projektu tytuł projektu, nazwę Wnioskodawcy, </w:t>
            </w:r>
            <w:r w:rsidRPr="00624956">
              <w:rPr>
                <w:rFonts w:ascii="Arial Narrow" w:hAnsi="Arial Narrow"/>
              </w:rPr>
              <w:t xml:space="preserve">koszt całkowity projektu, </w:t>
            </w:r>
            <w:r w:rsidRPr="00B1215E">
              <w:rPr>
                <w:rFonts w:ascii="Arial Narrow" w:hAnsi="Arial Narrow"/>
                <w:color w:val="000000"/>
              </w:rPr>
              <w:t>wynik oceny. Lista jest ułożona wg kolejności malejącej liczby uzyskanych punktów za ocenę projektu. Projekty, które nie</w:t>
            </w:r>
            <w:r w:rsidR="00C957E7" w:rsidRPr="00B1215E">
              <w:rPr>
                <w:rFonts w:ascii="Arial Narrow" w:hAnsi="Arial Narrow"/>
                <w:color w:val="000000"/>
              </w:rPr>
              <w:t xml:space="preserve"> </w:t>
            </w:r>
            <w:r w:rsidRPr="00B1215E">
              <w:rPr>
                <w:rFonts w:ascii="Arial Narrow" w:hAnsi="Arial Narrow"/>
                <w:color w:val="000000"/>
              </w:rPr>
              <w:t>spełni</w:t>
            </w:r>
            <w:r w:rsidR="00C957E7" w:rsidRPr="00B1215E">
              <w:rPr>
                <w:rFonts w:ascii="Arial Narrow" w:hAnsi="Arial Narrow"/>
                <w:color w:val="000000"/>
              </w:rPr>
              <w:t>ły</w:t>
            </w:r>
            <w:r w:rsidRPr="00B1215E">
              <w:rPr>
                <w:rFonts w:ascii="Arial Narrow" w:hAnsi="Arial Narrow"/>
                <w:color w:val="000000"/>
              </w:rPr>
              <w:t xml:space="preserve"> co najmniej jednego z kryteriów obligatoryjnych (KOF-M część: A. Ogólne kryteria formalne, B. Kryteria dostępu, C. Kryteria horyzontalne) i/lub nie</w:t>
            </w:r>
            <w:r w:rsidR="00C957E7" w:rsidRPr="00B1215E">
              <w:rPr>
                <w:rFonts w:ascii="Arial Narrow" w:hAnsi="Arial Narrow"/>
                <w:color w:val="000000"/>
              </w:rPr>
              <w:t xml:space="preserve"> </w:t>
            </w:r>
            <w:r w:rsidRPr="00B1215E">
              <w:rPr>
                <w:rFonts w:ascii="Arial Narrow" w:hAnsi="Arial Narrow"/>
                <w:color w:val="000000"/>
              </w:rPr>
              <w:t>spełni</w:t>
            </w:r>
            <w:r w:rsidR="00C957E7" w:rsidRPr="00B1215E">
              <w:rPr>
                <w:rFonts w:ascii="Arial Narrow" w:hAnsi="Arial Narrow"/>
                <w:color w:val="000000"/>
              </w:rPr>
              <w:t>ły</w:t>
            </w:r>
            <w:r w:rsidRPr="00B1215E">
              <w:rPr>
                <w:rFonts w:ascii="Arial Narrow" w:hAnsi="Arial Narrow"/>
                <w:color w:val="000000"/>
              </w:rPr>
              <w:t xml:space="preserve"> kryterium wyboru projektów – negocjacje (negocjacje zakończone wynikiem negatywnym) umieszczane są na liście z liczbą wynoszącą 0</w:t>
            </w:r>
            <w:r w:rsidRPr="00624956">
              <w:rPr>
                <w:rFonts w:ascii="Arial Narrow" w:hAnsi="Arial Narrow"/>
              </w:rPr>
              <w:t xml:space="preserve"> </w:t>
            </w:r>
            <w:r w:rsidRPr="00B1215E">
              <w:rPr>
                <w:rFonts w:ascii="Arial Narrow" w:hAnsi="Arial Narrow"/>
                <w:color w:val="000000"/>
              </w:rPr>
              <w:t xml:space="preserve">punktów w końcowej ocenie projektu jako projekty niespełniające wymagań minimalnych, aby </w:t>
            </w:r>
            <w:r w:rsidR="00C957E7" w:rsidRPr="00B1215E">
              <w:rPr>
                <w:rFonts w:ascii="Arial Narrow" w:hAnsi="Arial Narrow"/>
                <w:color w:val="000000"/>
              </w:rPr>
              <w:t xml:space="preserve">mogły zostać wybrane do </w:t>
            </w:r>
            <w:r w:rsidRPr="00B1215E">
              <w:rPr>
                <w:rFonts w:ascii="Arial Narrow" w:hAnsi="Arial Narrow"/>
                <w:color w:val="000000"/>
              </w:rPr>
              <w:t>dofinansowani</w:t>
            </w:r>
            <w:r w:rsidR="00C957E7" w:rsidRPr="00B1215E">
              <w:rPr>
                <w:rFonts w:ascii="Arial Narrow" w:hAnsi="Arial Narrow"/>
                <w:color w:val="000000"/>
              </w:rPr>
              <w:t>a</w:t>
            </w:r>
            <w:r w:rsidRPr="00B1215E">
              <w:rPr>
                <w:rFonts w:ascii="Arial Narrow" w:hAnsi="Arial Narrow"/>
                <w:color w:val="000000"/>
              </w:rPr>
              <w:t xml:space="preserve"> (kolejność umieszczenia na liście </w:t>
            </w:r>
            <w:r w:rsidR="00FB5F57" w:rsidRPr="00B1215E">
              <w:rPr>
                <w:rFonts w:ascii="Arial Narrow" w:hAnsi="Arial Narrow"/>
                <w:color w:val="000000"/>
              </w:rPr>
              <w:t xml:space="preserve">projektów </w:t>
            </w:r>
            <w:r w:rsidRPr="00B1215E">
              <w:rPr>
                <w:rFonts w:ascii="Arial Narrow" w:hAnsi="Arial Narrow"/>
                <w:color w:val="000000"/>
              </w:rPr>
              <w:t xml:space="preserve">z ilością końcową punktów 0 za ocenę: rosnąco wg numeru </w:t>
            </w:r>
            <w:r w:rsidRPr="00624956">
              <w:rPr>
                <w:rFonts w:ascii="Arial Narrow" w:hAnsi="Arial Narrow"/>
              </w:rPr>
              <w:t xml:space="preserve">wniosku </w:t>
            </w:r>
            <w:r w:rsidRPr="00B1215E">
              <w:rPr>
                <w:rFonts w:ascii="Arial Narrow" w:hAnsi="Arial Narrow"/>
                <w:color w:val="000000"/>
              </w:rPr>
              <w:t>w systemie LSI2020).</w:t>
            </w:r>
            <w:r w:rsidRPr="00624956">
              <w:rPr>
                <w:rFonts w:ascii="Arial Narrow" w:hAnsi="Arial Narrow"/>
              </w:rPr>
              <w:t xml:space="preserve"> </w:t>
            </w:r>
            <w:r w:rsidRPr="00B1215E">
              <w:rPr>
                <w:rFonts w:ascii="Arial Narrow" w:hAnsi="Arial Narrow"/>
                <w:color w:val="000000"/>
              </w:rPr>
              <w:t xml:space="preserve"> Na liście uwzględnia się wszystkie </w:t>
            </w:r>
            <w:r w:rsidR="00FB5F57" w:rsidRPr="00B1215E">
              <w:rPr>
                <w:rFonts w:ascii="Arial Narrow" w:hAnsi="Arial Narrow"/>
                <w:color w:val="000000"/>
              </w:rPr>
              <w:t>projekty</w:t>
            </w:r>
            <w:r w:rsidRPr="00B1215E">
              <w:rPr>
                <w:rFonts w:ascii="Arial Narrow" w:hAnsi="Arial Narrow"/>
                <w:color w:val="000000"/>
              </w:rPr>
              <w:t>, które podlegały ocenie formalno-merytorycznej.</w:t>
            </w:r>
          </w:p>
          <w:p w14:paraId="1AACAB08" w14:textId="77777777" w:rsidR="00036397" w:rsidRPr="00B1215E" w:rsidRDefault="00036397" w:rsidP="00B1215E">
            <w:pPr>
              <w:numPr>
                <w:ilvl w:val="0"/>
                <w:numId w:val="32"/>
              </w:numPr>
              <w:spacing w:before="60" w:after="60"/>
              <w:jc w:val="both"/>
              <w:rPr>
                <w:rFonts w:ascii="Arial Narrow" w:hAnsi="Arial Narrow"/>
                <w:color w:val="000000"/>
              </w:rPr>
            </w:pPr>
            <w:r w:rsidRPr="00B1215E">
              <w:rPr>
                <w:rFonts w:ascii="Arial Narrow" w:hAnsi="Arial Narrow"/>
                <w:color w:val="000000"/>
              </w:rPr>
              <w:t xml:space="preserve">Lista projektów, o której mowa w pkt. </w:t>
            </w:r>
            <w:r w:rsidR="00F377A6" w:rsidRPr="00B1215E">
              <w:rPr>
                <w:rFonts w:ascii="Arial Narrow" w:hAnsi="Arial Narrow"/>
                <w:color w:val="000000"/>
              </w:rPr>
              <w:t xml:space="preserve">42 </w:t>
            </w:r>
            <w:r w:rsidRPr="00B1215E">
              <w:rPr>
                <w:rFonts w:ascii="Arial Narrow" w:hAnsi="Arial Narrow"/>
                <w:color w:val="000000"/>
              </w:rPr>
              <w:t>wskazuje, które projekty:</w:t>
            </w:r>
          </w:p>
          <w:p w14:paraId="6D2A0707" w14:textId="77777777" w:rsidR="00036397" w:rsidRPr="00B1215E" w:rsidRDefault="00036397" w:rsidP="00B1215E">
            <w:pPr>
              <w:numPr>
                <w:ilvl w:val="0"/>
                <w:numId w:val="41"/>
              </w:numPr>
              <w:spacing w:before="60" w:after="60"/>
              <w:jc w:val="both"/>
              <w:rPr>
                <w:rFonts w:ascii="Arial Narrow" w:hAnsi="Arial Narrow"/>
                <w:color w:val="000000"/>
              </w:rPr>
            </w:pPr>
            <w:r w:rsidRPr="00B1215E">
              <w:rPr>
                <w:rFonts w:ascii="Arial Narrow" w:hAnsi="Arial Narrow"/>
                <w:color w:val="000000"/>
              </w:rPr>
              <w:t>zostały ocenione pozytywnie oraz zostały wybrane do dofinansowania,</w:t>
            </w:r>
          </w:p>
          <w:p w14:paraId="005C8F6F" w14:textId="77777777" w:rsidR="00036397" w:rsidRPr="00B1215E" w:rsidRDefault="00036397" w:rsidP="00B1215E">
            <w:pPr>
              <w:numPr>
                <w:ilvl w:val="0"/>
                <w:numId w:val="41"/>
              </w:numPr>
              <w:spacing w:before="60" w:after="60"/>
              <w:jc w:val="both"/>
              <w:rPr>
                <w:rFonts w:ascii="Arial Narrow" w:hAnsi="Arial Narrow"/>
                <w:color w:val="000000"/>
              </w:rPr>
            </w:pPr>
            <w:r w:rsidRPr="00B1215E">
              <w:rPr>
                <w:rFonts w:ascii="Arial Narrow" w:hAnsi="Arial Narrow"/>
                <w:color w:val="000000"/>
              </w:rPr>
              <w:t>zostały ocenione negatywnie w rozumieniu art. 53 ust. 2 ustawy i nie zostały wybrane do dofinansowania.</w:t>
            </w:r>
          </w:p>
          <w:p w14:paraId="79F73A69" w14:textId="77777777" w:rsidR="00036397" w:rsidRPr="00B1215E" w:rsidRDefault="00036397" w:rsidP="00B1215E">
            <w:pPr>
              <w:numPr>
                <w:ilvl w:val="0"/>
                <w:numId w:val="32"/>
              </w:numPr>
              <w:spacing w:before="60" w:after="60"/>
              <w:jc w:val="both"/>
              <w:rPr>
                <w:rFonts w:ascii="Arial Narrow" w:hAnsi="Arial Narrow"/>
                <w:color w:val="000000"/>
              </w:rPr>
            </w:pPr>
            <w:r w:rsidRPr="00B1215E">
              <w:rPr>
                <w:rFonts w:ascii="Arial Narrow" w:hAnsi="Arial Narrow"/>
                <w:color w:val="000000"/>
              </w:rPr>
              <w:t>IOK rozstrzyga konkurs w momencie gdy Zarząd Województwa Lubuskiego zatwierdzi listę, o której mowa w</w:t>
            </w:r>
            <w:r w:rsidRPr="00624956">
              <w:rPr>
                <w:rFonts w:ascii="Arial Narrow" w:hAnsi="Arial Narrow"/>
              </w:rPr>
              <w:t xml:space="preserve"> </w:t>
            </w:r>
            <w:r w:rsidRPr="00B1215E">
              <w:rPr>
                <w:rFonts w:ascii="Arial Narrow" w:hAnsi="Arial Narrow"/>
                <w:color w:val="000000"/>
              </w:rPr>
              <w:t>pkt.</w:t>
            </w:r>
            <w:r w:rsidR="00F377A6" w:rsidRPr="00624956">
              <w:rPr>
                <w:rFonts w:ascii="Arial Narrow" w:hAnsi="Arial Narrow"/>
              </w:rPr>
              <w:t xml:space="preserve"> </w:t>
            </w:r>
            <w:r w:rsidR="00F377A6" w:rsidRPr="00B1215E">
              <w:rPr>
                <w:rFonts w:ascii="Arial Narrow" w:hAnsi="Arial Narrow"/>
                <w:color w:val="000000"/>
              </w:rPr>
              <w:t>42</w:t>
            </w:r>
            <w:r w:rsidRPr="00B1215E">
              <w:rPr>
                <w:rFonts w:ascii="Arial Narrow" w:hAnsi="Arial Narrow"/>
                <w:color w:val="000000"/>
              </w:rPr>
              <w:t>.</w:t>
            </w:r>
          </w:p>
          <w:p w14:paraId="1C88CAFB" w14:textId="77777777" w:rsidR="00036397" w:rsidRPr="00B1215E" w:rsidRDefault="00036397" w:rsidP="00B1215E">
            <w:pPr>
              <w:numPr>
                <w:ilvl w:val="0"/>
                <w:numId w:val="32"/>
              </w:numPr>
              <w:spacing w:before="60" w:after="60"/>
              <w:jc w:val="both"/>
              <w:rPr>
                <w:rFonts w:ascii="Arial Narrow" w:hAnsi="Arial Narrow"/>
                <w:color w:val="000000"/>
              </w:rPr>
            </w:pPr>
            <w:r w:rsidRPr="00B1215E">
              <w:rPr>
                <w:rFonts w:ascii="Arial Narrow" w:hAnsi="Arial Narrow"/>
                <w:color w:val="000000"/>
              </w:rPr>
              <w:t xml:space="preserve">Zatwierdzenie listy, o której mowa w pkt. </w:t>
            </w:r>
            <w:r w:rsidR="00F377A6" w:rsidRPr="00B1215E">
              <w:rPr>
                <w:rFonts w:ascii="Arial Narrow" w:hAnsi="Arial Narrow"/>
                <w:color w:val="000000"/>
              </w:rPr>
              <w:t xml:space="preserve">42 </w:t>
            </w:r>
            <w:r w:rsidRPr="00B1215E">
              <w:rPr>
                <w:rFonts w:ascii="Arial Narrow" w:hAnsi="Arial Narrow"/>
                <w:color w:val="000000"/>
              </w:rPr>
              <w:t>przez Zarząd Województwa Lubuskiego kończy ocenę formalno-merytoryczną poszczególnych projektów w przedmiotowym konkursie.</w:t>
            </w:r>
          </w:p>
          <w:p w14:paraId="46DFB236" w14:textId="77777777" w:rsidR="00036397" w:rsidRPr="00B1215E" w:rsidRDefault="00036397" w:rsidP="00B1215E">
            <w:pPr>
              <w:numPr>
                <w:ilvl w:val="0"/>
                <w:numId w:val="32"/>
              </w:numPr>
              <w:spacing w:before="60" w:after="60"/>
              <w:jc w:val="both"/>
              <w:rPr>
                <w:rFonts w:ascii="Arial Narrow" w:hAnsi="Arial Narrow"/>
                <w:color w:val="000000"/>
              </w:rPr>
            </w:pPr>
            <w:r w:rsidRPr="00B1215E">
              <w:rPr>
                <w:rFonts w:ascii="Arial Narrow" w:hAnsi="Arial Narrow"/>
                <w:color w:val="000000"/>
              </w:rPr>
              <w:t>Po zakończeniu oceny formalno-merytorycznej projektów, o których mowa w pkt.</w:t>
            </w:r>
            <w:r w:rsidR="00F377A6" w:rsidRPr="00B1215E">
              <w:rPr>
                <w:rFonts w:ascii="Arial Narrow" w:hAnsi="Arial Narrow"/>
                <w:color w:val="000000"/>
              </w:rPr>
              <w:t xml:space="preserve"> 43</w:t>
            </w:r>
            <w:r w:rsidRPr="00B1215E">
              <w:rPr>
                <w:rFonts w:ascii="Arial Narrow" w:hAnsi="Arial Narrow"/>
                <w:color w:val="000000"/>
              </w:rPr>
              <w:t xml:space="preserve">, IOK przekazuje niezwłocznie Wnioskodawcy pisemną informację o zakończeniu oceny jego projektu oraz </w:t>
            </w:r>
          </w:p>
          <w:p w14:paraId="0EC48FD8" w14:textId="77777777" w:rsidR="00036397" w:rsidRPr="00B1215E" w:rsidRDefault="00036397" w:rsidP="00B1215E">
            <w:pPr>
              <w:numPr>
                <w:ilvl w:val="0"/>
                <w:numId w:val="42"/>
              </w:numPr>
              <w:spacing w:before="60" w:after="60"/>
              <w:jc w:val="both"/>
              <w:rPr>
                <w:rFonts w:ascii="Arial Narrow" w:hAnsi="Arial Narrow"/>
                <w:color w:val="000000"/>
              </w:rPr>
            </w:pPr>
            <w:r w:rsidRPr="00B1215E">
              <w:rPr>
                <w:rFonts w:ascii="Arial Narrow" w:hAnsi="Arial Narrow"/>
                <w:color w:val="000000"/>
              </w:rPr>
              <w:t>pozytywnej ocenie projektu oraz wybraniu go do dofinansowania albo</w:t>
            </w:r>
          </w:p>
          <w:p w14:paraId="25CF1D39" w14:textId="77777777" w:rsidR="00036397" w:rsidRPr="00B1215E" w:rsidRDefault="00036397" w:rsidP="00B1215E">
            <w:pPr>
              <w:numPr>
                <w:ilvl w:val="0"/>
                <w:numId w:val="42"/>
              </w:numPr>
              <w:spacing w:before="60" w:after="60"/>
              <w:jc w:val="both"/>
              <w:rPr>
                <w:rFonts w:ascii="Arial Narrow" w:hAnsi="Arial Narrow"/>
                <w:color w:val="000000"/>
              </w:rPr>
            </w:pPr>
            <w:r w:rsidRPr="00B1215E">
              <w:rPr>
                <w:rFonts w:ascii="Arial Narrow" w:hAnsi="Arial Narrow"/>
                <w:color w:val="000000"/>
              </w:rPr>
              <w:t>o negatywnej ocenie projektu i niewybraniu do dofinansowania wraz ze zgodnym z art. 45 ust. 5 ustawy pouczeniem o możliwości wniesienia protestu, o którym mowa w art. 53 ust. 1 ustawy.</w:t>
            </w:r>
          </w:p>
          <w:p w14:paraId="15A0DFB0" w14:textId="77777777" w:rsidR="00036397" w:rsidRPr="00B1215E" w:rsidRDefault="00036397" w:rsidP="00B1215E">
            <w:pPr>
              <w:numPr>
                <w:ilvl w:val="0"/>
                <w:numId w:val="32"/>
              </w:numPr>
              <w:spacing w:before="60" w:after="60"/>
              <w:jc w:val="both"/>
              <w:rPr>
                <w:rFonts w:ascii="Arial Narrow" w:hAnsi="Arial Narrow"/>
                <w:color w:val="000000"/>
              </w:rPr>
            </w:pPr>
            <w:r w:rsidRPr="00B1215E">
              <w:rPr>
                <w:rFonts w:ascii="Arial Narrow" w:hAnsi="Arial Narrow"/>
                <w:color w:val="000000"/>
              </w:rPr>
              <w:t xml:space="preserve">Pisemna informacja, o której mowa w pkt. </w:t>
            </w:r>
            <w:r w:rsidR="00F377A6" w:rsidRPr="00B1215E">
              <w:rPr>
                <w:rFonts w:ascii="Arial Narrow" w:hAnsi="Arial Narrow"/>
                <w:color w:val="000000"/>
              </w:rPr>
              <w:t xml:space="preserve">46 </w:t>
            </w:r>
            <w:r w:rsidRPr="00B1215E">
              <w:rPr>
                <w:rFonts w:ascii="Arial Narrow" w:hAnsi="Arial Narrow"/>
                <w:color w:val="000000"/>
              </w:rPr>
              <w:t>pkt. a) i b) zawiera kopie wypełnionych KOF-M, z zastrzeżeniem, że IOK, przekazując Wnioskodawcy tę informację, zachowuje zasadę anonimowości osób dokonujących oceny.</w:t>
            </w:r>
          </w:p>
          <w:p w14:paraId="57B21D75" w14:textId="77777777" w:rsidR="00036397" w:rsidRPr="00B1215E" w:rsidRDefault="00036397" w:rsidP="00B1215E">
            <w:pPr>
              <w:spacing w:before="60" w:after="60"/>
              <w:jc w:val="both"/>
              <w:rPr>
                <w:rFonts w:ascii="Arial Narrow" w:hAnsi="Arial Narrow"/>
                <w:color w:val="000000"/>
              </w:rPr>
            </w:pPr>
            <w:r w:rsidRPr="00B1215E">
              <w:rPr>
                <w:rFonts w:ascii="Arial Narrow" w:hAnsi="Arial Narrow"/>
                <w:color w:val="000000"/>
              </w:rPr>
              <w:t>Zgodnie z art. 46 ust. 3 ustawy po rozstrzygnięciu konkursu IOK zamieszcza na swojej stronie internetowej oraz na portalu listę projektów, które uzyskały wymaganą liczbę punktów, z wyróżnieniem projektów wybranych do dofinansowania.</w:t>
            </w:r>
          </w:p>
          <w:p w14:paraId="6720E605" w14:textId="77777777" w:rsidR="00036397" w:rsidRPr="00B1215E" w:rsidRDefault="00036397" w:rsidP="00B1215E">
            <w:pPr>
              <w:spacing w:before="60" w:after="60" w:line="259" w:lineRule="auto"/>
              <w:jc w:val="both"/>
              <w:rPr>
                <w:rFonts w:ascii="Arial Narrow" w:hAnsi="Arial Narrow"/>
                <w:color w:val="000000"/>
              </w:rPr>
            </w:pPr>
          </w:p>
          <w:p w14:paraId="742549D2" w14:textId="77777777" w:rsidR="00036397" w:rsidRPr="00B1215E" w:rsidRDefault="00036397" w:rsidP="00036397">
            <w:pPr>
              <w:spacing w:before="60" w:after="60"/>
              <w:jc w:val="both"/>
              <w:rPr>
                <w:rFonts w:ascii="Arial Narrow" w:hAnsi="Arial Narrow"/>
                <w:color w:val="000000"/>
              </w:rPr>
            </w:pPr>
            <w:r w:rsidRPr="00624956">
              <w:rPr>
                <w:rFonts w:ascii="Arial Narrow" w:hAnsi="Arial Narrow"/>
                <w:b/>
              </w:rPr>
              <w:t xml:space="preserve">Orientacyjny termin </w:t>
            </w:r>
            <w:r w:rsidRPr="00BC31FF">
              <w:rPr>
                <w:rFonts w:ascii="Arial Narrow" w:hAnsi="Arial Narrow"/>
                <w:b/>
              </w:rPr>
              <w:t xml:space="preserve">rozstrzygnięcia konkursu: </w:t>
            </w:r>
            <w:r w:rsidR="009F2850" w:rsidRPr="00BC31FF">
              <w:rPr>
                <w:rFonts w:ascii="Arial Narrow" w:hAnsi="Arial Narrow"/>
                <w:b/>
              </w:rPr>
              <w:t xml:space="preserve">sierpień </w:t>
            </w:r>
            <w:r w:rsidR="00D36E7D" w:rsidRPr="00BC31FF">
              <w:rPr>
                <w:rFonts w:ascii="Arial Narrow" w:hAnsi="Arial Narrow"/>
                <w:b/>
              </w:rPr>
              <w:t>202</w:t>
            </w:r>
            <w:r w:rsidR="00595292" w:rsidRPr="00BC31FF">
              <w:rPr>
                <w:rFonts w:ascii="Arial Narrow" w:hAnsi="Arial Narrow"/>
                <w:b/>
              </w:rPr>
              <w:t>1</w:t>
            </w:r>
            <w:r w:rsidRPr="00BC31FF">
              <w:rPr>
                <w:rFonts w:ascii="Arial Narrow" w:hAnsi="Arial Narrow"/>
                <w:b/>
              </w:rPr>
              <w:t xml:space="preserve"> roku </w:t>
            </w:r>
            <w:r w:rsidRPr="00BC31FF">
              <w:rPr>
                <w:rFonts w:ascii="Arial Narrow" w:hAnsi="Arial Narrow"/>
                <w:b/>
                <w:color w:val="000000"/>
              </w:rPr>
              <w:t xml:space="preserve"> </w:t>
            </w:r>
            <w:r w:rsidRPr="00BC31FF">
              <w:rPr>
                <w:rFonts w:ascii="Arial Narrow" w:hAnsi="Arial Narrow"/>
                <w:color w:val="000000"/>
              </w:rPr>
              <w:t>pod</w:t>
            </w:r>
            <w:r w:rsidRPr="00B1215E">
              <w:rPr>
                <w:rFonts w:ascii="Arial Narrow" w:hAnsi="Arial Narrow"/>
                <w:color w:val="000000"/>
              </w:rPr>
              <w:t xml:space="preserve"> warunkiem, że liczba złożonych wniosków o dofinansowanie projektu nie przekroczy 100 - w przeciwnym wypadku, przy każdym kolejnym wzroście liczby wniosków o dofinansowanie projektu o 100 termin rozstrzygnięcia zostanie przedłużony o 30 dni kalendarzowych.</w:t>
            </w:r>
          </w:p>
          <w:p w14:paraId="558DEEBB" w14:textId="77777777" w:rsidR="00036397" w:rsidRPr="00B1215E" w:rsidRDefault="00036397" w:rsidP="00036397">
            <w:pPr>
              <w:spacing w:before="60" w:after="60"/>
              <w:jc w:val="both"/>
              <w:rPr>
                <w:rFonts w:ascii="Arial Narrow" w:hAnsi="Arial Narrow"/>
                <w:color w:val="000000"/>
              </w:rPr>
            </w:pPr>
            <w:r w:rsidRPr="00B1215E">
              <w:rPr>
                <w:rFonts w:ascii="Arial Narrow" w:hAnsi="Arial Narrow"/>
                <w:color w:val="000000"/>
              </w:rPr>
              <w:t xml:space="preserve">Instytucja Organizująca Konkurs zastrzega sobie również możliwość przesunięcia terminu rozstrzygnięcia konkursu w momencie zidentyfikowania znacznej ilości projektów skierowanych przez oceniających do negocjacji lub w przypadku, gdy negocjacje z </w:t>
            </w:r>
            <w:r w:rsidR="00CA0147">
              <w:rPr>
                <w:rFonts w:ascii="Arial Narrow" w:hAnsi="Arial Narrow"/>
                <w:color w:val="000000"/>
              </w:rPr>
              <w:t>W</w:t>
            </w:r>
            <w:r w:rsidR="00994DF3" w:rsidRPr="00B1215E">
              <w:rPr>
                <w:rFonts w:ascii="Arial Narrow" w:hAnsi="Arial Narrow"/>
                <w:color w:val="000000"/>
              </w:rPr>
              <w:t>nioskodawc</w:t>
            </w:r>
            <w:r w:rsidRPr="00B1215E">
              <w:rPr>
                <w:rFonts w:ascii="Arial Narrow" w:hAnsi="Arial Narrow"/>
                <w:color w:val="000000"/>
              </w:rPr>
              <w:t xml:space="preserve">ami, których </w:t>
            </w:r>
            <w:r w:rsidR="00942D19" w:rsidRPr="00EF5167">
              <w:rPr>
                <w:rFonts w:ascii="Arial Narrow" w:hAnsi="Arial Narrow"/>
                <w:color w:val="000000"/>
              </w:rPr>
              <w:t>projekty</w:t>
            </w:r>
            <w:r w:rsidRPr="00B1215E">
              <w:rPr>
                <w:rFonts w:ascii="Arial Narrow" w:hAnsi="Arial Narrow"/>
                <w:color w:val="000000"/>
              </w:rPr>
              <w:t xml:space="preserve"> zostaną skierowane do negocjacji, zostaną przedłużone z przyczyn nie leżących po stronie IOK.</w:t>
            </w:r>
          </w:p>
          <w:p w14:paraId="410C5613" w14:textId="77777777" w:rsidR="00036397" w:rsidRPr="00B1215E" w:rsidRDefault="00036397" w:rsidP="00036397">
            <w:pPr>
              <w:spacing w:before="60" w:after="60"/>
              <w:jc w:val="both"/>
              <w:rPr>
                <w:rFonts w:ascii="Arial Narrow" w:hAnsi="Arial Narrow"/>
                <w:b/>
                <w:color w:val="000000"/>
              </w:rPr>
            </w:pPr>
          </w:p>
          <w:p w14:paraId="114EDE16" w14:textId="77777777" w:rsidR="00036397" w:rsidRPr="00624956" w:rsidRDefault="00036397" w:rsidP="00B1215E">
            <w:pPr>
              <w:spacing w:before="60" w:after="60"/>
              <w:jc w:val="both"/>
              <w:rPr>
                <w:rFonts w:ascii="Arial Narrow" w:hAnsi="Arial Narrow"/>
              </w:rPr>
            </w:pPr>
            <w:r w:rsidRPr="00B1215E">
              <w:rPr>
                <w:rFonts w:ascii="Arial Narrow" w:hAnsi="Arial Narrow"/>
                <w:b/>
                <w:color w:val="000000"/>
              </w:rPr>
              <w:lastRenderedPageBreak/>
              <w:br w:type="page"/>
            </w:r>
            <w:r w:rsidRPr="00624956">
              <w:rPr>
                <w:rFonts w:ascii="Arial Narrow" w:hAnsi="Arial Narrow"/>
              </w:rPr>
              <w:t>Wnioskodawca, którego projekt został wybrany do dofinansowania</w:t>
            </w:r>
            <w:r w:rsidRPr="00624956">
              <w:rPr>
                <w:rFonts w:ascii="Arial Narrow" w:hAnsi="Arial Narrow"/>
                <w:vertAlign w:val="superscript"/>
              </w:rPr>
              <w:footnoteReference w:id="2"/>
            </w:r>
            <w:r w:rsidRPr="00624956">
              <w:rPr>
                <w:rFonts w:ascii="Arial Narrow" w:hAnsi="Arial Narrow"/>
              </w:rPr>
              <w:t>, wnosi do IZ RPO-L2020 poprawnie ustanowione zabezpieczenie prawidłowej realizacji umowy w terminie określonym przez IZ RPO-L2020. Zabezpieczeniem prawidłowej realizacji umowy jest składany przez Beneficjenta, nie później niż do 21 dni kalendarzowych od dnia podpisania umowy, weksel in blanco wraz z wypełnioną deklaracją wystawcy weksla in blanco, podpisywany osobiście przez osobę uprawnioną w obecności pracownika Urzędu, z niniejszym  zastrzeżeniem:</w:t>
            </w:r>
          </w:p>
          <w:p w14:paraId="19AABAE6" w14:textId="77777777" w:rsidR="00036397" w:rsidRPr="00624956" w:rsidRDefault="00036397" w:rsidP="00B1215E">
            <w:pPr>
              <w:numPr>
                <w:ilvl w:val="0"/>
                <w:numId w:val="30"/>
              </w:numPr>
              <w:spacing w:after="160" w:line="259" w:lineRule="auto"/>
              <w:contextualSpacing/>
              <w:jc w:val="both"/>
              <w:rPr>
                <w:rFonts w:ascii="Arial Narrow" w:hAnsi="Arial Narrow"/>
              </w:rPr>
            </w:pPr>
            <w:r w:rsidRPr="00624956">
              <w:rPr>
                <w:rFonts w:ascii="Arial Narrow" w:hAnsi="Arial Narrow"/>
              </w:rPr>
              <w:t xml:space="preserve">W przypadku, gdy </w:t>
            </w:r>
            <w:r w:rsidR="00564A1E" w:rsidRPr="00624956">
              <w:rPr>
                <w:rFonts w:ascii="Arial Narrow" w:hAnsi="Arial Narrow"/>
              </w:rPr>
              <w:t xml:space="preserve">łączna kwota zaliczek przekazywanych w ramach projektów realizowanych równocześnie na podstawie umów zawartych przez danego beneficjenta z IZ </w:t>
            </w:r>
            <w:r w:rsidRPr="00624956">
              <w:rPr>
                <w:rFonts w:ascii="Arial Narrow" w:hAnsi="Arial Narrow"/>
              </w:rPr>
              <w:t>przekracza limit 10 000 000,00</w:t>
            </w:r>
            <w:r w:rsidRPr="00624956">
              <w:rPr>
                <w:rFonts w:ascii="Arial Narrow" w:hAnsi="Arial Narrow"/>
                <w:vertAlign w:val="superscript"/>
              </w:rPr>
              <w:footnoteReference w:id="3"/>
            </w:r>
            <w:r w:rsidRPr="00624956">
              <w:rPr>
                <w:rFonts w:ascii="Arial Narrow" w:hAnsi="Arial Narrow"/>
              </w:rPr>
              <w:t xml:space="preserve"> zł, określony </w:t>
            </w:r>
            <w:r w:rsidRPr="00624956">
              <w:rPr>
                <w:rFonts w:ascii="Arial Narrow" w:hAnsi="Arial Narrow"/>
              </w:rPr>
              <w:br/>
              <w:t xml:space="preserve">w § </w:t>
            </w:r>
            <w:r w:rsidR="00564A1E" w:rsidRPr="00624956">
              <w:rPr>
                <w:rFonts w:ascii="Arial Narrow" w:hAnsi="Arial Narrow"/>
              </w:rPr>
              <w:t>5</w:t>
            </w:r>
            <w:r w:rsidRPr="00624956">
              <w:rPr>
                <w:rFonts w:ascii="Arial Narrow" w:hAnsi="Arial Narrow"/>
              </w:rPr>
              <w:t xml:space="preserve"> ust. </w:t>
            </w:r>
            <w:r w:rsidR="00564A1E" w:rsidRPr="00624956">
              <w:rPr>
                <w:rFonts w:ascii="Arial Narrow" w:hAnsi="Arial Narrow"/>
              </w:rPr>
              <w:t>3</w:t>
            </w:r>
            <w:r w:rsidRPr="00624956">
              <w:rPr>
                <w:rFonts w:ascii="Arial Narrow" w:hAnsi="Arial Narrow"/>
              </w:rPr>
              <w:t xml:space="preserve"> Rozporządzenia z dnia </w:t>
            </w:r>
            <w:r w:rsidR="00564A1E" w:rsidRPr="00B1215E">
              <w:rPr>
                <w:rFonts w:ascii="Arial Narrow" w:hAnsi="Arial Narrow"/>
              </w:rPr>
              <w:t>7</w:t>
            </w:r>
            <w:r w:rsidRPr="00624956">
              <w:rPr>
                <w:rFonts w:ascii="Arial Narrow" w:hAnsi="Arial Narrow"/>
              </w:rPr>
              <w:t xml:space="preserve"> grudnia 20</w:t>
            </w:r>
            <w:r w:rsidR="00564A1E" w:rsidRPr="00B1215E">
              <w:rPr>
                <w:rFonts w:ascii="Arial Narrow" w:hAnsi="Arial Narrow"/>
              </w:rPr>
              <w:t>17</w:t>
            </w:r>
            <w:r w:rsidRPr="00624956">
              <w:rPr>
                <w:rFonts w:ascii="Arial Narrow" w:hAnsi="Arial Narrow"/>
              </w:rPr>
              <w:t xml:space="preserve"> r. w sprawie </w:t>
            </w:r>
            <w:r w:rsidR="00564A1E" w:rsidRPr="00B1215E">
              <w:rPr>
                <w:rFonts w:ascii="Arial Narrow" w:hAnsi="Arial Narrow"/>
              </w:rPr>
              <w:t xml:space="preserve">zaliczek </w:t>
            </w:r>
            <w:r w:rsidRPr="00624956">
              <w:rPr>
                <w:rFonts w:ascii="Arial Narrow" w:hAnsi="Arial Narrow"/>
              </w:rPr>
              <w:t>w ramach programów finansowanych z udziałem środków europejskich (Dz.U. 201</w:t>
            </w:r>
            <w:r w:rsidR="00564A1E" w:rsidRPr="00624956">
              <w:rPr>
                <w:rFonts w:ascii="Arial Narrow" w:hAnsi="Arial Narrow"/>
              </w:rPr>
              <w:t>7</w:t>
            </w:r>
            <w:r w:rsidRPr="00624956">
              <w:rPr>
                <w:rFonts w:ascii="Arial Narrow" w:hAnsi="Arial Narrow"/>
              </w:rPr>
              <w:t xml:space="preserve">, poz. </w:t>
            </w:r>
            <w:r w:rsidR="00564A1E" w:rsidRPr="00624956">
              <w:rPr>
                <w:rFonts w:ascii="Arial Narrow" w:hAnsi="Arial Narrow"/>
              </w:rPr>
              <w:t>2367</w:t>
            </w:r>
            <w:r w:rsidRPr="00624956">
              <w:rPr>
                <w:rFonts w:ascii="Arial Narrow" w:hAnsi="Arial Narrow"/>
              </w:rPr>
              <w:t>), zabezpieczenie prawidłowej realizacji umowy ustanawiane jest w wysokości równowartości najwyższej transzy zaliczki, jednak nie może być wyższe niż wartość dofinansowania Projektu na dany rok realizacji (w przypadku Projektów dłuższych niż jeden rok kalendarzowy), w którym wartość dofinansowania jest najwyższa. Zabezp</w:t>
            </w:r>
            <w:r w:rsidR="003B5A00" w:rsidRPr="00624956">
              <w:rPr>
                <w:rFonts w:ascii="Arial Narrow" w:hAnsi="Arial Narrow"/>
              </w:rPr>
              <w:t xml:space="preserve">ieczenie wnoszone jest wówczas </w:t>
            </w:r>
            <w:r w:rsidRPr="00624956">
              <w:rPr>
                <w:rFonts w:ascii="Arial Narrow" w:hAnsi="Arial Narrow"/>
              </w:rPr>
              <w:t>w co najmniej jednej z poniższych form:</w:t>
            </w:r>
          </w:p>
          <w:p w14:paraId="45D0D947" w14:textId="77777777" w:rsidR="00036397" w:rsidRPr="00624956" w:rsidRDefault="00036397" w:rsidP="00D46566">
            <w:pPr>
              <w:numPr>
                <w:ilvl w:val="0"/>
                <w:numId w:val="31"/>
              </w:numPr>
              <w:spacing w:after="160" w:line="259" w:lineRule="auto"/>
              <w:contextualSpacing/>
              <w:jc w:val="both"/>
              <w:rPr>
                <w:rFonts w:ascii="Arial Narrow" w:eastAsia="Univers-PL" w:hAnsi="Arial Narrow"/>
              </w:rPr>
            </w:pPr>
            <w:r w:rsidRPr="00624956">
              <w:rPr>
                <w:rFonts w:ascii="Arial Narrow" w:eastAsia="Univers-PL" w:hAnsi="Arial Narrow"/>
              </w:rPr>
              <w:t>pieniężnej;</w:t>
            </w:r>
          </w:p>
          <w:p w14:paraId="782C5CD2" w14:textId="77777777" w:rsidR="00036397" w:rsidRPr="00624956" w:rsidRDefault="00036397" w:rsidP="00D46566">
            <w:pPr>
              <w:numPr>
                <w:ilvl w:val="0"/>
                <w:numId w:val="31"/>
              </w:numPr>
              <w:spacing w:after="160" w:line="259" w:lineRule="auto"/>
              <w:contextualSpacing/>
              <w:jc w:val="both"/>
              <w:rPr>
                <w:rFonts w:ascii="Arial Narrow" w:eastAsia="Univers-PL" w:hAnsi="Arial Narrow"/>
              </w:rPr>
            </w:pPr>
            <w:r w:rsidRPr="00624956">
              <w:rPr>
                <w:rFonts w:ascii="Arial Narrow" w:eastAsia="Univers-PL" w:hAnsi="Arial Narrow"/>
              </w:rPr>
              <w:t xml:space="preserve">poręczenia bankowego lub poręczenia spółdzielczej kasy oszczędnościowo-kredytowej, z tym </w:t>
            </w:r>
            <w:r w:rsidRPr="00624956">
              <w:rPr>
                <w:rFonts w:ascii="Arial Narrow" w:eastAsia="Univers-PL" w:hAnsi="Arial Narrow"/>
              </w:rPr>
              <w:br/>
              <w:t>że zobowiązanie kasy jest zawsze zobowiązaniem pieniężnym;</w:t>
            </w:r>
          </w:p>
          <w:p w14:paraId="58F1D0EF" w14:textId="77777777" w:rsidR="00036397" w:rsidRPr="00624956" w:rsidRDefault="00036397" w:rsidP="00A31883">
            <w:pPr>
              <w:numPr>
                <w:ilvl w:val="0"/>
                <w:numId w:val="31"/>
              </w:numPr>
              <w:spacing w:after="160" w:line="259" w:lineRule="auto"/>
              <w:contextualSpacing/>
              <w:jc w:val="both"/>
              <w:rPr>
                <w:rFonts w:ascii="Arial Narrow" w:eastAsia="Univers-PL" w:hAnsi="Arial Narrow"/>
              </w:rPr>
            </w:pPr>
            <w:r w:rsidRPr="00624956">
              <w:rPr>
                <w:rFonts w:ascii="Arial Narrow" w:eastAsia="Univers-PL" w:hAnsi="Arial Narrow"/>
              </w:rPr>
              <w:t>gwarancji bankowej;</w:t>
            </w:r>
          </w:p>
          <w:p w14:paraId="4FE94959" w14:textId="77777777" w:rsidR="00036397" w:rsidRPr="00624956" w:rsidRDefault="00036397" w:rsidP="004D2566">
            <w:pPr>
              <w:numPr>
                <w:ilvl w:val="0"/>
                <w:numId w:val="31"/>
              </w:numPr>
              <w:spacing w:after="160" w:line="259" w:lineRule="auto"/>
              <w:contextualSpacing/>
              <w:jc w:val="both"/>
              <w:rPr>
                <w:rFonts w:ascii="Arial Narrow" w:eastAsia="Univers-PL" w:hAnsi="Arial Narrow"/>
              </w:rPr>
            </w:pPr>
            <w:r w:rsidRPr="00624956">
              <w:rPr>
                <w:rFonts w:ascii="Arial Narrow" w:eastAsia="Univers-PL" w:hAnsi="Arial Narrow"/>
              </w:rPr>
              <w:t>gwarancji ubezpieczeniowej;</w:t>
            </w:r>
          </w:p>
          <w:p w14:paraId="43AFC415" w14:textId="77777777" w:rsidR="00036397" w:rsidRPr="00624956" w:rsidRDefault="00036397" w:rsidP="002631FC">
            <w:pPr>
              <w:numPr>
                <w:ilvl w:val="0"/>
                <w:numId w:val="31"/>
              </w:numPr>
              <w:spacing w:after="160" w:line="259" w:lineRule="auto"/>
              <w:contextualSpacing/>
              <w:jc w:val="both"/>
              <w:rPr>
                <w:rFonts w:ascii="Arial Narrow" w:eastAsia="Univers-PL" w:hAnsi="Arial Narrow"/>
              </w:rPr>
            </w:pPr>
            <w:r w:rsidRPr="00624956">
              <w:rPr>
                <w:rFonts w:ascii="Arial Narrow" w:eastAsia="Univers-PL" w:hAnsi="Arial Narrow"/>
              </w:rPr>
              <w:t>poręczenia, o którym mowa w art. 6b ust. 5 pkt 2 ustawy z dnia 9 listopada 2000 r. o utworzeniu Polskiej Agencji Rozwoju Przedsiębiorczości (</w:t>
            </w:r>
            <w:r w:rsidRPr="00B1215E">
              <w:rPr>
                <w:rFonts w:ascii="Arial Narrow" w:eastAsia="Univers-PL" w:hAnsi="Arial Narrow"/>
              </w:rPr>
              <w:t>Dz.U.</w:t>
            </w:r>
            <w:r w:rsidRPr="00624956">
              <w:rPr>
                <w:rFonts w:ascii="Arial Narrow" w:eastAsia="Univers-PL" w:hAnsi="Arial Narrow"/>
              </w:rPr>
              <w:t xml:space="preserve"> </w:t>
            </w:r>
            <w:r w:rsidRPr="00B1215E">
              <w:rPr>
                <w:rFonts w:ascii="Arial Narrow" w:eastAsia="Univers-PL" w:hAnsi="Arial Narrow"/>
              </w:rPr>
              <w:t xml:space="preserve">z </w:t>
            </w:r>
            <w:r w:rsidR="007A72C1" w:rsidRPr="00736BCB">
              <w:rPr>
                <w:rFonts w:ascii="Arial Narrow" w:eastAsia="Univers-PL" w:hAnsi="Arial Narrow"/>
              </w:rPr>
              <w:t>2020 poz. 299</w:t>
            </w:r>
            <w:r w:rsidRPr="00736BCB">
              <w:rPr>
                <w:rFonts w:ascii="Arial Narrow" w:eastAsia="Univers-PL" w:hAnsi="Arial Narrow"/>
              </w:rPr>
              <w:t>);</w:t>
            </w:r>
          </w:p>
          <w:p w14:paraId="490230EC" w14:textId="77777777" w:rsidR="00036397" w:rsidRPr="00624956" w:rsidRDefault="00036397" w:rsidP="00B1215E">
            <w:pPr>
              <w:numPr>
                <w:ilvl w:val="0"/>
                <w:numId w:val="31"/>
              </w:numPr>
              <w:spacing w:after="160" w:line="259" w:lineRule="auto"/>
              <w:contextualSpacing/>
              <w:jc w:val="both"/>
              <w:rPr>
                <w:rFonts w:ascii="Arial Narrow" w:eastAsia="Univers-PL" w:hAnsi="Arial Narrow"/>
              </w:rPr>
            </w:pPr>
            <w:r w:rsidRPr="00624956">
              <w:rPr>
                <w:rFonts w:ascii="Arial Narrow" w:eastAsia="Univers-PL" w:hAnsi="Arial Narrow"/>
              </w:rPr>
              <w:t>weksla z poręczeniem wekslowym banku lub spółdzielczej kasy oszczędnościowo-kredytowej;</w:t>
            </w:r>
          </w:p>
          <w:p w14:paraId="741B98A9" w14:textId="77777777" w:rsidR="00036397" w:rsidRPr="00624956" w:rsidRDefault="00036397" w:rsidP="00D46566">
            <w:pPr>
              <w:numPr>
                <w:ilvl w:val="0"/>
                <w:numId w:val="31"/>
              </w:numPr>
              <w:spacing w:after="160" w:line="259" w:lineRule="auto"/>
              <w:contextualSpacing/>
              <w:jc w:val="both"/>
              <w:rPr>
                <w:rFonts w:ascii="Arial Narrow" w:eastAsia="Univers-PL" w:hAnsi="Arial Narrow"/>
              </w:rPr>
            </w:pPr>
            <w:r w:rsidRPr="00624956">
              <w:rPr>
                <w:rFonts w:ascii="Arial Narrow" w:eastAsia="Univers-PL" w:hAnsi="Arial Narrow"/>
              </w:rPr>
              <w:t xml:space="preserve"> zastawu na papierach wartościowych emitowanych przez Skarb Państwa lub jednostkę samorządu terytorialnego;</w:t>
            </w:r>
          </w:p>
          <w:p w14:paraId="61BC7DCF" w14:textId="77777777" w:rsidR="00036397" w:rsidRPr="00624956" w:rsidRDefault="00036397" w:rsidP="00D46566">
            <w:pPr>
              <w:numPr>
                <w:ilvl w:val="0"/>
                <w:numId w:val="31"/>
              </w:numPr>
              <w:spacing w:after="160" w:line="259" w:lineRule="auto"/>
              <w:contextualSpacing/>
              <w:jc w:val="both"/>
              <w:rPr>
                <w:rFonts w:ascii="Arial Narrow" w:eastAsia="Univers-PL" w:hAnsi="Arial Narrow"/>
              </w:rPr>
            </w:pPr>
            <w:r w:rsidRPr="00624956">
              <w:rPr>
                <w:rFonts w:ascii="Arial Narrow" w:eastAsia="Univers-PL" w:hAnsi="Arial Narrow"/>
              </w:rPr>
              <w:t xml:space="preserve">zastawu rejestrowego na zasadach określonych w przepisach o zastawie rejestrowym i rejestrze zastawów; </w:t>
            </w:r>
            <w:r w:rsidRPr="00624956">
              <w:rPr>
                <w:rFonts w:ascii="Arial Narrow" w:eastAsia="Univers-PL" w:hAnsi="Arial Narrow"/>
              </w:rPr>
              <w:br/>
              <w:t xml:space="preserve">w przypadku gdy mienie objęte zastawem może stanowić przedmiot ubezpieczenia, zastaw ustanawiany jest wraz z cesją praw z polisy ubezpieczenia mienia będącego przedmiotem zastawu; </w:t>
            </w:r>
          </w:p>
          <w:p w14:paraId="17335621" w14:textId="77777777" w:rsidR="00036397" w:rsidRPr="00624956" w:rsidRDefault="00036397" w:rsidP="00A31883">
            <w:pPr>
              <w:numPr>
                <w:ilvl w:val="0"/>
                <w:numId w:val="31"/>
              </w:numPr>
              <w:spacing w:after="160" w:line="259" w:lineRule="auto"/>
              <w:contextualSpacing/>
              <w:jc w:val="both"/>
              <w:rPr>
                <w:rFonts w:ascii="Arial Narrow" w:eastAsia="Univers-PL" w:hAnsi="Arial Narrow"/>
              </w:rPr>
            </w:pPr>
            <w:r w:rsidRPr="00624956">
              <w:rPr>
                <w:rFonts w:ascii="Arial Narrow" w:eastAsia="Univers-PL" w:hAnsi="Arial Narrow"/>
              </w:rPr>
              <w:t>przewłaszczenia rzeczy ruchomych beneficjenta na zabezpieczenie;</w:t>
            </w:r>
          </w:p>
          <w:p w14:paraId="277BE0FE" w14:textId="77777777" w:rsidR="00036397" w:rsidRPr="00624956" w:rsidRDefault="00036397" w:rsidP="004D2566">
            <w:pPr>
              <w:numPr>
                <w:ilvl w:val="0"/>
                <w:numId w:val="31"/>
              </w:numPr>
              <w:spacing w:after="160" w:line="259" w:lineRule="auto"/>
              <w:contextualSpacing/>
              <w:jc w:val="both"/>
              <w:rPr>
                <w:rFonts w:ascii="Arial Narrow" w:eastAsia="Calibri" w:hAnsi="Arial Narrow"/>
              </w:rPr>
            </w:pPr>
            <w:r w:rsidRPr="00624956">
              <w:rPr>
                <w:rFonts w:ascii="Arial Narrow" w:eastAsia="Univers-PL" w:hAnsi="Arial Narrow"/>
              </w:rPr>
              <w:t>hipoteki; w przypadku gdy instytucja udzielająca dofinansowania uzna to za konieczne, hipoteka ustanawiana jest wraz z cesją praw z polisy ubezpieczenia nieruchomości będącej przedmiotem hipoteki;</w:t>
            </w:r>
          </w:p>
          <w:p w14:paraId="5673422B" w14:textId="77777777" w:rsidR="00036397" w:rsidRPr="00624956" w:rsidRDefault="00036397" w:rsidP="004D2566">
            <w:pPr>
              <w:numPr>
                <w:ilvl w:val="0"/>
                <w:numId w:val="31"/>
              </w:numPr>
              <w:spacing w:after="160" w:line="259" w:lineRule="auto"/>
              <w:contextualSpacing/>
              <w:jc w:val="both"/>
              <w:rPr>
                <w:rFonts w:ascii="Arial Narrow" w:eastAsia="Calibri" w:hAnsi="Arial Narrow"/>
              </w:rPr>
            </w:pPr>
            <w:r w:rsidRPr="00624956">
              <w:rPr>
                <w:rFonts w:ascii="Arial Narrow" w:eastAsia="Univers-PL" w:hAnsi="Arial Narrow"/>
              </w:rPr>
              <w:t>poręczenia według prawa cywilnego.</w:t>
            </w:r>
            <w:r w:rsidRPr="00624956">
              <w:rPr>
                <w:rFonts w:ascii="Arial Narrow" w:hAnsi="Arial Narrow"/>
              </w:rPr>
              <w:t xml:space="preserve"> </w:t>
            </w:r>
          </w:p>
          <w:p w14:paraId="1EBE59EB" w14:textId="77777777" w:rsidR="00036397" w:rsidRPr="00624956" w:rsidRDefault="00036397" w:rsidP="004D2566">
            <w:pPr>
              <w:numPr>
                <w:ilvl w:val="0"/>
                <w:numId w:val="30"/>
              </w:numPr>
              <w:spacing w:after="160" w:line="259" w:lineRule="auto"/>
              <w:contextualSpacing/>
              <w:jc w:val="both"/>
              <w:rPr>
                <w:rFonts w:ascii="Arial Narrow" w:hAnsi="Arial Narrow"/>
              </w:rPr>
            </w:pPr>
            <w:r w:rsidRPr="00624956">
              <w:rPr>
                <w:rFonts w:ascii="Arial Narrow" w:hAnsi="Arial Narrow"/>
              </w:rPr>
              <w:t xml:space="preserve">W przypadku </w:t>
            </w:r>
            <w:r w:rsidRPr="00624956">
              <w:rPr>
                <w:rFonts w:ascii="Arial Narrow" w:eastAsia="Arial Narrow" w:hAnsi="Arial Narrow"/>
              </w:rPr>
              <w:t xml:space="preserve">Beneficjentów, będących osobami fizycznymi prowadzącymi działalność gospodarczą lub prowadzącymi działalność w ramach spółki osobowej pozostających w związku małżeńskim, przy składaniu zabezpieczeń w siedzibie Instytucji Zarządzającej, konieczne jest – dodatkowo – złożenie przez małżonka Beneficjenta oświadczenia o wyrażeniu zgody na podpisanie przez męża/żonę Beneficjenta dokumentów, umów zabezpieczających wierzytelność Instytucji Zarządzającej z tytułu przyznanego Beneficjentowi dofinansowania Projektu. W przypadku, gdy małżonek Beneficjenta nie może złożyć Oświadczenia, o którym mowa powyżej w siedzibie Instytucji Zarządzającej, możliwe jest złożenie niniejszego Oświadczenia poza siedzibą Instytucji Zarządzającej w formie pisemnej z podpisem poświadczonym notarialnie. W przypadku </w:t>
            </w:r>
            <w:r w:rsidRPr="00624956">
              <w:rPr>
                <w:rFonts w:ascii="Arial Narrow" w:eastAsia="Arial Narrow" w:hAnsi="Arial Narrow"/>
              </w:rPr>
              <w:lastRenderedPageBreak/>
              <w:t xml:space="preserve">rozdzielności majątkowej pomiędzy małżonkami, Beneficjent nie jest obowiązany do uzyskania zgody małżonka na zawarcie umów zabezpieczających należyte wykonanie obowiązków wynikających z Umowy, pod warunkiem przedłożenia pracownikom Instytucji Zarządzającej, dowodu zniesienia wspólności ustawowej małżeńskiej (w szczególności oryginałów bądź kopii potwierdzonych za zgodność z oryginałem: umowy </w:t>
            </w:r>
            <w:r w:rsidRPr="00624956">
              <w:rPr>
                <w:rFonts w:ascii="Arial Narrow" w:eastAsia="Arial Narrow" w:hAnsi="Arial Narrow"/>
              </w:rPr>
              <w:br/>
              <w:t>o rozdzielności majątkowej, prawomocnego orzeczenia sądu) oraz wskazania sposobu podziału majątku wspólnego.</w:t>
            </w:r>
          </w:p>
          <w:p w14:paraId="078C4E3D" w14:textId="77777777" w:rsidR="00036397" w:rsidRPr="00624956" w:rsidRDefault="00036397" w:rsidP="00B1215E">
            <w:pPr>
              <w:numPr>
                <w:ilvl w:val="0"/>
                <w:numId w:val="30"/>
              </w:numPr>
              <w:spacing w:after="160" w:line="259" w:lineRule="auto"/>
              <w:contextualSpacing/>
              <w:jc w:val="both"/>
              <w:rPr>
                <w:rFonts w:ascii="Arial Narrow" w:hAnsi="Arial Narrow"/>
              </w:rPr>
            </w:pPr>
            <w:r w:rsidRPr="00624956">
              <w:rPr>
                <w:rFonts w:ascii="Arial Narrow" w:hAnsi="Arial Narrow"/>
              </w:rPr>
              <w:t>Zwrot dokumentu stanowiącego zabezpieczenie umowy następuje na wniosek Beneficjenta po  ostatecznym rozliczeniu Umowy, tj. po zatwierdzeniu końcowego wniosku o płatność w Projekcie oraz – jeśli dotyczy –zwrocie środków niewykorzystanych przez Beneficjenta.</w:t>
            </w:r>
          </w:p>
          <w:p w14:paraId="2CA220AD" w14:textId="77777777" w:rsidR="00036397" w:rsidRPr="00624956" w:rsidRDefault="00036397" w:rsidP="00B1215E">
            <w:pPr>
              <w:numPr>
                <w:ilvl w:val="0"/>
                <w:numId w:val="30"/>
              </w:numPr>
              <w:spacing w:after="160" w:line="259" w:lineRule="auto"/>
              <w:contextualSpacing/>
              <w:jc w:val="both"/>
              <w:rPr>
                <w:rFonts w:ascii="Arial Narrow" w:hAnsi="Arial Narrow"/>
              </w:rPr>
            </w:pPr>
            <w:r w:rsidRPr="00624956">
              <w:rPr>
                <w:rFonts w:ascii="Arial Narrow" w:hAnsi="Arial Narrow"/>
              </w:rPr>
              <w:t>W przypadku wszczęcia postępowania administracyjnego w celu wydania decyzji o zwrocie środków podjętej na podstawie przepisów ustawy o finansach publicznych albo postępowania sądowo-administracyjnego wszczętego/podjętego w wyniku zaskarżenia takiej decyzji, albo w przypadku wszczęcia egzekucji administracyjnej, zwrot dokumentu stanowiącego zabezpieczenie umowy może nastąpić po zakończeniu postępowania i, jeśli takie było jego ustalenie, po odzyskaniu środków.</w:t>
            </w:r>
          </w:p>
          <w:p w14:paraId="62CC4E42" w14:textId="77777777" w:rsidR="00036397" w:rsidRPr="00624956" w:rsidRDefault="00036397" w:rsidP="00B1215E">
            <w:pPr>
              <w:numPr>
                <w:ilvl w:val="0"/>
                <w:numId w:val="30"/>
              </w:numPr>
              <w:spacing w:after="160" w:line="259" w:lineRule="auto"/>
              <w:contextualSpacing/>
              <w:jc w:val="both"/>
              <w:rPr>
                <w:rFonts w:ascii="Arial Narrow" w:hAnsi="Arial Narrow"/>
              </w:rPr>
            </w:pPr>
            <w:r w:rsidRPr="00624956">
              <w:rPr>
                <w:rFonts w:ascii="Arial Narrow" w:hAnsi="Arial Narrow"/>
              </w:rPr>
              <w:t xml:space="preserve">W przypadku, gdy Wniosek przewiduje trwałość Projektu lub rezultatów, zwrot dokumentu stanowiącego zabezpieczenie następuje po upływie okresu trwałości. </w:t>
            </w:r>
          </w:p>
          <w:p w14:paraId="52E329C5" w14:textId="77777777" w:rsidR="00036397" w:rsidRPr="00624956" w:rsidRDefault="00036397" w:rsidP="00B1215E">
            <w:pPr>
              <w:numPr>
                <w:ilvl w:val="0"/>
                <w:numId w:val="30"/>
              </w:numPr>
              <w:spacing w:after="160" w:line="259" w:lineRule="auto"/>
              <w:contextualSpacing/>
              <w:jc w:val="both"/>
              <w:rPr>
                <w:rFonts w:ascii="Arial Narrow" w:hAnsi="Arial Narrow"/>
              </w:rPr>
            </w:pPr>
            <w:r w:rsidRPr="00624956">
              <w:rPr>
                <w:rFonts w:ascii="Arial Narrow" w:hAnsi="Arial Narrow"/>
              </w:rPr>
              <w:t>W przypadku zaplanowania kontroli projektu w siedzibie Beneficjenta zwrot dokumentu stanowiącego zabezpieczenie następuje po uznaniu  przez Instytucję Zarządzającą wykonania zaleceń pokontrolnych przez Beneficjenta.</w:t>
            </w:r>
          </w:p>
          <w:p w14:paraId="6FC644B4" w14:textId="77777777" w:rsidR="00F85DD0" w:rsidRPr="00624956" w:rsidRDefault="00036397" w:rsidP="00B1215E">
            <w:pPr>
              <w:spacing w:before="60" w:after="60"/>
              <w:jc w:val="both"/>
              <w:rPr>
                <w:rFonts w:ascii="Arial Narrow" w:hAnsi="Arial Narrow"/>
              </w:rPr>
            </w:pPr>
            <w:r w:rsidRPr="00624956">
              <w:rPr>
                <w:rFonts w:ascii="Arial Narrow" w:hAnsi="Arial Narrow"/>
              </w:rPr>
              <w:t>W przypadku niewystąpienia Beneficjenta o zwrot dokumentów stanowiących zabezpieczenie po upływie terminu wskazanego w ust. 6, zabezpieczenie zostanie komisyjnie zniszczone.</w:t>
            </w:r>
            <w:r w:rsidRPr="00B1215E" w:rsidDel="00C63EC4">
              <w:rPr>
                <w:rFonts w:ascii="Arial Narrow" w:hAnsi="Arial Narrow"/>
                <w:color w:val="000000"/>
              </w:rPr>
              <w:t xml:space="preserve"> </w:t>
            </w:r>
            <w:r w:rsidR="00C63EC4" w:rsidRPr="00B1215E" w:rsidDel="00C63EC4">
              <w:rPr>
                <w:rFonts w:ascii="Arial Narrow" w:hAnsi="Arial Narrow"/>
                <w:color w:val="000000"/>
              </w:rPr>
              <w:t xml:space="preserve"> </w:t>
            </w:r>
          </w:p>
        </w:tc>
      </w:tr>
      <w:tr w:rsidR="001E424E" w:rsidRPr="00624956" w14:paraId="396CD22F" w14:textId="77777777" w:rsidTr="00B27C8E">
        <w:tc>
          <w:tcPr>
            <w:tcW w:w="10598" w:type="dxa"/>
            <w:shd w:val="clear" w:color="auto" w:fill="auto"/>
            <w:vAlign w:val="center"/>
          </w:tcPr>
          <w:p w14:paraId="43B2B23E" w14:textId="77777777" w:rsidR="001E424E" w:rsidRPr="00624956" w:rsidRDefault="008A4F85" w:rsidP="00067048">
            <w:pPr>
              <w:pStyle w:val="Nagwek2"/>
              <w:spacing w:before="120" w:after="120"/>
              <w:rPr>
                <w:rFonts w:ascii="Arial Narrow" w:hAnsi="Arial Narrow"/>
              </w:rPr>
            </w:pPr>
            <w:bookmarkStart w:id="49" w:name="_Toc424025633"/>
            <w:bookmarkStart w:id="50" w:name="_Toc2749873"/>
            <w:bookmarkStart w:id="51" w:name="_Toc29374754"/>
            <w:bookmarkStart w:id="52" w:name="_Toc67980018"/>
            <w:r w:rsidRPr="00B1215E">
              <w:rPr>
                <w:rFonts w:ascii="Arial Narrow" w:hAnsi="Arial Narrow"/>
                <w:i w:val="0"/>
                <w:color w:val="365F91"/>
              </w:rPr>
              <w:lastRenderedPageBreak/>
              <w:t>10</w:t>
            </w:r>
            <w:r w:rsidR="00B907F5" w:rsidRPr="00B1215E">
              <w:rPr>
                <w:rFonts w:ascii="Arial Narrow" w:hAnsi="Arial Narrow"/>
                <w:i w:val="0"/>
                <w:color w:val="365F91"/>
              </w:rPr>
              <w:t>.</w:t>
            </w:r>
            <w:r w:rsidR="001E424E" w:rsidRPr="00B1215E">
              <w:rPr>
                <w:rFonts w:ascii="Arial Narrow" w:hAnsi="Arial Narrow"/>
                <w:i w:val="0"/>
                <w:color w:val="365F91"/>
              </w:rPr>
              <w:t>Kwota przeznaczona na dofinansowanie projektów w konkursie</w:t>
            </w:r>
            <w:bookmarkEnd w:id="49"/>
            <w:bookmarkEnd w:id="50"/>
            <w:bookmarkEnd w:id="51"/>
            <w:bookmarkEnd w:id="52"/>
          </w:p>
        </w:tc>
      </w:tr>
      <w:tr w:rsidR="001E424E" w:rsidRPr="00624956" w14:paraId="2C30E703" w14:textId="77777777" w:rsidTr="00B27C8E">
        <w:tc>
          <w:tcPr>
            <w:tcW w:w="10598" w:type="dxa"/>
            <w:shd w:val="clear" w:color="auto" w:fill="auto"/>
            <w:vAlign w:val="center"/>
          </w:tcPr>
          <w:p w14:paraId="1EC830DD" w14:textId="77777777" w:rsidR="0008410F" w:rsidRDefault="0008410F" w:rsidP="00B1215E">
            <w:pPr>
              <w:spacing w:before="60" w:after="60"/>
              <w:jc w:val="both"/>
              <w:rPr>
                <w:rFonts w:ascii="Arial Narrow" w:hAnsi="Arial Narrow"/>
              </w:rPr>
            </w:pPr>
            <w:r w:rsidRPr="0027699A">
              <w:rPr>
                <w:rFonts w:ascii="Arial Narrow" w:hAnsi="Arial Narrow"/>
              </w:rPr>
              <w:t xml:space="preserve">Całkowita kwota środków przeznaczonych na realizację projektów w ramach konkursu </w:t>
            </w:r>
            <w:r w:rsidRPr="0027699A">
              <w:rPr>
                <w:rFonts w:ascii="Arial Narrow" w:hAnsi="Arial Narrow"/>
              </w:rPr>
              <w:br/>
              <w:t xml:space="preserve">nr </w:t>
            </w:r>
            <w:r w:rsidRPr="0027699A">
              <w:t xml:space="preserve"> </w:t>
            </w:r>
            <w:r w:rsidRPr="0027699A">
              <w:rPr>
                <w:rFonts w:ascii="Arial Narrow" w:hAnsi="Arial Narrow"/>
              </w:rPr>
              <w:t>RP</w:t>
            </w:r>
            <w:r>
              <w:rPr>
                <w:rFonts w:ascii="Arial Narrow" w:hAnsi="Arial Narrow"/>
              </w:rPr>
              <w:t>LB.08.02.01-IZ.00-08-K01/2</w:t>
            </w:r>
            <w:r w:rsidR="0065616B">
              <w:rPr>
                <w:rFonts w:ascii="Arial Narrow" w:hAnsi="Arial Narrow"/>
              </w:rPr>
              <w:t>1</w:t>
            </w:r>
            <w:r>
              <w:rPr>
                <w:rFonts w:ascii="Arial Narrow" w:hAnsi="Arial Narrow"/>
              </w:rPr>
              <w:t xml:space="preserve"> dla</w:t>
            </w:r>
            <w:r w:rsidRPr="0027699A">
              <w:t xml:space="preserve"> </w:t>
            </w:r>
            <w:r w:rsidRPr="0027699A">
              <w:rPr>
                <w:rFonts w:ascii="Arial Narrow" w:hAnsi="Arial Narrow"/>
              </w:rPr>
              <w:t xml:space="preserve">Osi Priorytetowej 8 Nowoczesna edukacja, Działania 8.2 Wyrównywanie dysproporcji w jakości kształcenia na poziomie ogólnym oraz dostosowanie oferty edukacyjnej do potrzeb uczniów o </w:t>
            </w:r>
            <w:r>
              <w:rPr>
                <w:rFonts w:ascii="Arial Narrow" w:hAnsi="Arial Narrow"/>
              </w:rPr>
              <w:t> </w:t>
            </w:r>
            <w:r w:rsidRPr="0027699A">
              <w:rPr>
                <w:rFonts w:ascii="Arial Narrow" w:hAnsi="Arial Narrow"/>
              </w:rPr>
              <w:t xml:space="preserve">specjalnych potrzebach edukacyjnych i zdrowotnych, Poddziałania </w:t>
            </w:r>
            <w:r w:rsidRPr="004411EE">
              <w:rPr>
                <w:rFonts w:ascii="Arial Narrow" w:hAnsi="Arial Narrow"/>
              </w:rPr>
              <w:t>8.2.1 Wyrównywanie dysproporcji w jakości kształcenia na poziomie ogólnym oraz dostosowanie oferty edukacyjnej do potrzeb uczniów o specjalnych potrzebach edukacyjnych i zdrowotnych - projek</w:t>
            </w:r>
            <w:r>
              <w:rPr>
                <w:rFonts w:ascii="Arial Narrow" w:hAnsi="Arial Narrow"/>
              </w:rPr>
              <w:t xml:space="preserve">ty realizowane poza formułą ZIT </w:t>
            </w:r>
            <w:r>
              <w:t xml:space="preserve"> </w:t>
            </w:r>
            <w:r w:rsidRPr="0008410F">
              <w:rPr>
                <w:rFonts w:ascii="Arial Narrow" w:hAnsi="Arial Narrow"/>
              </w:rPr>
              <w:t xml:space="preserve">w ramach Regionalnego Programu Operacyjnego – Lubuskie 2020 wynosi: </w:t>
            </w:r>
          </w:p>
          <w:p w14:paraId="01075552" w14:textId="77777777" w:rsidR="00B90516" w:rsidRPr="00624956" w:rsidRDefault="00B90516" w:rsidP="00B1215E">
            <w:pPr>
              <w:spacing w:before="60" w:after="60"/>
              <w:jc w:val="both"/>
              <w:rPr>
                <w:rFonts w:ascii="Arial Narrow" w:hAnsi="Arial Narrow"/>
                <w:b/>
              </w:rPr>
            </w:pPr>
          </w:p>
          <w:p w14:paraId="1160E5C3" w14:textId="77777777" w:rsidR="000921F1" w:rsidRPr="00BC31FF" w:rsidRDefault="00D80C1A" w:rsidP="000921F1">
            <w:pPr>
              <w:numPr>
                <w:ilvl w:val="0"/>
                <w:numId w:val="75"/>
              </w:numPr>
              <w:spacing w:before="60" w:after="60" w:line="276" w:lineRule="auto"/>
              <w:jc w:val="center"/>
              <w:rPr>
                <w:rFonts w:ascii="Arial Narrow" w:eastAsia="Calibri" w:hAnsi="Arial Narrow"/>
                <w:b/>
                <w:lang w:eastAsia="en-US"/>
              </w:rPr>
            </w:pPr>
            <w:r w:rsidRPr="00BC31FF">
              <w:rPr>
                <w:rFonts w:ascii="Arial Narrow" w:eastAsia="Calibri" w:hAnsi="Arial Narrow"/>
                <w:b/>
                <w:lang w:eastAsia="en-US"/>
              </w:rPr>
              <w:t>3 529 411,77</w:t>
            </w:r>
            <w:r w:rsidR="000921F1" w:rsidRPr="00BC31FF">
              <w:rPr>
                <w:rFonts w:ascii="Arial Narrow" w:eastAsia="Calibri" w:hAnsi="Arial Narrow"/>
                <w:b/>
                <w:lang w:eastAsia="en-US"/>
              </w:rPr>
              <w:t xml:space="preserve"> PLN</w:t>
            </w:r>
          </w:p>
          <w:p w14:paraId="4D5B1B71" w14:textId="77777777" w:rsidR="000921F1" w:rsidRPr="00BC31FF" w:rsidRDefault="000921F1" w:rsidP="000921F1">
            <w:pPr>
              <w:spacing w:before="60" w:after="60" w:line="276" w:lineRule="auto"/>
              <w:ind w:left="720"/>
              <w:rPr>
                <w:rFonts w:ascii="Arial Narrow" w:eastAsia="Calibri" w:hAnsi="Arial Narrow"/>
                <w:b/>
                <w:lang w:eastAsia="en-US"/>
              </w:rPr>
            </w:pPr>
            <w:r w:rsidRPr="00BC31FF">
              <w:rPr>
                <w:rFonts w:ascii="Arial Narrow" w:eastAsia="Calibri" w:hAnsi="Arial Narrow"/>
                <w:b/>
                <w:lang w:eastAsia="en-US"/>
              </w:rPr>
              <w:t>w tym:</w:t>
            </w:r>
          </w:p>
          <w:p w14:paraId="3B38ACD5" w14:textId="77777777" w:rsidR="000921F1" w:rsidRPr="00BC31FF" w:rsidRDefault="000921F1" w:rsidP="000921F1">
            <w:pPr>
              <w:numPr>
                <w:ilvl w:val="0"/>
                <w:numId w:val="96"/>
              </w:numPr>
              <w:spacing w:before="60" w:after="60" w:line="276" w:lineRule="auto"/>
              <w:rPr>
                <w:rFonts w:ascii="Arial Narrow" w:eastAsia="Calibri" w:hAnsi="Arial Narrow"/>
                <w:b/>
                <w:lang w:eastAsia="en-US"/>
              </w:rPr>
            </w:pPr>
            <w:r w:rsidRPr="00BC31FF">
              <w:rPr>
                <w:rFonts w:ascii="Arial Narrow" w:eastAsia="Calibri" w:hAnsi="Arial Narrow"/>
                <w:b/>
                <w:lang w:eastAsia="en-US"/>
              </w:rPr>
              <w:t xml:space="preserve">EFS: </w:t>
            </w:r>
            <w:r w:rsidR="0008410F" w:rsidRPr="00BC31FF">
              <w:rPr>
                <w:rFonts w:ascii="Arial Narrow" w:eastAsia="Calibri" w:hAnsi="Arial Narrow"/>
                <w:b/>
                <w:lang w:eastAsia="en-US"/>
              </w:rPr>
              <w:t>3 </w:t>
            </w:r>
            <w:r w:rsidR="00D80C1A" w:rsidRPr="00BC31FF">
              <w:rPr>
                <w:rFonts w:ascii="Arial Narrow" w:eastAsia="Calibri" w:hAnsi="Arial Narrow"/>
                <w:b/>
                <w:lang w:eastAsia="en-US"/>
              </w:rPr>
              <w:t>0</w:t>
            </w:r>
            <w:r w:rsidR="0008410F" w:rsidRPr="00BC31FF">
              <w:rPr>
                <w:rFonts w:ascii="Arial Narrow" w:eastAsia="Calibri" w:hAnsi="Arial Narrow"/>
                <w:b/>
                <w:lang w:eastAsia="en-US"/>
              </w:rPr>
              <w:t>00 000,00</w:t>
            </w:r>
            <w:r w:rsidRPr="00BC31FF">
              <w:rPr>
                <w:rFonts w:ascii="Arial Narrow" w:eastAsia="Calibri" w:hAnsi="Arial Narrow"/>
                <w:b/>
                <w:lang w:eastAsia="en-US"/>
              </w:rPr>
              <w:t xml:space="preserve"> PLN (85%)</w:t>
            </w:r>
          </w:p>
          <w:p w14:paraId="084B4365" w14:textId="77777777" w:rsidR="00413902" w:rsidRPr="00BC31FF" w:rsidRDefault="000921F1" w:rsidP="000921F1">
            <w:pPr>
              <w:numPr>
                <w:ilvl w:val="0"/>
                <w:numId w:val="96"/>
              </w:numPr>
              <w:spacing w:before="60" w:after="60" w:line="276" w:lineRule="auto"/>
              <w:rPr>
                <w:rFonts w:ascii="Arial Narrow" w:eastAsia="Calibri" w:hAnsi="Arial Narrow"/>
                <w:b/>
                <w:lang w:eastAsia="en-US"/>
              </w:rPr>
            </w:pPr>
            <w:r w:rsidRPr="00BC31FF">
              <w:rPr>
                <w:rFonts w:ascii="Arial Narrow" w:eastAsia="Calibri" w:hAnsi="Arial Narrow"/>
                <w:b/>
                <w:lang w:eastAsia="en-US"/>
              </w:rPr>
              <w:t xml:space="preserve">wkład własny: </w:t>
            </w:r>
            <w:r w:rsidR="00D80C1A" w:rsidRPr="00BC31FF">
              <w:rPr>
                <w:rFonts w:ascii="Arial Narrow" w:eastAsia="Calibri" w:hAnsi="Arial Narrow"/>
                <w:b/>
                <w:lang w:eastAsia="en-US"/>
              </w:rPr>
              <w:t>529 411,77</w:t>
            </w:r>
            <w:r w:rsidRPr="00BC31FF">
              <w:rPr>
                <w:rFonts w:ascii="Arial Narrow" w:eastAsia="Calibri" w:hAnsi="Arial Narrow"/>
                <w:b/>
                <w:lang w:eastAsia="en-US"/>
              </w:rPr>
              <w:t xml:space="preserve"> PLN (15%)</w:t>
            </w:r>
          </w:p>
          <w:p w14:paraId="4A652F44" w14:textId="77777777" w:rsidR="0008410F" w:rsidRPr="00BC31FF" w:rsidRDefault="0008410F" w:rsidP="0084780B">
            <w:pPr>
              <w:spacing w:before="60" w:after="60" w:line="276" w:lineRule="auto"/>
              <w:ind w:left="1440"/>
              <w:rPr>
                <w:rFonts w:ascii="Arial Narrow" w:eastAsia="Calibri" w:hAnsi="Arial Narrow"/>
                <w:b/>
                <w:lang w:eastAsia="en-US"/>
              </w:rPr>
            </w:pPr>
          </w:p>
          <w:p w14:paraId="26D318AC" w14:textId="77777777" w:rsidR="00413902" w:rsidRPr="00BC31FF" w:rsidRDefault="0008410F" w:rsidP="00413902">
            <w:pPr>
              <w:spacing w:before="60" w:after="60" w:line="276" w:lineRule="auto"/>
              <w:rPr>
                <w:rFonts w:ascii="Arial Narrow" w:eastAsia="Calibri" w:hAnsi="Arial Narrow"/>
                <w:b/>
                <w:lang w:eastAsia="en-US"/>
              </w:rPr>
            </w:pPr>
            <w:r w:rsidRPr="00BC31FF">
              <w:rPr>
                <w:rFonts w:ascii="Arial Narrow" w:eastAsia="Calibri" w:hAnsi="Arial Narrow"/>
                <w:b/>
                <w:lang w:eastAsia="en-US"/>
              </w:rPr>
              <w:t>Warunki dodatkowe:</w:t>
            </w:r>
          </w:p>
          <w:p w14:paraId="0B665794" w14:textId="77777777" w:rsidR="007E308D" w:rsidRPr="00BC31FF" w:rsidRDefault="007E308D" w:rsidP="001A7112">
            <w:pPr>
              <w:pStyle w:val="Akapitzlist"/>
              <w:framePr w:hSpace="0" w:wrap="auto" w:vAnchor="margin" w:xAlign="left" w:yAlign="inline"/>
              <w:suppressOverlap w:val="0"/>
            </w:pPr>
            <w:r w:rsidRPr="00BC31FF">
              <w:t>Minimalna  wartość pojedynczego projektu musi być wyższa niż 100 000,00 PLN</w:t>
            </w:r>
          </w:p>
          <w:p w14:paraId="703A7B1D" w14:textId="77777777" w:rsidR="0008410F" w:rsidRPr="00BC31FF" w:rsidRDefault="0008410F" w:rsidP="00764295">
            <w:pPr>
              <w:pStyle w:val="Akapitzlist"/>
              <w:framePr w:hSpace="0" w:wrap="auto" w:vAnchor="margin" w:xAlign="left" w:yAlign="inline"/>
              <w:suppressOverlap w:val="0"/>
            </w:pPr>
            <w:r w:rsidRPr="00BC31FF">
              <w:t>Maksymalna  wartość pojedynczego projektu nie może być wyższa niż 176 470,59</w:t>
            </w:r>
            <w:r w:rsidR="000921F1" w:rsidRPr="00BC31FF">
              <w:t xml:space="preserve"> </w:t>
            </w:r>
            <w:r w:rsidR="00413902" w:rsidRPr="00BC31FF">
              <w:t>PLN</w:t>
            </w:r>
          </w:p>
          <w:p w14:paraId="0E920A23" w14:textId="77777777" w:rsidR="0008410F" w:rsidRPr="0084780B" w:rsidRDefault="0008410F" w:rsidP="007370F2"/>
          <w:p w14:paraId="139BAB46" w14:textId="77777777" w:rsidR="008035F8" w:rsidRPr="00624956" w:rsidRDefault="008035F8" w:rsidP="0084780B"/>
          <w:p w14:paraId="560645A4" w14:textId="77777777" w:rsidR="00422F8D" w:rsidRPr="00624956" w:rsidRDefault="008035F8" w:rsidP="00422F8D">
            <w:pPr>
              <w:spacing w:before="60" w:after="60"/>
              <w:jc w:val="both"/>
              <w:rPr>
                <w:rFonts w:ascii="Arial Narrow" w:hAnsi="Arial Narrow"/>
                <w:b/>
              </w:rPr>
            </w:pPr>
            <w:r w:rsidRPr="00B1215E">
              <w:rPr>
                <w:rFonts w:ascii="Arial Narrow" w:hAnsi="Arial Narrow"/>
                <w:b/>
                <w:color w:val="000000"/>
              </w:rPr>
              <w:t xml:space="preserve">UWAGA! Powyższa kwota może ulec zmianie, zgodnie z alokacją na konkurs określoną na podstawie algorytmu wyliczającego środki możliwe do zakontraktowania na dany miesiąc. W związku z powyższym </w:t>
            </w:r>
            <w:r w:rsidRPr="00B1215E">
              <w:rPr>
                <w:rFonts w:ascii="Arial Narrow" w:hAnsi="Arial Narrow"/>
                <w:b/>
                <w:color w:val="000000"/>
              </w:rPr>
              <w:br/>
            </w:r>
            <w:r w:rsidRPr="00B1215E">
              <w:rPr>
                <w:rFonts w:ascii="Arial Narrow" w:hAnsi="Arial Narrow"/>
                <w:b/>
                <w:color w:val="000000"/>
              </w:rPr>
              <w:lastRenderedPageBreak/>
              <w:t xml:space="preserve">IZ zastrzega sobie prawo niepodpisania umowy z </w:t>
            </w:r>
            <w:r w:rsidR="00994DF3" w:rsidRPr="00B1215E">
              <w:rPr>
                <w:rFonts w:ascii="Arial Narrow" w:hAnsi="Arial Narrow"/>
                <w:b/>
                <w:color w:val="000000"/>
              </w:rPr>
              <w:t>Wnioskodawc</w:t>
            </w:r>
            <w:r w:rsidRPr="00B1215E">
              <w:rPr>
                <w:rFonts w:ascii="Arial Narrow" w:hAnsi="Arial Narrow"/>
                <w:b/>
                <w:color w:val="000000"/>
              </w:rPr>
              <w:t>ą z powodu ewentualnego braku środków, pomimo skierowania projektu do realizacji.</w:t>
            </w:r>
          </w:p>
          <w:p w14:paraId="49AA7AAC" w14:textId="77777777" w:rsidR="00912A6C" w:rsidRPr="00B1215E" w:rsidRDefault="00912A6C" w:rsidP="00301176">
            <w:pPr>
              <w:spacing w:before="60" w:after="60"/>
              <w:jc w:val="both"/>
              <w:rPr>
                <w:rFonts w:ascii="Arial Narrow" w:hAnsi="Arial Narrow"/>
                <w:b/>
              </w:rPr>
            </w:pPr>
          </w:p>
        </w:tc>
      </w:tr>
      <w:tr w:rsidR="001E424E" w:rsidRPr="00624956" w14:paraId="0A8EA18E" w14:textId="77777777" w:rsidTr="00B27C8E">
        <w:tc>
          <w:tcPr>
            <w:tcW w:w="10598" w:type="dxa"/>
            <w:shd w:val="clear" w:color="auto" w:fill="auto"/>
          </w:tcPr>
          <w:p w14:paraId="6B1B1F5A" w14:textId="77777777" w:rsidR="001E424E" w:rsidRPr="00624956" w:rsidRDefault="008A4F85" w:rsidP="00067048">
            <w:pPr>
              <w:pStyle w:val="Nagwek2"/>
              <w:spacing w:before="120" w:after="120"/>
              <w:rPr>
                <w:rFonts w:ascii="Arial Narrow" w:hAnsi="Arial Narrow"/>
              </w:rPr>
            </w:pPr>
            <w:bookmarkStart w:id="53" w:name="_Toc424025634"/>
            <w:bookmarkStart w:id="54" w:name="_Toc2749874"/>
            <w:bookmarkStart w:id="55" w:name="_Toc29374755"/>
            <w:bookmarkStart w:id="56" w:name="_Toc67980019"/>
            <w:r w:rsidRPr="00B1215E">
              <w:rPr>
                <w:rFonts w:ascii="Arial Narrow" w:hAnsi="Arial Narrow"/>
                <w:i w:val="0"/>
                <w:color w:val="365F91"/>
              </w:rPr>
              <w:lastRenderedPageBreak/>
              <w:t>11</w:t>
            </w:r>
            <w:r w:rsidR="00B907F5" w:rsidRPr="00B1215E">
              <w:rPr>
                <w:rFonts w:ascii="Arial Narrow" w:hAnsi="Arial Narrow"/>
                <w:i w:val="0"/>
                <w:color w:val="365F91"/>
              </w:rPr>
              <w:t>.</w:t>
            </w:r>
            <w:r w:rsidR="001E424E" w:rsidRPr="00B1215E">
              <w:rPr>
                <w:rFonts w:ascii="Arial Narrow" w:hAnsi="Arial Narrow"/>
                <w:i w:val="0"/>
                <w:color w:val="365F91"/>
              </w:rPr>
              <w:t>Maksymalny dopuszczalny poziom dofinansowania projektu lub maksymalna dopuszczalna kwota do dofinansowania projektu</w:t>
            </w:r>
            <w:bookmarkEnd w:id="53"/>
            <w:bookmarkEnd w:id="54"/>
            <w:bookmarkEnd w:id="55"/>
            <w:bookmarkEnd w:id="56"/>
          </w:p>
        </w:tc>
      </w:tr>
      <w:tr w:rsidR="001E424E" w:rsidRPr="00624956" w14:paraId="28469CC1" w14:textId="77777777" w:rsidTr="00B27C8E">
        <w:tc>
          <w:tcPr>
            <w:tcW w:w="10598" w:type="dxa"/>
            <w:shd w:val="clear" w:color="auto" w:fill="auto"/>
          </w:tcPr>
          <w:p w14:paraId="1CD880C1" w14:textId="77777777" w:rsidR="00035190" w:rsidRPr="000D2D27" w:rsidRDefault="00035190" w:rsidP="002631FC">
            <w:pPr>
              <w:spacing w:after="0"/>
              <w:rPr>
                <w:rFonts w:ascii="Arial Narrow" w:hAnsi="Arial Narrow"/>
              </w:rPr>
            </w:pPr>
            <w:r w:rsidRPr="000D2D27">
              <w:rPr>
                <w:rFonts w:ascii="Arial Narrow" w:hAnsi="Arial Narrow"/>
              </w:rPr>
              <w:t>Maksymalny poziom dofinansowania projektu wynosi</w:t>
            </w:r>
            <w:r w:rsidR="00C17534" w:rsidRPr="000D2D27">
              <w:rPr>
                <w:rFonts w:ascii="Arial Narrow" w:hAnsi="Arial Narrow"/>
              </w:rPr>
              <w:t xml:space="preserve"> </w:t>
            </w:r>
            <w:r w:rsidR="00C17534" w:rsidRPr="000D2D27">
              <w:rPr>
                <w:rFonts w:ascii="Arial Narrow" w:hAnsi="Arial Narrow"/>
                <w:vertAlign w:val="superscript"/>
              </w:rPr>
              <w:footnoteReference w:id="4"/>
            </w:r>
            <w:r w:rsidR="00C17534" w:rsidRPr="000D2D27">
              <w:rPr>
                <w:rFonts w:ascii="Arial Narrow" w:eastAsia="Calibri" w:hAnsi="Arial Narrow"/>
              </w:rPr>
              <w:t xml:space="preserve"> </w:t>
            </w:r>
            <w:r w:rsidR="00C17534" w:rsidRPr="000D2D27">
              <w:rPr>
                <w:rFonts w:ascii="Arial Narrow" w:hAnsi="Arial Narrow"/>
                <w:vertAlign w:val="superscript"/>
              </w:rPr>
              <w:footnoteReference w:id="5"/>
            </w:r>
            <w:r w:rsidR="00C17534" w:rsidRPr="000D2D27">
              <w:rPr>
                <w:rFonts w:ascii="Arial Narrow" w:eastAsia="Calibri" w:hAnsi="Arial Narrow"/>
              </w:rPr>
              <w:t xml:space="preserve"> </w:t>
            </w:r>
            <w:r w:rsidRPr="000D2D27">
              <w:rPr>
                <w:rFonts w:ascii="Arial Narrow" w:hAnsi="Arial Narrow"/>
              </w:rPr>
              <w:t xml:space="preserve"> – 85%,</w:t>
            </w:r>
            <w:r w:rsidR="00EE2FAA" w:rsidRPr="000D2D27">
              <w:rPr>
                <w:rFonts w:ascii="Arial Narrow" w:eastAsia="Calibri" w:hAnsi="Arial Narrow"/>
                <w:lang w:eastAsia="en-US"/>
              </w:rPr>
              <w:t xml:space="preserve"> w tym wsparcie finansowe EFS – 85%</w:t>
            </w:r>
          </w:p>
          <w:p w14:paraId="38D0407C" w14:textId="77777777" w:rsidR="00912A6C" w:rsidRPr="00624956" w:rsidRDefault="00EE2FAA" w:rsidP="002631FC">
            <w:pPr>
              <w:spacing w:after="0"/>
              <w:rPr>
                <w:rFonts w:ascii="Arial Narrow" w:eastAsia="Calibri" w:hAnsi="Arial Narrow"/>
                <w:lang w:eastAsia="en-US"/>
              </w:rPr>
            </w:pPr>
            <w:r w:rsidRPr="000D2D27">
              <w:rPr>
                <w:rFonts w:ascii="Arial Narrow" w:eastAsia="Calibri" w:hAnsi="Arial Narrow"/>
                <w:lang w:eastAsia="en-US"/>
              </w:rPr>
              <w:t>Wkład własny wynosi – 15%</w:t>
            </w:r>
            <w:r>
              <w:rPr>
                <w:rFonts w:ascii="Arial Narrow" w:eastAsia="Calibri" w:hAnsi="Arial Narrow"/>
                <w:lang w:eastAsia="en-US"/>
              </w:rPr>
              <w:t xml:space="preserve"> </w:t>
            </w:r>
          </w:p>
        </w:tc>
      </w:tr>
      <w:tr w:rsidR="0065664D" w:rsidRPr="00624956" w14:paraId="503E5A90" w14:textId="77777777" w:rsidTr="00B27C8E">
        <w:tc>
          <w:tcPr>
            <w:tcW w:w="10598" w:type="dxa"/>
            <w:shd w:val="clear" w:color="auto" w:fill="auto"/>
            <w:vAlign w:val="center"/>
          </w:tcPr>
          <w:p w14:paraId="37F86B6F" w14:textId="77777777" w:rsidR="0065664D" w:rsidRPr="00B1215E" w:rsidRDefault="00B907F5" w:rsidP="00BD1C69">
            <w:pPr>
              <w:pStyle w:val="Nagwek2"/>
              <w:spacing w:before="120" w:after="120"/>
              <w:rPr>
                <w:rFonts w:ascii="Arial Narrow" w:hAnsi="Arial Narrow"/>
                <w:i w:val="0"/>
                <w:color w:val="2F5496"/>
              </w:rPr>
            </w:pPr>
            <w:bookmarkStart w:id="57" w:name="_Toc424025635"/>
            <w:bookmarkStart w:id="58" w:name="_Toc2749875"/>
            <w:bookmarkStart w:id="59" w:name="_Toc29374756"/>
            <w:bookmarkStart w:id="60" w:name="_Toc67980020"/>
            <w:r w:rsidRPr="00B1215E">
              <w:rPr>
                <w:rFonts w:ascii="Arial Narrow" w:hAnsi="Arial Narrow"/>
                <w:i w:val="0"/>
                <w:color w:val="2F5496"/>
              </w:rPr>
              <w:t>1</w:t>
            </w:r>
            <w:r w:rsidR="008A4F85" w:rsidRPr="00B1215E">
              <w:rPr>
                <w:rFonts w:ascii="Arial Narrow" w:hAnsi="Arial Narrow"/>
                <w:i w:val="0"/>
                <w:color w:val="2F5496"/>
              </w:rPr>
              <w:t>2</w:t>
            </w:r>
            <w:r w:rsidRPr="00B1215E">
              <w:rPr>
                <w:rFonts w:ascii="Arial Narrow" w:hAnsi="Arial Narrow"/>
                <w:i w:val="0"/>
                <w:color w:val="2F5496"/>
              </w:rPr>
              <w:t>.</w:t>
            </w:r>
            <w:r w:rsidR="0065664D" w:rsidRPr="00B1215E">
              <w:rPr>
                <w:rFonts w:ascii="Arial Narrow" w:hAnsi="Arial Narrow"/>
                <w:i w:val="0"/>
                <w:color w:val="2F5496"/>
              </w:rPr>
              <w:t>Wymagania czasowe</w:t>
            </w:r>
            <w:bookmarkEnd w:id="57"/>
            <w:bookmarkEnd w:id="58"/>
            <w:bookmarkEnd w:id="59"/>
            <w:bookmarkEnd w:id="60"/>
          </w:p>
        </w:tc>
      </w:tr>
      <w:tr w:rsidR="0065664D" w:rsidRPr="00624956" w14:paraId="5809962E" w14:textId="77777777" w:rsidTr="00B27C8E">
        <w:tc>
          <w:tcPr>
            <w:tcW w:w="10598" w:type="dxa"/>
            <w:shd w:val="clear" w:color="auto" w:fill="auto"/>
            <w:vAlign w:val="center"/>
          </w:tcPr>
          <w:p w14:paraId="03252CF8" w14:textId="77777777" w:rsidR="00301176" w:rsidRPr="00BC31FF" w:rsidRDefault="00301176" w:rsidP="00F04D43">
            <w:pPr>
              <w:suppressAutoHyphens/>
              <w:autoSpaceDN w:val="0"/>
              <w:adjustRightInd w:val="0"/>
              <w:spacing w:before="60" w:after="60"/>
              <w:contextualSpacing/>
              <w:jc w:val="both"/>
              <w:rPr>
                <w:rFonts w:ascii="Arial Narrow" w:hAnsi="Arial Narrow"/>
              </w:rPr>
            </w:pPr>
            <w:r w:rsidRPr="00624956">
              <w:rPr>
                <w:rFonts w:ascii="Arial Narrow" w:hAnsi="Arial Narrow"/>
              </w:rPr>
              <w:t>Z zastrzeżeniem zasad określonych dla pomocy publicznej  początkiem okresu kwalifikowalności wydatków jest</w:t>
            </w:r>
            <w:r w:rsidRPr="00624956">
              <w:rPr>
                <w:rFonts w:ascii="Arial Narrow" w:hAnsi="Arial Narrow"/>
              </w:rPr>
              <w:br/>
            </w:r>
            <w:r w:rsidRPr="00624956">
              <w:rPr>
                <w:rFonts w:ascii="Arial Narrow" w:hAnsi="Arial Narrow"/>
                <w:b/>
              </w:rPr>
              <w:t>1 stycznia 2014 r</w:t>
            </w:r>
            <w:r w:rsidRPr="00624956">
              <w:rPr>
                <w:rFonts w:ascii="Arial Narrow" w:hAnsi="Arial Narrow"/>
              </w:rPr>
              <w:t>. W przypadku projektów rozpoczętych przed początkową datą kwalifikowalności wydatków,</w:t>
            </w:r>
            <w:r w:rsidRPr="00624956">
              <w:rPr>
                <w:rFonts w:ascii="Arial Narrow" w:hAnsi="Arial Narrow"/>
              </w:rPr>
              <w:br/>
              <w:t xml:space="preserve">do współfinansowania kwalifikują się jedynie wydatki faktycznie poniesione od tej daty. Wydatki poniesione wcześniej nie stanowią </w:t>
            </w:r>
            <w:r w:rsidRPr="00BC31FF">
              <w:rPr>
                <w:rFonts w:ascii="Arial Narrow" w:hAnsi="Arial Narrow"/>
              </w:rPr>
              <w:t xml:space="preserve">wydatku kwalifikowalnego. </w:t>
            </w:r>
          </w:p>
          <w:p w14:paraId="443AD3BA" w14:textId="77777777" w:rsidR="00301176" w:rsidRPr="00BC31FF" w:rsidRDefault="00301176" w:rsidP="00F04D43">
            <w:pPr>
              <w:suppressAutoHyphens/>
              <w:autoSpaceDN w:val="0"/>
              <w:adjustRightInd w:val="0"/>
              <w:spacing w:before="60" w:after="60"/>
              <w:contextualSpacing/>
              <w:jc w:val="both"/>
              <w:rPr>
                <w:rFonts w:ascii="Arial Narrow" w:hAnsi="Arial Narrow"/>
              </w:rPr>
            </w:pPr>
            <w:r w:rsidRPr="00BC31FF">
              <w:rPr>
                <w:rFonts w:ascii="Arial Narrow" w:hAnsi="Arial Narrow"/>
              </w:rPr>
              <w:t xml:space="preserve">Końcową datą kwalifikowalności wydatków jest </w:t>
            </w:r>
            <w:r w:rsidRPr="00BC31FF">
              <w:rPr>
                <w:rFonts w:ascii="Arial Narrow" w:hAnsi="Arial Narrow"/>
                <w:b/>
              </w:rPr>
              <w:t>31 grudnia 2023 r.</w:t>
            </w:r>
            <w:r w:rsidRPr="00BC31FF">
              <w:rPr>
                <w:rFonts w:ascii="Arial Narrow" w:hAnsi="Arial Narrow"/>
              </w:rPr>
              <w:t xml:space="preserve"> </w:t>
            </w:r>
          </w:p>
          <w:p w14:paraId="1FD951CE" w14:textId="77777777" w:rsidR="00451DD1" w:rsidRPr="00BC31FF" w:rsidRDefault="00301176" w:rsidP="00F04D43">
            <w:pPr>
              <w:suppressAutoHyphens/>
              <w:autoSpaceDN w:val="0"/>
              <w:adjustRightInd w:val="0"/>
              <w:spacing w:before="60" w:after="60"/>
              <w:contextualSpacing/>
              <w:jc w:val="both"/>
              <w:rPr>
                <w:rFonts w:ascii="Arial Narrow" w:hAnsi="Arial Narrow"/>
              </w:rPr>
            </w:pPr>
            <w:r w:rsidRPr="00BC31FF">
              <w:rPr>
                <w:rFonts w:ascii="Arial Narrow" w:hAnsi="Arial Narrow"/>
              </w:rPr>
              <w:t>Okres kwalifikowalności wydatków w ramach danego projektu określony jest w umowie o dofinansowanie, przy czym okres ten nie może wykraczać poza daty graniczne.</w:t>
            </w:r>
          </w:p>
          <w:p w14:paraId="6F23FE09" w14:textId="77777777" w:rsidR="0008410F" w:rsidRPr="00BC31FF" w:rsidRDefault="0008410F" w:rsidP="00F04D43">
            <w:pPr>
              <w:suppressAutoHyphens/>
              <w:autoSpaceDN w:val="0"/>
              <w:adjustRightInd w:val="0"/>
              <w:spacing w:before="60" w:after="60"/>
              <w:contextualSpacing/>
              <w:jc w:val="both"/>
              <w:rPr>
                <w:rFonts w:ascii="Arial Narrow" w:hAnsi="Arial Narrow"/>
              </w:rPr>
            </w:pPr>
          </w:p>
          <w:p w14:paraId="52D593EF" w14:textId="77777777" w:rsidR="00D10A33" w:rsidRPr="00BC31FF" w:rsidRDefault="00D10A33" w:rsidP="00B1215E">
            <w:pPr>
              <w:suppressAutoHyphens/>
              <w:autoSpaceDN w:val="0"/>
              <w:adjustRightInd w:val="0"/>
              <w:spacing w:before="60" w:after="60"/>
              <w:contextualSpacing/>
              <w:jc w:val="both"/>
              <w:rPr>
                <w:rFonts w:ascii="Arial Narrow" w:hAnsi="Arial Narrow"/>
              </w:rPr>
            </w:pPr>
          </w:p>
          <w:p w14:paraId="66990A9E" w14:textId="77777777" w:rsidR="004E4F5D" w:rsidRPr="00BC31FF" w:rsidRDefault="004E4F5D" w:rsidP="004E4F5D">
            <w:pPr>
              <w:suppressAutoHyphens/>
              <w:autoSpaceDN w:val="0"/>
              <w:adjustRightInd w:val="0"/>
              <w:spacing w:before="60" w:after="60"/>
              <w:contextualSpacing/>
              <w:jc w:val="both"/>
              <w:rPr>
                <w:rFonts w:ascii="Arial Narrow" w:hAnsi="Arial Narrow"/>
                <w:b/>
                <w:u w:val="single"/>
              </w:rPr>
            </w:pPr>
            <w:r w:rsidRPr="00BC31FF">
              <w:rPr>
                <w:rFonts w:ascii="Arial Narrow" w:hAnsi="Arial Narrow"/>
                <w:b/>
                <w:u w:val="single"/>
              </w:rPr>
              <w:t xml:space="preserve">UWAGA: </w:t>
            </w:r>
            <w:r w:rsidR="0008410F" w:rsidRPr="00BC31FF">
              <w:rPr>
                <w:b/>
                <w:u w:val="single"/>
              </w:rPr>
              <w:t xml:space="preserve"> </w:t>
            </w:r>
            <w:r w:rsidR="00AC55D1" w:rsidRPr="00BC31FF">
              <w:rPr>
                <w:rFonts w:ascii="Arial Narrow" w:hAnsi="Arial Narrow"/>
                <w:b/>
                <w:u w:val="single"/>
              </w:rPr>
              <w:t>Kryterium nr 7 -</w:t>
            </w:r>
            <w:r w:rsidR="00AC55D1" w:rsidRPr="00BC31FF">
              <w:rPr>
                <w:b/>
              </w:rPr>
              <w:t xml:space="preserve"> </w:t>
            </w:r>
            <w:r w:rsidR="0008410F" w:rsidRPr="00BC31FF">
              <w:rPr>
                <w:rFonts w:ascii="Arial Narrow" w:hAnsi="Arial Narrow"/>
                <w:b/>
                <w:u w:val="single"/>
              </w:rPr>
              <w:t>Okres realizacji projektu przypada na rok szkolny 2021/2022.</w:t>
            </w:r>
          </w:p>
          <w:p w14:paraId="18394497" w14:textId="77777777" w:rsidR="0008410F" w:rsidRPr="00BC31FF" w:rsidRDefault="0008410F" w:rsidP="0008410F">
            <w:pPr>
              <w:suppressAutoHyphens/>
              <w:autoSpaceDN w:val="0"/>
              <w:adjustRightInd w:val="0"/>
              <w:spacing w:before="60" w:after="60"/>
              <w:contextualSpacing/>
              <w:jc w:val="both"/>
              <w:rPr>
                <w:rFonts w:ascii="Arial Narrow" w:hAnsi="Arial Narrow"/>
              </w:rPr>
            </w:pPr>
            <w:r w:rsidRPr="00BC31FF">
              <w:rPr>
                <w:rFonts w:ascii="Arial Narrow" w:hAnsi="Arial Narrow"/>
              </w:rPr>
              <w:t>Czas trwania projektu musi zamykać się w ramach czasowych trwającego roku szkolnego 2021/2022.</w:t>
            </w:r>
          </w:p>
          <w:p w14:paraId="68090BA0" w14:textId="77777777" w:rsidR="002A1878" w:rsidRPr="00BC31FF" w:rsidRDefault="002A1878" w:rsidP="0008410F">
            <w:pPr>
              <w:suppressAutoHyphens/>
              <w:autoSpaceDN w:val="0"/>
              <w:adjustRightInd w:val="0"/>
              <w:spacing w:before="60" w:after="60"/>
              <w:contextualSpacing/>
              <w:jc w:val="both"/>
              <w:rPr>
                <w:rFonts w:ascii="Arial Narrow" w:hAnsi="Arial Narrow"/>
              </w:rPr>
            </w:pPr>
            <w:r w:rsidRPr="00BC31FF">
              <w:rPr>
                <w:rFonts w:ascii="Arial Narrow" w:hAnsi="Arial Narrow"/>
              </w:rPr>
              <w:t xml:space="preserve">Za rok szkolny uważa się okres od września do czerwca kiedy to </w:t>
            </w:r>
            <w:r w:rsidR="00C85C71" w:rsidRPr="00BC31FF">
              <w:rPr>
                <w:rFonts w:ascii="Arial Narrow" w:hAnsi="Arial Narrow"/>
              </w:rPr>
              <w:t>uczniowie</w:t>
            </w:r>
            <w:r w:rsidRPr="00BC31FF">
              <w:rPr>
                <w:rFonts w:ascii="Arial Narrow" w:hAnsi="Arial Narrow"/>
              </w:rPr>
              <w:t xml:space="preserve"> uczestniczą w zajęciach dydaktycznych wynikających z podstawy programowej.</w:t>
            </w:r>
          </w:p>
          <w:p w14:paraId="3E0FF0DC" w14:textId="77777777" w:rsidR="0008410F" w:rsidRPr="001E538B" w:rsidRDefault="0008410F" w:rsidP="0008410F">
            <w:pPr>
              <w:suppressAutoHyphens/>
              <w:autoSpaceDN w:val="0"/>
              <w:adjustRightInd w:val="0"/>
              <w:spacing w:before="60" w:after="60"/>
              <w:contextualSpacing/>
              <w:jc w:val="both"/>
              <w:rPr>
                <w:rFonts w:ascii="Arial Narrow" w:hAnsi="Arial Narrow"/>
              </w:rPr>
            </w:pPr>
            <w:r w:rsidRPr="00BC31FF">
              <w:rPr>
                <w:rFonts w:ascii="Arial Narrow" w:hAnsi="Arial Narrow"/>
              </w:rPr>
              <w:t>Proponowany okres realizacji projektu pozwoli Wnioskodawcy na objęcie wszystkich uczestników</w:t>
            </w:r>
            <w:r w:rsidRPr="001E538B">
              <w:rPr>
                <w:rFonts w:ascii="Arial Narrow" w:hAnsi="Arial Narrow"/>
              </w:rPr>
              <w:t xml:space="preserve"> projektu zakładanymi formami wsparcia i podjęcie odpowiednich działań zaradczych w przypadku trudności w realizacji projektu a IZ sprawnie rozliczyć i certyfikować wydatki poniesione w obowiązującej perspektywie finansowej. </w:t>
            </w:r>
          </w:p>
          <w:p w14:paraId="04980BCE" w14:textId="77777777" w:rsidR="004E4F5D" w:rsidRPr="00B1215E" w:rsidRDefault="0008410F" w:rsidP="00B1215E">
            <w:pPr>
              <w:suppressAutoHyphens/>
              <w:autoSpaceDN w:val="0"/>
              <w:adjustRightInd w:val="0"/>
              <w:spacing w:before="60" w:after="60"/>
              <w:contextualSpacing/>
              <w:jc w:val="both"/>
              <w:rPr>
                <w:rFonts w:ascii="Arial Narrow" w:hAnsi="Arial Narrow"/>
              </w:rPr>
            </w:pPr>
            <w:r w:rsidRPr="001E538B">
              <w:rPr>
                <w:rFonts w:ascii="Arial Narrow" w:hAnsi="Arial Narrow"/>
              </w:rPr>
              <w:t>Określenie granicznej daty zakończenia realizacji projektu pozwoli IZ na sprawne i efektywne rozliczenie projektów przed ostateczna datą zakończenia okresu kwalifikowalności wydatków.</w:t>
            </w:r>
          </w:p>
        </w:tc>
      </w:tr>
      <w:tr w:rsidR="0065664D" w:rsidRPr="00624956" w14:paraId="00309795" w14:textId="77777777" w:rsidTr="00B27C8E">
        <w:tc>
          <w:tcPr>
            <w:tcW w:w="10598" w:type="dxa"/>
            <w:shd w:val="clear" w:color="auto" w:fill="auto"/>
            <w:vAlign w:val="center"/>
          </w:tcPr>
          <w:p w14:paraId="02D35355" w14:textId="77777777" w:rsidR="0065664D" w:rsidRPr="00B1215E" w:rsidRDefault="00B907F5" w:rsidP="00067048">
            <w:pPr>
              <w:pStyle w:val="Nagwek2"/>
              <w:spacing w:before="120" w:after="120"/>
              <w:rPr>
                <w:rFonts w:ascii="Arial Narrow" w:hAnsi="Arial Narrow"/>
                <w:i w:val="0"/>
                <w:color w:val="2F5496"/>
              </w:rPr>
            </w:pPr>
            <w:bookmarkStart w:id="61" w:name="_Toc424025636"/>
            <w:bookmarkStart w:id="62" w:name="_Toc2749876"/>
            <w:bookmarkStart w:id="63" w:name="_Toc29374757"/>
            <w:bookmarkStart w:id="64" w:name="_Toc67980021"/>
            <w:r w:rsidRPr="00B1215E">
              <w:rPr>
                <w:rFonts w:ascii="Arial Narrow" w:hAnsi="Arial Narrow"/>
                <w:i w:val="0"/>
                <w:color w:val="2F5496"/>
              </w:rPr>
              <w:t>1</w:t>
            </w:r>
            <w:r w:rsidR="008A4F85" w:rsidRPr="00B1215E">
              <w:rPr>
                <w:rFonts w:ascii="Arial Narrow" w:hAnsi="Arial Narrow"/>
                <w:i w:val="0"/>
                <w:color w:val="2F5496"/>
              </w:rPr>
              <w:t>3</w:t>
            </w:r>
            <w:r w:rsidRPr="00B1215E">
              <w:rPr>
                <w:rFonts w:ascii="Arial Narrow" w:hAnsi="Arial Narrow"/>
                <w:i w:val="0"/>
                <w:color w:val="2F5496"/>
              </w:rPr>
              <w:t>.</w:t>
            </w:r>
            <w:r w:rsidR="0065664D" w:rsidRPr="00B1215E">
              <w:rPr>
                <w:rFonts w:ascii="Arial Narrow" w:hAnsi="Arial Narrow"/>
                <w:i w:val="0"/>
                <w:color w:val="2F5496"/>
              </w:rPr>
              <w:t>Wymagania finansowe</w:t>
            </w:r>
            <w:bookmarkEnd w:id="61"/>
            <w:bookmarkEnd w:id="62"/>
            <w:bookmarkEnd w:id="63"/>
            <w:bookmarkEnd w:id="64"/>
          </w:p>
        </w:tc>
      </w:tr>
      <w:tr w:rsidR="0065664D" w:rsidRPr="00624956" w14:paraId="713FC0E8" w14:textId="77777777" w:rsidTr="00B27C8E">
        <w:tc>
          <w:tcPr>
            <w:tcW w:w="10598" w:type="dxa"/>
            <w:shd w:val="clear" w:color="auto" w:fill="auto"/>
            <w:vAlign w:val="center"/>
          </w:tcPr>
          <w:p w14:paraId="6333EF58" w14:textId="77777777" w:rsidR="004D7211" w:rsidRPr="00BC31FF" w:rsidRDefault="004D7211" w:rsidP="004D7211">
            <w:pPr>
              <w:numPr>
                <w:ilvl w:val="0"/>
                <w:numId w:val="35"/>
              </w:numPr>
              <w:autoSpaceDE w:val="0"/>
              <w:autoSpaceDN w:val="0"/>
              <w:spacing w:before="60" w:after="60"/>
              <w:ind w:left="284"/>
              <w:jc w:val="both"/>
              <w:rPr>
                <w:rFonts w:ascii="Arial Narrow" w:hAnsi="Arial Narrow"/>
                <w:b/>
              </w:rPr>
            </w:pPr>
            <w:r w:rsidRPr="00BC31FF">
              <w:rPr>
                <w:rFonts w:ascii="Arial Narrow" w:hAnsi="Arial Narrow"/>
                <w:b/>
              </w:rPr>
              <w:t xml:space="preserve">Minimalna wartość projektu musi być wyższa </w:t>
            </w:r>
            <w:r w:rsidR="00FF1EC3" w:rsidRPr="00BC31FF">
              <w:rPr>
                <w:rFonts w:ascii="Arial Narrow" w:hAnsi="Arial Narrow"/>
                <w:b/>
              </w:rPr>
              <w:t xml:space="preserve">niż </w:t>
            </w:r>
            <w:r w:rsidRPr="00BC31FF">
              <w:rPr>
                <w:rFonts w:ascii="Arial Narrow" w:hAnsi="Arial Narrow"/>
                <w:b/>
              </w:rPr>
              <w:t>100 000,00 PLN</w:t>
            </w:r>
          </w:p>
          <w:p w14:paraId="5A71E6FE" w14:textId="77777777" w:rsidR="004D7211" w:rsidRPr="00BC31FF" w:rsidRDefault="00413902" w:rsidP="00475D36">
            <w:pPr>
              <w:numPr>
                <w:ilvl w:val="0"/>
                <w:numId w:val="35"/>
              </w:numPr>
              <w:autoSpaceDE w:val="0"/>
              <w:autoSpaceDN w:val="0"/>
              <w:spacing w:before="60" w:after="60"/>
              <w:ind w:left="284"/>
              <w:jc w:val="both"/>
              <w:rPr>
                <w:rFonts w:ascii="Arial Narrow" w:hAnsi="Arial Narrow"/>
                <w:b/>
                <w:u w:val="single"/>
              </w:rPr>
            </w:pPr>
            <w:r w:rsidRPr="00BC31FF">
              <w:rPr>
                <w:rFonts w:ascii="Arial Narrow" w:hAnsi="Arial Narrow"/>
                <w:b/>
                <w:u w:val="single"/>
              </w:rPr>
              <w:t>Maksymalna  wartość pojedynczego projektu nie może być wyższa niż 176 470,59 PLN</w:t>
            </w:r>
          </w:p>
          <w:p w14:paraId="5EB77AA9" w14:textId="77777777" w:rsidR="005C45F9" w:rsidRPr="00BC31FF" w:rsidRDefault="005C45F9" w:rsidP="004D7211">
            <w:pPr>
              <w:numPr>
                <w:ilvl w:val="0"/>
                <w:numId w:val="35"/>
              </w:numPr>
              <w:autoSpaceDE w:val="0"/>
              <w:autoSpaceDN w:val="0"/>
              <w:spacing w:before="60" w:after="60"/>
              <w:ind w:left="284"/>
              <w:jc w:val="both"/>
              <w:rPr>
                <w:rFonts w:ascii="Arial Narrow" w:hAnsi="Arial Narrow"/>
                <w:b/>
              </w:rPr>
            </w:pPr>
            <w:r w:rsidRPr="00BC31FF">
              <w:rPr>
                <w:rFonts w:ascii="Arial Narrow" w:hAnsi="Arial Narrow"/>
                <w:b/>
              </w:rPr>
              <w:t xml:space="preserve">Limit wydatków związanych z doposażeniem szkół i placówek oświatowych w sprzęt niezbędny do realizacji edukacji nie </w:t>
            </w:r>
            <w:r w:rsidR="002F70D5" w:rsidRPr="00BC31FF">
              <w:rPr>
                <w:rFonts w:ascii="Arial Narrow" w:hAnsi="Arial Narrow"/>
                <w:b/>
              </w:rPr>
              <w:t xml:space="preserve">może </w:t>
            </w:r>
            <w:r w:rsidRPr="00BC31FF">
              <w:rPr>
                <w:rFonts w:ascii="Arial Narrow" w:hAnsi="Arial Narrow"/>
                <w:b/>
              </w:rPr>
              <w:t>przekroczy</w:t>
            </w:r>
            <w:r w:rsidR="002F70D5" w:rsidRPr="00BC31FF">
              <w:rPr>
                <w:rFonts w:ascii="Arial Narrow" w:hAnsi="Arial Narrow"/>
                <w:b/>
              </w:rPr>
              <w:t>ć</w:t>
            </w:r>
            <w:r w:rsidRPr="00BC31FF">
              <w:rPr>
                <w:rFonts w:ascii="Arial Narrow" w:hAnsi="Arial Narrow"/>
                <w:b/>
              </w:rPr>
              <w:t xml:space="preserve"> 20% wartości projektu</w:t>
            </w:r>
            <w:r w:rsidR="002F70D5" w:rsidRPr="00BC31FF">
              <w:rPr>
                <w:rFonts w:ascii="Arial Narrow" w:hAnsi="Arial Narrow"/>
                <w:b/>
              </w:rPr>
              <w:t>.</w:t>
            </w:r>
          </w:p>
          <w:p w14:paraId="3FE97DCF" w14:textId="77777777" w:rsidR="00764295" w:rsidRDefault="00764295" w:rsidP="002F08BE">
            <w:pPr>
              <w:autoSpaceDE w:val="0"/>
              <w:autoSpaceDN w:val="0"/>
              <w:spacing w:before="60" w:after="60"/>
              <w:ind w:left="284"/>
              <w:jc w:val="both"/>
              <w:rPr>
                <w:rFonts w:ascii="Arial Narrow" w:hAnsi="Arial Narrow"/>
                <w:b/>
              </w:rPr>
            </w:pPr>
            <w:r>
              <w:rPr>
                <w:rFonts w:ascii="Arial Narrow" w:hAnsi="Arial Narrow"/>
                <w:b/>
              </w:rPr>
              <w:t>Przykładowy rodzaj sprzętu ujęty został w załączniku nr 4:</w:t>
            </w:r>
            <w:r>
              <w:t xml:space="preserve"> </w:t>
            </w:r>
            <w:r w:rsidRPr="00764295">
              <w:rPr>
                <w:rFonts w:ascii="Arial Narrow" w:hAnsi="Arial Narrow"/>
                <w:b/>
              </w:rPr>
              <w:t>Katalog przykładowych wydatków kw</w:t>
            </w:r>
            <w:r>
              <w:rPr>
                <w:rFonts w:ascii="Arial Narrow" w:hAnsi="Arial Narrow"/>
                <w:b/>
              </w:rPr>
              <w:t xml:space="preserve">alifikowanych w ramach konkursu. </w:t>
            </w:r>
          </w:p>
          <w:p w14:paraId="7B8C54EC" w14:textId="77777777" w:rsidR="00807B4C" w:rsidRDefault="00764295" w:rsidP="00863318">
            <w:pPr>
              <w:autoSpaceDE w:val="0"/>
              <w:autoSpaceDN w:val="0"/>
              <w:spacing w:before="60" w:after="60"/>
              <w:ind w:left="284"/>
              <w:jc w:val="both"/>
              <w:rPr>
                <w:rFonts w:ascii="Arial Narrow" w:hAnsi="Arial Narrow"/>
                <w:b/>
              </w:rPr>
            </w:pPr>
            <w:r>
              <w:rPr>
                <w:rFonts w:ascii="Arial Narrow" w:hAnsi="Arial Narrow"/>
                <w:b/>
              </w:rPr>
              <w:lastRenderedPageBreak/>
              <w:t xml:space="preserve">Katalog ten jest dokumentem otwartym co oznacza, że to </w:t>
            </w:r>
            <w:r w:rsidR="000C7C62" w:rsidRPr="000C7C62">
              <w:rPr>
                <w:rFonts w:ascii="Arial Narrow" w:hAnsi="Arial Narrow"/>
                <w:b/>
              </w:rPr>
              <w:t xml:space="preserve">Komisja Oceny Projektów na podstawie zapisów wniosku o dofinansowanie będzie dokonywać oceny zasadności ponoszenia i kwalifikowania poszczególnych pozycji. Należy podkreślić, że zakup </w:t>
            </w:r>
            <w:r w:rsidR="000C7C62">
              <w:rPr>
                <w:rFonts w:ascii="Arial Narrow" w:hAnsi="Arial Narrow"/>
                <w:b/>
              </w:rPr>
              <w:t>sprzętu niezbędnego do realizacji edukacji</w:t>
            </w:r>
            <w:r w:rsidR="000C7C62">
              <w:t xml:space="preserve"> </w:t>
            </w:r>
            <w:r w:rsidR="00832872">
              <w:rPr>
                <w:rFonts w:ascii="Arial Narrow" w:hAnsi="Arial Narrow"/>
                <w:b/>
              </w:rPr>
              <w:t>wymaga od </w:t>
            </w:r>
            <w:r w:rsidR="000C7C62" w:rsidRPr="000C7C62">
              <w:rPr>
                <w:rFonts w:ascii="Arial Narrow" w:hAnsi="Arial Narrow"/>
                <w:b/>
              </w:rPr>
              <w:t xml:space="preserve">Wnioskodawcy uprzedniego przeprowadzenia diagnozy potrzeb, uwzględniającej inwentaryzację posiadanego </w:t>
            </w:r>
            <w:r w:rsidR="002F08BE">
              <w:rPr>
                <w:rFonts w:ascii="Arial Narrow" w:hAnsi="Arial Narrow"/>
                <w:b/>
              </w:rPr>
              <w:t>sprzętu</w:t>
            </w:r>
            <w:r w:rsidR="00863318">
              <w:rPr>
                <w:rFonts w:ascii="Arial Narrow" w:hAnsi="Arial Narrow"/>
                <w:b/>
              </w:rPr>
              <w:t xml:space="preserve"> i zatwierdze</w:t>
            </w:r>
            <w:r w:rsidR="000C7C62" w:rsidRPr="000C7C62">
              <w:rPr>
                <w:rFonts w:ascii="Arial Narrow" w:hAnsi="Arial Narrow"/>
                <w:b/>
              </w:rPr>
              <w:t>n</w:t>
            </w:r>
            <w:r>
              <w:rPr>
                <w:rFonts w:ascii="Arial Narrow" w:hAnsi="Arial Narrow"/>
                <w:b/>
              </w:rPr>
              <w:t>ia jej</w:t>
            </w:r>
            <w:r w:rsidR="000C7C62" w:rsidRPr="000C7C62">
              <w:rPr>
                <w:rFonts w:ascii="Arial Narrow" w:hAnsi="Arial Narrow"/>
                <w:b/>
              </w:rPr>
              <w:t xml:space="preserve"> przez organ prowadzący oraz </w:t>
            </w:r>
            <w:r w:rsidR="00863318">
              <w:rPr>
                <w:rFonts w:ascii="Arial Narrow" w:hAnsi="Arial Narrow"/>
                <w:b/>
              </w:rPr>
              <w:t xml:space="preserve">obligatoryjnie </w:t>
            </w:r>
            <w:r w:rsidR="000C7C62" w:rsidRPr="000C7C62">
              <w:rPr>
                <w:rFonts w:ascii="Arial Narrow" w:hAnsi="Arial Narrow"/>
                <w:b/>
              </w:rPr>
              <w:t>zapewn</w:t>
            </w:r>
            <w:r>
              <w:rPr>
                <w:rFonts w:ascii="Arial Narrow" w:hAnsi="Arial Narrow"/>
                <w:b/>
              </w:rPr>
              <w:t>ienia zgodności</w:t>
            </w:r>
            <w:r w:rsidR="000C7C62" w:rsidRPr="000C7C62">
              <w:rPr>
                <w:rFonts w:ascii="Arial Narrow" w:hAnsi="Arial Narrow"/>
                <w:b/>
              </w:rPr>
              <w:t xml:space="preserve"> proponowanego w projekcie wsparcia z przeprowadzoną diagnozą.</w:t>
            </w:r>
            <w:r>
              <w:rPr>
                <w:rFonts w:ascii="Arial Narrow" w:hAnsi="Arial Narrow"/>
                <w:b/>
              </w:rPr>
              <w:t xml:space="preserve"> </w:t>
            </w:r>
            <w:r w:rsidR="00863318">
              <w:t xml:space="preserve"> </w:t>
            </w:r>
            <w:r w:rsidR="00863318" w:rsidRPr="009F2850">
              <w:rPr>
                <w:rFonts w:ascii="Arial Narrow" w:hAnsi="Arial Narrow"/>
                <w:b/>
                <w:u w:val="single"/>
              </w:rPr>
              <w:t>Przede wszystkim</w:t>
            </w:r>
            <w:r w:rsidR="00863318" w:rsidRPr="00863318">
              <w:rPr>
                <w:rFonts w:ascii="Arial Narrow" w:hAnsi="Arial Narrow"/>
                <w:u w:val="single"/>
              </w:rPr>
              <w:t xml:space="preserve"> </w:t>
            </w:r>
            <w:r w:rsidR="00863318" w:rsidRPr="00863318">
              <w:rPr>
                <w:rFonts w:ascii="Arial Narrow" w:hAnsi="Arial Narrow"/>
                <w:b/>
                <w:u w:val="single"/>
              </w:rPr>
              <w:t>należy mieć na uwadze, że sprzęt ten ma służyć uczniom otrzymującym wsparc</w:t>
            </w:r>
            <w:r w:rsidR="00863318" w:rsidRPr="00807B4C">
              <w:rPr>
                <w:rFonts w:ascii="Arial Narrow" w:hAnsi="Arial Narrow"/>
                <w:b/>
                <w:u w:val="single"/>
              </w:rPr>
              <w:t>ie</w:t>
            </w:r>
            <w:r w:rsidR="006A2E5F">
              <w:rPr>
                <w:rFonts w:ascii="Arial Narrow" w:hAnsi="Arial Narrow"/>
                <w:b/>
                <w:u w:val="single"/>
              </w:rPr>
              <w:t>,</w:t>
            </w:r>
            <w:r w:rsidR="00137E92" w:rsidRPr="00807B4C">
              <w:rPr>
                <w:rFonts w:ascii="Arial Narrow" w:hAnsi="Arial Narrow"/>
                <w:b/>
                <w:u w:val="single"/>
              </w:rPr>
              <w:t xml:space="preserve"> a wydatki na jego zakup mogą stanowić tylko niewielką część całego </w:t>
            </w:r>
            <w:r w:rsidR="00807B4C" w:rsidRPr="00807B4C">
              <w:rPr>
                <w:rFonts w:ascii="Arial Narrow" w:hAnsi="Arial Narrow"/>
                <w:b/>
                <w:u w:val="single"/>
              </w:rPr>
              <w:t>projektu</w:t>
            </w:r>
            <w:r w:rsidR="00137E92" w:rsidRPr="00807B4C">
              <w:rPr>
                <w:rFonts w:ascii="Arial Narrow" w:hAnsi="Arial Narrow"/>
                <w:b/>
                <w:u w:val="single"/>
              </w:rPr>
              <w:t>.</w:t>
            </w:r>
            <w:r w:rsidR="00807B4C" w:rsidRPr="00807B4C">
              <w:rPr>
                <w:rFonts w:ascii="Arial Narrow" w:hAnsi="Arial Narrow"/>
                <w:b/>
                <w:u w:val="single"/>
              </w:rPr>
              <w:t xml:space="preserve"> </w:t>
            </w:r>
          </w:p>
          <w:p w14:paraId="51A2E30F" w14:textId="77777777" w:rsidR="000C7C62" w:rsidRPr="002F08BE" w:rsidRDefault="00764295" w:rsidP="00863318">
            <w:pPr>
              <w:autoSpaceDE w:val="0"/>
              <w:autoSpaceDN w:val="0"/>
              <w:spacing w:before="60" w:after="60"/>
              <w:ind w:left="284"/>
              <w:jc w:val="both"/>
              <w:rPr>
                <w:rFonts w:ascii="Arial Narrow" w:hAnsi="Arial Narrow"/>
                <w:b/>
                <w:highlight w:val="yellow"/>
              </w:rPr>
            </w:pPr>
            <w:r>
              <w:rPr>
                <w:rFonts w:ascii="Arial Narrow" w:hAnsi="Arial Narrow"/>
                <w:b/>
              </w:rPr>
              <w:t>Zale</w:t>
            </w:r>
            <w:r w:rsidR="00863318">
              <w:rPr>
                <w:rFonts w:ascii="Arial Narrow" w:hAnsi="Arial Narrow"/>
                <w:b/>
              </w:rPr>
              <w:t xml:space="preserve">ca się, </w:t>
            </w:r>
            <w:r>
              <w:rPr>
                <w:rFonts w:ascii="Arial Narrow" w:hAnsi="Arial Narrow"/>
                <w:b/>
              </w:rPr>
              <w:t>by każdy ze wskazanych wydatków był opisany</w:t>
            </w:r>
            <w:r w:rsidR="00863318">
              <w:rPr>
                <w:rFonts w:ascii="Arial Narrow" w:hAnsi="Arial Narrow"/>
                <w:b/>
              </w:rPr>
              <w:t>, uzasadniony</w:t>
            </w:r>
            <w:r>
              <w:rPr>
                <w:rFonts w:ascii="Arial Narrow" w:hAnsi="Arial Narrow"/>
                <w:b/>
              </w:rPr>
              <w:t xml:space="preserve"> i przyporządkowany </w:t>
            </w:r>
            <w:r w:rsidR="00832872">
              <w:rPr>
                <w:rFonts w:ascii="Arial Narrow" w:hAnsi="Arial Narrow"/>
                <w:b/>
              </w:rPr>
              <w:t>do </w:t>
            </w:r>
            <w:r>
              <w:rPr>
                <w:rFonts w:ascii="Arial Narrow" w:hAnsi="Arial Narrow"/>
                <w:b/>
              </w:rPr>
              <w:t>odpowiedniej kategorii np. sprzęt, materiały dydaktyczne, pomoce naukowe itp.</w:t>
            </w:r>
            <w:r w:rsidR="00863318">
              <w:rPr>
                <w:rFonts w:ascii="Arial Narrow" w:hAnsi="Arial Narrow"/>
                <w:b/>
              </w:rPr>
              <w:t xml:space="preserve"> Usprawni to w znaczny sposób dokonywanie oceny zasadności  ponoszenia i kwalifikowania danego wydatku.</w:t>
            </w:r>
          </w:p>
          <w:p w14:paraId="70EDA411" w14:textId="77777777" w:rsidR="00067048" w:rsidRPr="00624956" w:rsidRDefault="00067048" w:rsidP="00035190">
            <w:pPr>
              <w:numPr>
                <w:ilvl w:val="0"/>
                <w:numId w:val="35"/>
              </w:numPr>
              <w:autoSpaceDE w:val="0"/>
              <w:autoSpaceDN w:val="0"/>
              <w:spacing w:before="60" w:after="60"/>
              <w:ind w:left="284"/>
              <w:jc w:val="both"/>
              <w:rPr>
                <w:rFonts w:ascii="Arial Narrow" w:hAnsi="Arial Narrow"/>
                <w:b/>
              </w:rPr>
            </w:pPr>
            <w:r w:rsidRPr="00624956">
              <w:rPr>
                <w:rFonts w:ascii="Arial Narrow" w:hAnsi="Arial Narrow"/>
              </w:rPr>
              <w:t>Wydatki objęte cross-financingiem są kwalifikowalne w wysokości wynikającej z SzOOP</w:t>
            </w:r>
            <w:r w:rsidR="009D6103" w:rsidRPr="00624956">
              <w:rPr>
                <w:rFonts w:ascii="Arial Narrow" w:hAnsi="Arial Narrow"/>
              </w:rPr>
              <w:t xml:space="preserve"> RPO-</w:t>
            </w:r>
            <w:r w:rsidRPr="00624956">
              <w:rPr>
                <w:rFonts w:ascii="Arial Narrow" w:hAnsi="Arial Narrow"/>
              </w:rPr>
              <w:t xml:space="preserve">L2020. Planowany zakres stosowania cross-financingu wynosi </w:t>
            </w:r>
            <w:r w:rsidRPr="00624956">
              <w:rPr>
                <w:rFonts w:ascii="Arial Narrow" w:hAnsi="Arial Narrow"/>
                <w:b/>
              </w:rPr>
              <w:t>10%</w:t>
            </w:r>
            <w:r w:rsidRPr="00624956">
              <w:rPr>
                <w:rFonts w:ascii="Arial Narrow" w:hAnsi="Arial Narrow"/>
              </w:rPr>
              <w:t xml:space="preserve"> </w:t>
            </w:r>
            <w:r w:rsidR="009D6103" w:rsidRPr="00624956">
              <w:rPr>
                <w:rFonts w:ascii="Arial Narrow" w:hAnsi="Arial Narrow"/>
              </w:rPr>
              <w:t>do</w:t>
            </w:r>
            <w:r w:rsidRPr="00624956">
              <w:rPr>
                <w:rFonts w:ascii="Arial Narrow" w:hAnsi="Arial Narrow"/>
              </w:rPr>
              <w:t xml:space="preserve">finansowania UE na poziomie projektu. Zakłada się stosowanie mechanizmu w uzasadnionych przypadkach, głównie w zakresie niezbędnej infrastruktury zwiększającej efektywność interwencji. Stosowanie cross – financingu powinno dotyczyć wyłącznie takich kategorii wydatków, których poniesienie wynika z potrzeby realizacji danego projektu i stanowi logiczne uzupełnienie działań w ramach OP </w:t>
            </w:r>
            <w:r w:rsidR="00180031">
              <w:rPr>
                <w:rFonts w:ascii="Arial Narrow" w:hAnsi="Arial Narrow"/>
              </w:rPr>
              <w:t>8</w:t>
            </w:r>
            <w:r w:rsidR="00605537" w:rsidRPr="00624956">
              <w:rPr>
                <w:rFonts w:ascii="Arial Narrow" w:hAnsi="Arial Narrow"/>
              </w:rPr>
              <w:t xml:space="preserve"> </w:t>
            </w:r>
            <w:r w:rsidR="00180031">
              <w:rPr>
                <w:rFonts w:ascii="Arial Narrow" w:hAnsi="Arial Narrow"/>
              </w:rPr>
              <w:t>Nowoczesna edukacja</w:t>
            </w:r>
            <w:r w:rsidRPr="00624956">
              <w:rPr>
                <w:rFonts w:ascii="Arial Narrow" w:hAnsi="Arial Narrow"/>
              </w:rPr>
              <w:t>. Cross-financing może dotyczyć wyłącznie takich kategorii wydatków, bez których realizacja projektu nie byłaby możliwa, w szczególności w związku z zapewnieniem real</w:t>
            </w:r>
            <w:r w:rsidR="001E538B">
              <w:rPr>
                <w:rFonts w:ascii="Arial Narrow" w:hAnsi="Arial Narrow"/>
              </w:rPr>
              <w:t>izacji zasady równości szans, a </w:t>
            </w:r>
            <w:r w:rsidRPr="00624956">
              <w:rPr>
                <w:rFonts w:ascii="Arial Narrow" w:hAnsi="Arial Narrow"/>
              </w:rPr>
              <w:t xml:space="preserve">zwłaszcza potrzeb osób z niepełnosprawnościami. </w:t>
            </w:r>
          </w:p>
          <w:p w14:paraId="67BC1669" w14:textId="77777777" w:rsidR="00067048" w:rsidRPr="00624956" w:rsidRDefault="00067048" w:rsidP="00035190">
            <w:pPr>
              <w:numPr>
                <w:ilvl w:val="0"/>
                <w:numId w:val="27"/>
              </w:numPr>
              <w:autoSpaceDE w:val="0"/>
              <w:autoSpaceDN w:val="0"/>
              <w:spacing w:before="60" w:after="60"/>
              <w:ind w:left="284"/>
              <w:jc w:val="both"/>
              <w:rPr>
                <w:rFonts w:ascii="Arial Narrow" w:hAnsi="Arial Narrow"/>
              </w:rPr>
            </w:pPr>
            <w:r w:rsidRPr="00624956">
              <w:rPr>
                <w:rFonts w:ascii="Arial Narrow" w:hAnsi="Arial Narrow"/>
              </w:rPr>
              <w:t xml:space="preserve">Dopuszczalna wartość zakupionych środków trwałych stanowi maksymalnie </w:t>
            </w:r>
            <w:r w:rsidR="005C45F9">
              <w:rPr>
                <w:rFonts w:ascii="Arial Narrow" w:hAnsi="Arial Narrow"/>
                <w:b/>
              </w:rPr>
              <w:t xml:space="preserve">20 </w:t>
            </w:r>
            <w:r w:rsidRPr="00624956">
              <w:rPr>
                <w:rFonts w:ascii="Arial Narrow" w:hAnsi="Arial Narrow"/>
                <w:b/>
              </w:rPr>
              <w:t>%</w:t>
            </w:r>
            <w:r w:rsidRPr="00624956">
              <w:rPr>
                <w:rFonts w:ascii="Arial Narrow" w:hAnsi="Arial Narrow"/>
              </w:rPr>
              <w:t xml:space="preserve"> wydatków kwalifikowalnych.</w:t>
            </w:r>
          </w:p>
          <w:p w14:paraId="35B4AC43" w14:textId="77777777" w:rsidR="002C510E" w:rsidRPr="00624956" w:rsidRDefault="00C218BE" w:rsidP="00035190">
            <w:pPr>
              <w:numPr>
                <w:ilvl w:val="0"/>
                <w:numId w:val="27"/>
              </w:numPr>
              <w:autoSpaceDE w:val="0"/>
              <w:autoSpaceDN w:val="0"/>
              <w:spacing w:before="60" w:after="60"/>
              <w:ind w:left="284"/>
              <w:jc w:val="both"/>
              <w:rPr>
                <w:rFonts w:ascii="Arial Narrow" w:hAnsi="Arial Narrow"/>
              </w:rPr>
            </w:pPr>
            <w:r>
              <w:rPr>
                <w:rFonts w:ascii="Arial Narrow" w:hAnsi="Arial Narrow"/>
                <w:b/>
                <w:u w:val="single"/>
              </w:rPr>
              <w:t>Wnioskodawca</w:t>
            </w:r>
            <w:r w:rsidR="00067048" w:rsidRPr="00624956">
              <w:rPr>
                <w:rFonts w:ascii="Arial Narrow" w:hAnsi="Arial Narrow"/>
                <w:b/>
                <w:u w:val="single"/>
              </w:rPr>
              <w:t xml:space="preserve"> jest zobowiązany do wniesienia wkładu własnego.</w:t>
            </w:r>
            <w:r w:rsidR="00067048" w:rsidRPr="00624956">
              <w:rPr>
                <w:rFonts w:ascii="Arial Narrow" w:hAnsi="Arial Narrow"/>
              </w:rPr>
              <w:t xml:space="preserve"> Wkład własny </w:t>
            </w:r>
            <w:r>
              <w:rPr>
                <w:rFonts w:ascii="Arial Narrow" w:hAnsi="Arial Narrow"/>
              </w:rPr>
              <w:t>Wnioskodawcy</w:t>
            </w:r>
            <w:r w:rsidR="00067048" w:rsidRPr="00624956">
              <w:rPr>
                <w:rFonts w:ascii="Arial Narrow" w:hAnsi="Arial Narrow"/>
              </w:rPr>
              <w:t xml:space="preserve"> wynosi</w:t>
            </w:r>
            <w:r w:rsidR="0030273E" w:rsidRPr="00624956">
              <w:rPr>
                <w:rFonts w:ascii="Arial Narrow" w:hAnsi="Arial Narrow"/>
              </w:rPr>
              <w:t xml:space="preserve"> </w:t>
            </w:r>
            <w:r w:rsidR="003C731F" w:rsidRPr="00624956">
              <w:rPr>
                <w:rFonts w:ascii="Arial Narrow" w:hAnsi="Arial Narrow"/>
              </w:rPr>
              <w:br/>
            </w:r>
            <w:r w:rsidR="0030273E" w:rsidRPr="00413902">
              <w:rPr>
                <w:rFonts w:ascii="Arial Narrow" w:hAnsi="Arial Narrow"/>
              </w:rPr>
              <w:t>co najmniej</w:t>
            </w:r>
            <w:r w:rsidR="00067048" w:rsidRPr="00413902">
              <w:rPr>
                <w:rFonts w:ascii="Arial Narrow" w:hAnsi="Arial Narrow"/>
              </w:rPr>
              <w:t xml:space="preserve"> </w:t>
            </w:r>
            <w:r w:rsidRPr="00413902">
              <w:rPr>
                <w:rFonts w:ascii="Arial Narrow" w:hAnsi="Arial Narrow"/>
              </w:rPr>
              <w:t>15</w:t>
            </w:r>
            <w:r w:rsidR="00067048" w:rsidRPr="00413902">
              <w:rPr>
                <w:rFonts w:ascii="Arial Narrow" w:hAnsi="Arial Narrow"/>
              </w:rPr>
              <w:t>% całkowitych wydatków kwalifikowalnych.</w:t>
            </w:r>
            <w:r w:rsidR="00067048" w:rsidRPr="00624956">
              <w:rPr>
                <w:rFonts w:ascii="Arial Narrow" w:hAnsi="Arial Narrow"/>
              </w:rPr>
              <w:t xml:space="preserve"> Wkład własny </w:t>
            </w:r>
            <w:r>
              <w:rPr>
                <w:rFonts w:ascii="Arial Narrow" w:hAnsi="Arial Narrow"/>
              </w:rPr>
              <w:t>Wnioskodawcy</w:t>
            </w:r>
            <w:r w:rsidR="00067048" w:rsidRPr="00624956">
              <w:rPr>
                <w:rFonts w:ascii="Arial Narrow" w:hAnsi="Arial Narrow"/>
              </w:rPr>
              <w:t xml:space="preserve"> jest wykazywany </w:t>
            </w:r>
            <w:r w:rsidR="003C731F" w:rsidRPr="00624956">
              <w:rPr>
                <w:rFonts w:ascii="Arial Narrow" w:hAnsi="Arial Narrow"/>
              </w:rPr>
              <w:br/>
            </w:r>
            <w:r w:rsidR="00067048" w:rsidRPr="00624956">
              <w:rPr>
                <w:rFonts w:ascii="Arial Narrow" w:hAnsi="Arial Narrow"/>
              </w:rPr>
              <w:t>we wnios</w:t>
            </w:r>
            <w:r w:rsidR="0030273E" w:rsidRPr="00624956">
              <w:rPr>
                <w:rFonts w:ascii="Arial Narrow" w:hAnsi="Arial Narrow"/>
              </w:rPr>
              <w:t xml:space="preserve">ku </w:t>
            </w:r>
            <w:r w:rsidR="00067048" w:rsidRPr="00624956">
              <w:rPr>
                <w:rFonts w:ascii="Arial Narrow" w:hAnsi="Arial Narrow"/>
              </w:rPr>
              <w:t xml:space="preserve">o dofinansowanie, przy czym to </w:t>
            </w:r>
            <w:r>
              <w:rPr>
                <w:rFonts w:ascii="Arial Narrow" w:hAnsi="Arial Narrow"/>
              </w:rPr>
              <w:t>Wnioskodawca</w:t>
            </w:r>
            <w:r w:rsidR="00067048" w:rsidRPr="00624956">
              <w:rPr>
                <w:rFonts w:ascii="Arial Narrow" w:hAnsi="Arial Narrow"/>
              </w:rPr>
              <w:t xml:space="preserve"> określa formę wniesienia wkładu własnego, chyba </w:t>
            </w:r>
            <w:r w:rsidR="003C731F" w:rsidRPr="00624956">
              <w:rPr>
                <w:rFonts w:ascii="Arial Narrow" w:hAnsi="Arial Narrow"/>
              </w:rPr>
              <w:br/>
            </w:r>
            <w:r w:rsidR="00067048" w:rsidRPr="00624956">
              <w:rPr>
                <w:rFonts w:ascii="Arial Narrow" w:hAnsi="Arial Narrow"/>
              </w:rPr>
              <w:t>że przepisy powszechnie obowiązujące lub wytyczne horyzontalne stanowią inaczej.</w:t>
            </w:r>
            <w:r w:rsidR="002C510E" w:rsidRPr="00624956">
              <w:rPr>
                <w:rFonts w:ascii="Arial Narrow" w:hAnsi="Arial Narrow"/>
              </w:rPr>
              <w:t xml:space="preserve"> </w:t>
            </w:r>
          </w:p>
          <w:p w14:paraId="6F415251" w14:textId="77777777" w:rsidR="002C510E" w:rsidRPr="00624956" w:rsidRDefault="002C510E" w:rsidP="00842943">
            <w:pPr>
              <w:autoSpaceDE w:val="0"/>
              <w:autoSpaceDN w:val="0"/>
              <w:spacing w:before="60" w:after="60"/>
              <w:ind w:left="284"/>
              <w:jc w:val="both"/>
              <w:rPr>
                <w:rFonts w:ascii="Arial Narrow" w:hAnsi="Arial Narrow"/>
                <w:b/>
              </w:rPr>
            </w:pPr>
            <w:r w:rsidRPr="00624956">
              <w:rPr>
                <w:rFonts w:ascii="Arial Narrow" w:hAnsi="Arial Narrow"/>
                <w:b/>
              </w:rPr>
              <w:t>UWAGA:</w:t>
            </w:r>
          </w:p>
          <w:p w14:paraId="37FFCE4F" w14:textId="77777777" w:rsidR="0030273E" w:rsidRPr="00413902" w:rsidRDefault="0030273E" w:rsidP="00842943">
            <w:pPr>
              <w:autoSpaceDE w:val="0"/>
              <w:autoSpaceDN w:val="0"/>
              <w:spacing w:before="60" w:after="60"/>
              <w:ind w:left="284"/>
              <w:jc w:val="both"/>
              <w:rPr>
                <w:rFonts w:ascii="Arial Narrow" w:hAnsi="Arial Narrow"/>
              </w:rPr>
            </w:pPr>
            <w:r w:rsidRPr="00413902">
              <w:rPr>
                <w:rFonts w:ascii="Arial Narrow" w:hAnsi="Arial Narrow"/>
              </w:rPr>
              <w:t xml:space="preserve">W procesie weryfikacji wniosku o dofinansowanie negatywnie oceniane będą te projekty, w których wysokość wniesionego wkładu własnego będzie niższa niż </w:t>
            </w:r>
            <w:r w:rsidR="00C218BE" w:rsidRPr="00413902">
              <w:rPr>
                <w:rFonts w:ascii="Arial Narrow" w:hAnsi="Arial Narrow"/>
              </w:rPr>
              <w:t>15</w:t>
            </w:r>
            <w:r w:rsidRPr="00413902">
              <w:rPr>
                <w:rFonts w:ascii="Arial Narrow" w:hAnsi="Arial Narrow"/>
              </w:rPr>
              <w:t xml:space="preserve"> %</w:t>
            </w:r>
            <w:r w:rsidR="00DC76CD" w:rsidRPr="00413902">
              <w:rPr>
                <w:rFonts w:ascii="Arial Narrow" w:hAnsi="Arial Narrow"/>
              </w:rPr>
              <w:t xml:space="preserve"> wydatków kwalifikowalnych</w:t>
            </w:r>
            <w:r w:rsidRPr="00413902">
              <w:rPr>
                <w:rFonts w:ascii="Arial Narrow" w:hAnsi="Arial Narrow"/>
              </w:rPr>
              <w:t>. Natomiast z uwagi na</w:t>
            </w:r>
            <w:r w:rsidR="003C731F" w:rsidRPr="00413902">
              <w:rPr>
                <w:rFonts w:ascii="Arial Narrow" w:hAnsi="Arial Narrow"/>
              </w:rPr>
              <w:t xml:space="preserve"> potrzebę dostosowania </w:t>
            </w:r>
            <w:r w:rsidRPr="00413902">
              <w:rPr>
                <w:rFonts w:ascii="Arial Narrow" w:hAnsi="Arial Narrow"/>
              </w:rPr>
              <w:t>montaż</w:t>
            </w:r>
            <w:r w:rsidR="003C731F" w:rsidRPr="00413902">
              <w:rPr>
                <w:rFonts w:ascii="Arial Narrow" w:hAnsi="Arial Narrow"/>
              </w:rPr>
              <w:t>u</w:t>
            </w:r>
            <w:r w:rsidRPr="00413902">
              <w:rPr>
                <w:rFonts w:ascii="Arial Narrow" w:hAnsi="Arial Narrow"/>
              </w:rPr>
              <w:t xml:space="preserve"> finansow</w:t>
            </w:r>
            <w:r w:rsidR="003C731F" w:rsidRPr="00413902">
              <w:rPr>
                <w:rFonts w:ascii="Arial Narrow" w:hAnsi="Arial Narrow"/>
              </w:rPr>
              <w:t>ego</w:t>
            </w:r>
            <w:r w:rsidRPr="00413902">
              <w:rPr>
                <w:rFonts w:ascii="Arial Narrow" w:hAnsi="Arial Narrow"/>
              </w:rPr>
              <w:t xml:space="preserve"> poszczególnych projektów do indykatywnego podziału środków przyjętego przez Instytucję Zarządzającą RPO dla województwa lubuskiego w sytuacji, w której wysokość wymaganego wkładu własnego zostanie przekroczona, </w:t>
            </w:r>
            <w:r w:rsidR="00994DF3" w:rsidRPr="00413902">
              <w:rPr>
                <w:rFonts w:ascii="Arial Narrow" w:hAnsi="Arial Narrow"/>
              </w:rPr>
              <w:t>Wnioskodawc</w:t>
            </w:r>
            <w:r w:rsidRPr="00413902">
              <w:rPr>
                <w:rFonts w:ascii="Arial Narrow" w:hAnsi="Arial Narrow"/>
              </w:rPr>
              <w:t xml:space="preserve">a </w:t>
            </w:r>
            <w:r w:rsidR="00C218BE" w:rsidRPr="00413902">
              <w:rPr>
                <w:rFonts w:ascii="Arial Narrow" w:hAnsi="Arial Narrow"/>
              </w:rPr>
              <w:t>na etapie</w:t>
            </w:r>
            <w:r w:rsidR="00950BF9" w:rsidRPr="00413902">
              <w:rPr>
                <w:rFonts w:ascii="Arial Narrow" w:hAnsi="Arial Narrow"/>
              </w:rPr>
              <w:t xml:space="preserve"> </w:t>
            </w:r>
            <w:r w:rsidRPr="00413902">
              <w:rPr>
                <w:rFonts w:ascii="Arial Narrow" w:hAnsi="Arial Narrow"/>
              </w:rPr>
              <w:t>negocjacji będzie zobligowany do dostosowania wkładu własnego do poziomu wskazanego przez Instytucję Zarządzającą. Takie działanie umożliwi IZ</w:t>
            </w:r>
            <w:r w:rsidRPr="00413902">
              <w:t xml:space="preserve"> </w:t>
            </w:r>
            <w:r w:rsidRPr="00413902">
              <w:rPr>
                <w:rFonts w:ascii="Arial Narrow" w:hAnsi="Arial Narrow"/>
              </w:rPr>
              <w:t xml:space="preserve">zachowanie właściwego poziomu wkładu publicznego, w części pochodzącej z budżetu jednostek samorządu terytorialnego oraz funduszy celowych. </w:t>
            </w:r>
          </w:p>
          <w:p w14:paraId="6B9A814A" w14:textId="77777777" w:rsidR="00E85E3B" w:rsidRPr="00413902" w:rsidRDefault="00E85E3B" w:rsidP="00D46566">
            <w:pPr>
              <w:autoSpaceDE w:val="0"/>
              <w:autoSpaceDN w:val="0"/>
              <w:spacing w:before="60" w:after="60"/>
              <w:ind w:left="284"/>
              <w:jc w:val="both"/>
              <w:rPr>
                <w:rFonts w:ascii="Arial Narrow" w:hAnsi="Arial Narrow"/>
                <w:u w:val="single"/>
              </w:rPr>
            </w:pPr>
            <w:r w:rsidRPr="00413902">
              <w:rPr>
                <w:rFonts w:ascii="Arial Narrow" w:hAnsi="Arial Narrow"/>
                <w:u w:val="single"/>
              </w:rPr>
              <w:t>UWAGA:</w:t>
            </w:r>
          </w:p>
          <w:p w14:paraId="215EF6DC" w14:textId="77777777" w:rsidR="004B6012" w:rsidRPr="00413902" w:rsidRDefault="004B6012" w:rsidP="00D46566">
            <w:pPr>
              <w:autoSpaceDE w:val="0"/>
              <w:autoSpaceDN w:val="0"/>
              <w:spacing w:before="60" w:after="60"/>
              <w:ind w:left="284"/>
              <w:jc w:val="both"/>
              <w:rPr>
                <w:rFonts w:ascii="Arial Narrow" w:hAnsi="Arial Narrow"/>
              </w:rPr>
            </w:pPr>
            <w:r w:rsidRPr="00413902">
              <w:rPr>
                <w:rFonts w:ascii="Arial Narrow" w:hAnsi="Arial Narrow"/>
              </w:rPr>
              <w:t>Środki przeznaczone na wypłatę świadczenia wychowawczego w ramach Programu 500+ nie mogą być uwzględnione jako wkład własny JST.</w:t>
            </w:r>
          </w:p>
          <w:p w14:paraId="53311CE1" w14:textId="77777777" w:rsidR="00067048" w:rsidRPr="00624956" w:rsidRDefault="00067048" w:rsidP="00035190">
            <w:pPr>
              <w:numPr>
                <w:ilvl w:val="0"/>
                <w:numId w:val="34"/>
              </w:numPr>
              <w:autoSpaceDE w:val="0"/>
              <w:autoSpaceDN w:val="0"/>
              <w:spacing w:before="60" w:after="60"/>
              <w:ind w:left="284"/>
              <w:jc w:val="both"/>
              <w:rPr>
                <w:rFonts w:ascii="Arial Narrow" w:hAnsi="Arial Narrow"/>
                <w:b/>
              </w:rPr>
            </w:pPr>
            <w:r w:rsidRPr="00624956">
              <w:rPr>
                <w:rFonts w:ascii="Arial Narrow" w:hAnsi="Arial Narrow"/>
              </w:rPr>
              <w:t>Wszystkie wydatki powinny być adekwatne do zaplanowanej w projekcie formy wsparcia, co jest warunkiem uznania ich za uzasadnione.</w:t>
            </w:r>
          </w:p>
          <w:p w14:paraId="1E2DBE1B" w14:textId="77777777" w:rsidR="00350257" w:rsidRDefault="00C218BE" w:rsidP="00350257">
            <w:pPr>
              <w:numPr>
                <w:ilvl w:val="0"/>
                <w:numId w:val="27"/>
              </w:numPr>
              <w:autoSpaceDE w:val="0"/>
              <w:autoSpaceDN w:val="0"/>
              <w:spacing w:before="60" w:after="60"/>
              <w:ind w:left="284"/>
              <w:jc w:val="both"/>
              <w:rPr>
                <w:rFonts w:ascii="Arial Narrow" w:hAnsi="Arial Narrow"/>
              </w:rPr>
            </w:pPr>
            <w:r>
              <w:rPr>
                <w:rFonts w:ascii="Arial Narrow" w:hAnsi="Arial Narrow"/>
              </w:rPr>
              <w:t>Wnioskodawca</w:t>
            </w:r>
            <w:r w:rsidR="00067048" w:rsidRPr="00624956">
              <w:rPr>
                <w:rFonts w:ascii="Arial Narrow" w:hAnsi="Arial Narrow"/>
              </w:rPr>
              <w:t xml:space="preserve"> jest zobowiązany do stosowania w projekcie cen rynkowych w zakresie najczęściej finansowanych wydatków w ramach danej grupy projektów oraz, o ile dotyczy – innych wymagań zgodnych z określonymi </w:t>
            </w:r>
            <w:r w:rsidR="005E106C" w:rsidRPr="00624956">
              <w:rPr>
                <w:rFonts w:ascii="Arial Narrow" w:hAnsi="Arial Narrow"/>
              </w:rPr>
              <w:br/>
            </w:r>
            <w:r w:rsidR="00067048" w:rsidRPr="00624956">
              <w:rPr>
                <w:rFonts w:ascii="Arial Narrow" w:hAnsi="Arial Narrow"/>
              </w:rPr>
              <w:t>w załączniku nr 4 do niniejszego Regulaminu.</w:t>
            </w:r>
          </w:p>
          <w:p w14:paraId="5BE2C788" w14:textId="77777777" w:rsidR="000C7C62" w:rsidRDefault="000C7C62" w:rsidP="000C7C62">
            <w:pPr>
              <w:autoSpaceDE w:val="0"/>
              <w:autoSpaceDN w:val="0"/>
              <w:spacing w:before="60" w:after="60"/>
              <w:ind w:left="284"/>
              <w:jc w:val="both"/>
              <w:rPr>
                <w:rFonts w:ascii="Arial Narrow" w:hAnsi="Arial Narrow"/>
              </w:rPr>
            </w:pPr>
            <w:r w:rsidRPr="000C7C62">
              <w:rPr>
                <w:rFonts w:ascii="Arial Narrow" w:hAnsi="Arial Narrow"/>
              </w:rPr>
              <w:t xml:space="preserve">Stawki ujęte w </w:t>
            </w:r>
            <w:r>
              <w:rPr>
                <w:rFonts w:ascii="Arial Narrow" w:hAnsi="Arial Narrow"/>
              </w:rPr>
              <w:t>załączniku nr 4</w:t>
            </w:r>
            <w:r w:rsidRPr="000C7C62">
              <w:rPr>
                <w:rFonts w:ascii="Arial Narrow" w:hAnsi="Arial Narrow"/>
              </w:rPr>
              <w:t xml:space="preserve"> są stawkami dopuszczalnymi (uwzględniającymi wartość brutto wydatku), co nie oznacza automatycznego akceptowania przez oceniających stawek założonych w budżecie. Przyjęcie dopuszczalnej stawki nie oznacza również, że będzie akceptowana w każdym budżecie – przy ocenie będą brane pod uwagę takie czynniki jak: specyfika projektu, stopień złożoności projektu, wielkość grupy docelowej, miejsce realizacji. W przypadku przekroczenia ww. stawki </w:t>
            </w:r>
            <w:r w:rsidR="00863318">
              <w:rPr>
                <w:rFonts w:ascii="Arial Narrow" w:hAnsi="Arial Narrow"/>
              </w:rPr>
              <w:t>Wnioskodawca</w:t>
            </w:r>
            <w:r w:rsidRPr="000C7C62">
              <w:rPr>
                <w:rFonts w:ascii="Arial Narrow" w:hAnsi="Arial Narrow"/>
              </w:rPr>
              <w:t xml:space="preserve"> jest zobowiązany do zawarcia we wniosku o dofinansowanie uzasadnienia zaistniałej sytuacji. Jeśli koszt nie został ujęty w katalogu istnieje możliwość </w:t>
            </w:r>
            <w:r w:rsidRPr="000C7C62">
              <w:rPr>
                <w:rFonts w:ascii="Arial Narrow" w:hAnsi="Arial Narrow"/>
              </w:rPr>
              <w:lastRenderedPageBreak/>
              <w:t>odniesienia się do ceny podobnej kategorii kosztowej.</w:t>
            </w:r>
          </w:p>
          <w:p w14:paraId="260D8F50" w14:textId="77777777" w:rsidR="003F6AC2" w:rsidRPr="00350257" w:rsidRDefault="00067048" w:rsidP="001E7D58">
            <w:pPr>
              <w:numPr>
                <w:ilvl w:val="0"/>
                <w:numId w:val="27"/>
              </w:numPr>
              <w:autoSpaceDE w:val="0"/>
              <w:autoSpaceDN w:val="0"/>
              <w:spacing w:before="60" w:after="60"/>
              <w:ind w:left="313"/>
              <w:jc w:val="both"/>
              <w:rPr>
                <w:rFonts w:ascii="Arial Narrow" w:hAnsi="Arial Narrow"/>
              </w:rPr>
            </w:pPr>
            <w:r w:rsidRPr="00350257">
              <w:rPr>
                <w:rFonts w:ascii="Arial Narrow" w:hAnsi="Arial Narrow"/>
              </w:rPr>
              <w:t xml:space="preserve">Ujednolicone warunki i procedury dotyczące kwalifikowalności wydatków dla niniejszego konkursu określają Wytyczne </w:t>
            </w:r>
            <w:r w:rsidR="00110851">
              <w:t xml:space="preserve"> </w:t>
            </w:r>
            <w:r w:rsidR="00110851" w:rsidRPr="00110851">
              <w:rPr>
                <w:rFonts w:ascii="Arial Narrow" w:hAnsi="Arial Narrow"/>
              </w:rPr>
              <w:t>Ministra Finansów,</w:t>
            </w:r>
            <w:r w:rsidR="00110851">
              <w:rPr>
                <w:rFonts w:ascii="Arial Narrow" w:hAnsi="Arial Narrow"/>
              </w:rPr>
              <w:t xml:space="preserve"> </w:t>
            </w:r>
            <w:r w:rsidR="00110851" w:rsidRPr="00110851">
              <w:rPr>
                <w:rFonts w:ascii="Arial Narrow" w:hAnsi="Arial Narrow"/>
              </w:rPr>
              <w:t>Funduszy i Polityki Regionalnej w zakresie kwalifikowalności wydatków w ramach Europejskiego Funduszu Rozwoju Regionalnego, Europejskiego Funduszu Społecznego oraz Funduszu Spójności na lata 2014-2020 z dnia 21 grudnia 2020 r.,</w:t>
            </w:r>
          </w:p>
        </w:tc>
      </w:tr>
      <w:tr w:rsidR="000E1AAD" w:rsidRPr="00624956" w14:paraId="4E50FB84" w14:textId="77777777" w:rsidTr="00B27C8E">
        <w:tc>
          <w:tcPr>
            <w:tcW w:w="10598" w:type="dxa"/>
            <w:shd w:val="clear" w:color="auto" w:fill="auto"/>
            <w:vAlign w:val="center"/>
          </w:tcPr>
          <w:p w14:paraId="35D8841C" w14:textId="77777777" w:rsidR="000E1AAD" w:rsidRPr="00D46566" w:rsidRDefault="00B907F5" w:rsidP="00474DF4">
            <w:pPr>
              <w:pStyle w:val="Nagwek2"/>
              <w:rPr>
                <w:rFonts w:ascii="Arial Narrow" w:hAnsi="Arial Narrow"/>
                <w:i w:val="0"/>
                <w:color w:val="2F5496"/>
              </w:rPr>
            </w:pPr>
            <w:bookmarkStart w:id="65" w:name="_Toc424025637"/>
            <w:bookmarkStart w:id="66" w:name="_Toc2749877"/>
            <w:bookmarkStart w:id="67" w:name="_Toc29374758"/>
            <w:bookmarkStart w:id="68" w:name="_Toc67980022"/>
            <w:r w:rsidRPr="00D46566">
              <w:rPr>
                <w:rFonts w:ascii="Arial Narrow" w:hAnsi="Arial Narrow"/>
                <w:i w:val="0"/>
                <w:color w:val="2F5496"/>
              </w:rPr>
              <w:lastRenderedPageBreak/>
              <w:t>1</w:t>
            </w:r>
            <w:r w:rsidR="008A4F85" w:rsidRPr="00D46566">
              <w:rPr>
                <w:rFonts w:ascii="Arial Narrow" w:hAnsi="Arial Narrow"/>
                <w:i w:val="0"/>
                <w:color w:val="2F5496"/>
              </w:rPr>
              <w:t>4</w:t>
            </w:r>
            <w:r w:rsidRPr="00D46566">
              <w:rPr>
                <w:rFonts w:ascii="Arial Narrow" w:hAnsi="Arial Narrow"/>
                <w:i w:val="0"/>
                <w:color w:val="2F5496"/>
              </w:rPr>
              <w:t>.</w:t>
            </w:r>
            <w:r w:rsidR="000E1AAD" w:rsidRPr="00D46566">
              <w:rPr>
                <w:rFonts w:ascii="Arial Narrow" w:hAnsi="Arial Narrow"/>
                <w:i w:val="0"/>
                <w:color w:val="2F5496"/>
              </w:rPr>
              <w:t>Kryteria wyboru projektów wraz z podaniem ich znaczenia</w:t>
            </w:r>
            <w:bookmarkEnd w:id="65"/>
            <w:bookmarkEnd w:id="66"/>
            <w:bookmarkEnd w:id="67"/>
            <w:bookmarkEnd w:id="68"/>
          </w:p>
        </w:tc>
      </w:tr>
      <w:tr w:rsidR="001E424E" w:rsidRPr="00624956" w14:paraId="276D7D66" w14:textId="77777777" w:rsidTr="00B27C8E">
        <w:tc>
          <w:tcPr>
            <w:tcW w:w="10598" w:type="dxa"/>
            <w:shd w:val="clear" w:color="auto" w:fill="auto"/>
            <w:vAlign w:val="center"/>
          </w:tcPr>
          <w:p w14:paraId="13CDCC86" w14:textId="77777777" w:rsidR="00FD76F4" w:rsidRPr="00624956" w:rsidRDefault="00FD76F4" w:rsidP="00842943">
            <w:pPr>
              <w:autoSpaceDE w:val="0"/>
              <w:autoSpaceDN w:val="0"/>
              <w:adjustRightInd w:val="0"/>
              <w:spacing w:before="60" w:after="60"/>
              <w:jc w:val="both"/>
              <w:rPr>
                <w:rFonts w:ascii="Arial Narrow" w:hAnsi="Arial Narrow"/>
              </w:rPr>
            </w:pPr>
            <w:r w:rsidRPr="00306532">
              <w:rPr>
                <w:rFonts w:ascii="Arial Narrow" w:hAnsi="Arial Narrow"/>
              </w:rPr>
              <w:t>Wybór projektów do dofinansowania odbywa się w oparciu o kryteria formalne i merytoryczne (horyzontalne</w:t>
            </w:r>
            <w:r w:rsidRPr="00306532">
              <w:rPr>
                <w:rFonts w:ascii="Arial Narrow" w:hAnsi="Arial Narrow"/>
              </w:rPr>
              <w:br/>
              <w:t xml:space="preserve">i premiujące) przyjęte przez KM RPO-L2020 </w:t>
            </w:r>
            <w:r w:rsidRPr="00BC31FF">
              <w:rPr>
                <w:rFonts w:ascii="Arial Narrow" w:hAnsi="Arial Narrow"/>
              </w:rPr>
              <w:t xml:space="preserve">Uchwałą Nr </w:t>
            </w:r>
            <w:r w:rsidR="00820721" w:rsidRPr="00BC31FF">
              <w:rPr>
                <w:rFonts w:ascii="Arial Narrow" w:hAnsi="Arial Narrow"/>
              </w:rPr>
              <w:t>173</w:t>
            </w:r>
            <w:r w:rsidR="00011098" w:rsidRPr="00BC31FF">
              <w:rPr>
                <w:rFonts w:ascii="Arial Narrow" w:hAnsi="Arial Narrow"/>
              </w:rPr>
              <w:t>/KM RPO</w:t>
            </w:r>
            <w:r w:rsidR="00FD5F57" w:rsidRPr="00BC31FF">
              <w:rPr>
                <w:rFonts w:ascii="Arial Narrow" w:hAnsi="Arial Narrow"/>
              </w:rPr>
              <w:t xml:space="preserve"> </w:t>
            </w:r>
            <w:r w:rsidR="00011098" w:rsidRPr="00BC31FF">
              <w:rPr>
                <w:rFonts w:ascii="Arial Narrow" w:hAnsi="Arial Narrow"/>
              </w:rPr>
              <w:t>L2020</w:t>
            </w:r>
            <w:r w:rsidR="00C17534" w:rsidRPr="00BC31FF">
              <w:rPr>
                <w:rFonts w:ascii="Arial Narrow" w:hAnsi="Arial Narrow"/>
              </w:rPr>
              <w:t>/</w:t>
            </w:r>
            <w:r w:rsidR="00820721" w:rsidRPr="00BC31FF">
              <w:rPr>
                <w:rFonts w:ascii="Arial Narrow" w:hAnsi="Arial Narrow"/>
              </w:rPr>
              <w:t xml:space="preserve">2021 </w:t>
            </w:r>
            <w:r w:rsidRPr="00BC31FF">
              <w:rPr>
                <w:rFonts w:ascii="Arial Narrow" w:hAnsi="Arial Narrow"/>
              </w:rPr>
              <w:t>z dnia</w:t>
            </w:r>
            <w:r w:rsidR="00632993" w:rsidRPr="00BC31FF">
              <w:rPr>
                <w:rFonts w:ascii="Arial Narrow" w:hAnsi="Arial Narrow"/>
              </w:rPr>
              <w:t xml:space="preserve"> </w:t>
            </w:r>
            <w:r w:rsidR="00820721" w:rsidRPr="00BC31FF">
              <w:rPr>
                <w:rFonts w:ascii="Arial Narrow" w:hAnsi="Arial Narrow"/>
              </w:rPr>
              <w:t xml:space="preserve">12 stycznia 2021 </w:t>
            </w:r>
            <w:r w:rsidRPr="00BC31FF">
              <w:rPr>
                <w:rFonts w:ascii="Arial Narrow" w:hAnsi="Arial Narrow"/>
              </w:rPr>
              <w:t>r.</w:t>
            </w:r>
            <w:r w:rsidRPr="00306532">
              <w:rPr>
                <w:rFonts w:ascii="Arial Narrow" w:hAnsi="Arial Narrow"/>
              </w:rPr>
              <w:t xml:space="preserve"> zmieniającą uchwałę nr 3/KM RPO-L2020/2015 Komitetu Monitorującego Regionalny Program Operacyjny – Lubuskie 2020 z dnia 22 maja 2015 r., w sprawie przyjęcia Kryteriów wyboru projektów dla poszczególnych osi priorytetowych, działań i poddziałań RPO – Lubuskie 2020 finansowanych z EFS zamieszczone na stronie www.rpo.lubuskie.pl oraz w załączniku nr 5 do niniejszego Regulaminu</w:t>
            </w:r>
            <w:r w:rsidR="000704AD" w:rsidRPr="00306532">
              <w:rPr>
                <w:rFonts w:ascii="Arial Narrow" w:hAnsi="Arial Narrow"/>
              </w:rPr>
              <w:t>.</w:t>
            </w:r>
          </w:p>
          <w:p w14:paraId="592BF4CA" w14:textId="77777777" w:rsidR="008A3C2C" w:rsidRPr="00624956" w:rsidRDefault="008A3C2C" w:rsidP="008A3C2C">
            <w:pPr>
              <w:autoSpaceDE w:val="0"/>
              <w:autoSpaceDN w:val="0"/>
              <w:adjustRightInd w:val="0"/>
              <w:spacing w:before="60" w:after="60"/>
              <w:jc w:val="both"/>
              <w:rPr>
                <w:rFonts w:ascii="Arial Narrow" w:hAnsi="Arial Narrow"/>
                <w:b/>
                <w:u w:val="single"/>
              </w:rPr>
            </w:pPr>
            <w:r w:rsidRPr="00624956">
              <w:rPr>
                <w:rFonts w:ascii="Arial Narrow" w:hAnsi="Arial Narrow"/>
                <w:b/>
                <w:u w:val="single"/>
              </w:rPr>
              <w:t>UWAGA:</w:t>
            </w:r>
          </w:p>
          <w:p w14:paraId="065AC77F" w14:textId="77777777" w:rsidR="008035F8" w:rsidRPr="00624956" w:rsidRDefault="008035F8" w:rsidP="008035F8">
            <w:pPr>
              <w:autoSpaceDE w:val="0"/>
              <w:autoSpaceDN w:val="0"/>
              <w:adjustRightInd w:val="0"/>
              <w:spacing w:before="60" w:after="60"/>
              <w:jc w:val="both"/>
              <w:rPr>
                <w:rFonts w:ascii="Arial Narrow" w:hAnsi="Arial Narrow"/>
              </w:rPr>
            </w:pPr>
            <w:r w:rsidRPr="00624956">
              <w:rPr>
                <w:rFonts w:ascii="Arial Narrow" w:hAnsi="Arial Narrow"/>
              </w:rPr>
              <w:t xml:space="preserve">W trakcie negocjacji istnieje możliwość skierowania projektu do uzupełnienia lub poprawy  </w:t>
            </w:r>
          </w:p>
          <w:p w14:paraId="63A40C01" w14:textId="77777777" w:rsidR="00DA4220" w:rsidRPr="00624956" w:rsidRDefault="008035F8" w:rsidP="00C17534">
            <w:pPr>
              <w:autoSpaceDE w:val="0"/>
              <w:autoSpaceDN w:val="0"/>
              <w:adjustRightInd w:val="0"/>
              <w:spacing w:before="60" w:after="60"/>
              <w:jc w:val="both"/>
              <w:rPr>
                <w:rFonts w:ascii="Arial Narrow" w:hAnsi="Arial Narrow"/>
              </w:rPr>
            </w:pPr>
            <w:r w:rsidRPr="00624956">
              <w:rPr>
                <w:rFonts w:ascii="Arial Narrow" w:hAnsi="Arial Narrow"/>
              </w:rPr>
              <w:t xml:space="preserve">w poszczególnych jego obszarach. Kryteria, które mogą zostać poddane negocjacjom zostały określone poprzez zapis: „W przypadku niespełnienia kryterium </w:t>
            </w:r>
            <w:r w:rsidR="00C17534">
              <w:rPr>
                <w:rFonts w:ascii="Arial Narrow" w:hAnsi="Arial Narrow"/>
              </w:rPr>
              <w:t>projekt</w:t>
            </w:r>
            <w:r w:rsidRPr="00624956">
              <w:rPr>
                <w:rFonts w:ascii="Arial Narrow" w:hAnsi="Arial Narrow"/>
              </w:rPr>
              <w:t>, który uzyskał pozytywną ocenę od każdego Oceniającego, tj. uzyskał minimum 70% punktów możliwych do uzyskania w każdej z części D. Kryteria Merytoryczne KOF-M, tj. III, IV, 5.1, 5.</w:t>
            </w:r>
            <w:r w:rsidR="005E106C" w:rsidRPr="00624956">
              <w:rPr>
                <w:rFonts w:ascii="Arial Narrow" w:hAnsi="Arial Narrow"/>
              </w:rPr>
              <w:t>3</w:t>
            </w:r>
            <w:r w:rsidRPr="00624956">
              <w:rPr>
                <w:rFonts w:ascii="Arial Narrow" w:hAnsi="Arial Narrow"/>
              </w:rPr>
              <w:t>, 5.</w:t>
            </w:r>
            <w:r w:rsidR="005E106C" w:rsidRPr="00624956">
              <w:rPr>
                <w:rFonts w:ascii="Arial Narrow" w:hAnsi="Arial Narrow"/>
              </w:rPr>
              <w:t>4</w:t>
            </w:r>
            <w:r w:rsidRPr="00624956">
              <w:rPr>
                <w:rFonts w:ascii="Arial Narrow" w:hAnsi="Arial Narrow"/>
              </w:rPr>
              <w:t>-5.</w:t>
            </w:r>
            <w:r w:rsidR="005E106C" w:rsidRPr="00624956">
              <w:rPr>
                <w:rFonts w:ascii="Arial Narrow" w:hAnsi="Arial Narrow"/>
              </w:rPr>
              <w:t>6</w:t>
            </w:r>
            <w:r w:rsidRPr="00624956">
              <w:rPr>
                <w:rFonts w:ascii="Arial Narrow" w:hAnsi="Arial Narrow"/>
              </w:rPr>
              <w:t xml:space="preserve"> oraz VI i spełnił wszystkie kryteria obligatoryjne, które nie podlegają uzupełnieniu lub poprawie, będzie mógł zostać skierowany do poprawy w tym zakresie podczas negocjacji prowadzonych przez Komisję Oceny Projektów</w:t>
            </w:r>
            <w:r w:rsidR="00FD5F57">
              <w:rPr>
                <w:rFonts w:ascii="Arial Narrow" w:hAnsi="Arial Narrow"/>
              </w:rPr>
              <w:t>.</w:t>
            </w:r>
            <w:r w:rsidR="00594100">
              <w:rPr>
                <w:rFonts w:ascii="Arial Narrow" w:hAnsi="Arial Narrow"/>
              </w:rPr>
              <w:t xml:space="preserve"> </w:t>
            </w:r>
            <w:r w:rsidR="00594100" w:rsidRPr="001A3B87">
              <w:rPr>
                <w:rFonts w:ascii="Arial Narrow" w:hAnsi="Arial Narrow"/>
              </w:rPr>
              <w:t>Jeżeli projekt nie spełni powyższego warunku umożliwiającego skierowanie do poprawy, kryterium zostanie uznane za niespełnione i</w:t>
            </w:r>
            <w:r w:rsidR="00594100">
              <w:rPr>
                <w:rFonts w:ascii="Arial Narrow" w:hAnsi="Arial Narrow"/>
              </w:rPr>
              <w:t> </w:t>
            </w:r>
            <w:r w:rsidR="00594100" w:rsidRPr="001A3B87">
              <w:rPr>
                <w:rFonts w:ascii="Arial Narrow" w:hAnsi="Arial Narrow"/>
              </w:rPr>
              <w:t>w</w:t>
            </w:r>
            <w:r w:rsidR="00594100">
              <w:rPr>
                <w:rFonts w:ascii="Arial Narrow" w:hAnsi="Arial Narrow"/>
              </w:rPr>
              <w:t> </w:t>
            </w:r>
            <w:r w:rsidR="00594100" w:rsidRPr="001A3B87">
              <w:rPr>
                <w:rFonts w:ascii="Arial Narrow" w:hAnsi="Arial Narrow"/>
              </w:rPr>
              <w:t>konsekwencji projekt nie zostanie skierowany do dofinansowania.</w:t>
            </w:r>
            <w:r w:rsidR="008A3C2C" w:rsidRPr="00EF5167">
              <w:rPr>
                <w:rFonts w:ascii="Arial Narrow" w:hAnsi="Arial Narrow"/>
              </w:rPr>
              <w:t xml:space="preserve">” </w:t>
            </w:r>
          </w:p>
        </w:tc>
      </w:tr>
      <w:tr w:rsidR="001A3E75" w:rsidRPr="00624956" w14:paraId="2A699344" w14:textId="77777777" w:rsidTr="00B27C8E">
        <w:tc>
          <w:tcPr>
            <w:tcW w:w="10598" w:type="dxa"/>
            <w:shd w:val="clear" w:color="auto" w:fill="auto"/>
            <w:vAlign w:val="center"/>
          </w:tcPr>
          <w:p w14:paraId="2E706F46" w14:textId="77777777" w:rsidR="001A3E75" w:rsidRPr="00D46566" w:rsidRDefault="001A3E75" w:rsidP="001A3E75">
            <w:pPr>
              <w:pStyle w:val="Nagwek2"/>
              <w:spacing w:before="60"/>
              <w:rPr>
                <w:rFonts w:ascii="Arial Narrow" w:eastAsia="ArialNarrow" w:hAnsi="Arial Narrow"/>
                <w:i w:val="0"/>
                <w:color w:val="365F91"/>
              </w:rPr>
            </w:pPr>
            <w:bookmarkStart w:id="69" w:name="_Toc424025638"/>
            <w:bookmarkStart w:id="70" w:name="_Toc2749878"/>
            <w:bookmarkStart w:id="71" w:name="_Toc29374759"/>
            <w:bookmarkStart w:id="72" w:name="_Toc67980023"/>
            <w:r w:rsidRPr="00D46566">
              <w:rPr>
                <w:rFonts w:ascii="Arial Narrow" w:hAnsi="Arial Narrow"/>
                <w:i w:val="0"/>
                <w:color w:val="365F91"/>
              </w:rPr>
              <w:t>15.Wskaźniki monitorowania postępu rzeczowego w ramach projektu</w:t>
            </w:r>
            <w:bookmarkEnd w:id="69"/>
            <w:bookmarkEnd w:id="70"/>
            <w:bookmarkEnd w:id="71"/>
            <w:bookmarkEnd w:id="72"/>
          </w:p>
        </w:tc>
      </w:tr>
      <w:tr w:rsidR="001E424E" w:rsidRPr="00624956" w14:paraId="53366D97" w14:textId="77777777" w:rsidTr="00B27C8E">
        <w:tc>
          <w:tcPr>
            <w:tcW w:w="10598" w:type="dxa"/>
            <w:shd w:val="clear" w:color="auto" w:fill="auto"/>
            <w:vAlign w:val="center"/>
          </w:tcPr>
          <w:p w14:paraId="2F437271" w14:textId="77777777" w:rsidR="00DE058C" w:rsidRPr="00624956" w:rsidRDefault="00994DF3" w:rsidP="00DE058C">
            <w:pPr>
              <w:autoSpaceDE w:val="0"/>
              <w:autoSpaceDN w:val="0"/>
              <w:adjustRightInd w:val="0"/>
              <w:spacing w:after="0"/>
              <w:jc w:val="both"/>
              <w:rPr>
                <w:rFonts w:ascii="Arial Narrow" w:eastAsia="Calibri" w:hAnsi="Arial Narrow" w:cs="Arial"/>
                <w:bCs/>
                <w:iCs/>
              </w:rPr>
            </w:pPr>
            <w:r w:rsidRPr="00624956">
              <w:rPr>
                <w:rFonts w:ascii="Arial Narrow" w:eastAsia="Calibri" w:hAnsi="Arial Narrow" w:cs="Arial"/>
                <w:bCs/>
                <w:iCs/>
              </w:rPr>
              <w:t>Wnioskodawc</w:t>
            </w:r>
            <w:r w:rsidR="00DE058C" w:rsidRPr="00624956">
              <w:rPr>
                <w:rFonts w:ascii="Arial Narrow" w:eastAsia="Calibri" w:hAnsi="Arial Narrow" w:cs="Arial"/>
                <w:bCs/>
                <w:iCs/>
              </w:rPr>
              <w:t xml:space="preserve">a ubiegający się o dofinansowanie zobowiązany jest przedstawić we wniosku o dofinansowanie projektu wskaźniki produktu oraz wskaźniki rezultatu bezpośredniego. Wskaźniki produktu oraz wskaźniki rezultatu opisuje się w części III wniosku o dofinansowanie projektu.  </w:t>
            </w:r>
          </w:p>
          <w:p w14:paraId="498A319E" w14:textId="77777777" w:rsidR="009C2D3E" w:rsidRPr="00624956" w:rsidRDefault="00DE058C" w:rsidP="00D46566">
            <w:pPr>
              <w:autoSpaceDE w:val="0"/>
              <w:autoSpaceDN w:val="0"/>
              <w:adjustRightInd w:val="0"/>
              <w:spacing w:before="60" w:after="60"/>
              <w:jc w:val="both"/>
              <w:rPr>
                <w:rFonts w:ascii="Arial Narrow" w:hAnsi="Arial Narrow"/>
              </w:rPr>
            </w:pPr>
            <w:r w:rsidRPr="00624956">
              <w:rPr>
                <w:rFonts w:ascii="Arial Narrow" w:hAnsi="Arial Narrow"/>
              </w:rPr>
              <w:t>Dla konkursu nr RPLB.0</w:t>
            </w:r>
            <w:r w:rsidR="00793406">
              <w:rPr>
                <w:rFonts w:ascii="Arial Narrow" w:hAnsi="Arial Narrow"/>
              </w:rPr>
              <w:t>8</w:t>
            </w:r>
            <w:r w:rsidRPr="00624956">
              <w:rPr>
                <w:rFonts w:ascii="Arial Narrow" w:hAnsi="Arial Narrow"/>
              </w:rPr>
              <w:t>.0</w:t>
            </w:r>
            <w:r w:rsidR="00793406">
              <w:rPr>
                <w:rFonts w:ascii="Arial Narrow" w:hAnsi="Arial Narrow"/>
              </w:rPr>
              <w:t>2</w:t>
            </w:r>
            <w:r w:rsidRPr="00624956">
              <w:rPr>
                <w:rFonts w:ascii="Arial Narrow" w:hAnsi="Arial Narrow"/>
              </w:rPr>
              <w:t>.0</w:t>
            </w:r>
            <w:r w:rsidR="009F607F">
              <w:rPr>
                <w:rFonts w:ascii="Arial Narrow" w:hAnsi="Arial Narrow"/>
              </w:rPr>
              <w:t>1</w:t>
            </w:r>
            <w:r w:rsidRPr="00624956">
              <w:rPr>
                <w:rFonts w:ascii="Arial Narrow" w:hAnsi="Arial Narrow"/>
              </w:rPr>
              <w:t>-IZ.00-08-K0</w:t>
            </w:r>
            <w:r w:rsidR="00780E65" w:rsidRPr="00624956">
              <w:rPr>
                <w:rFonts w:ascii="Arial Narrow" w:hAnsi="Arial Narrow"/>
              </w:rPr>
              <w:t>1</w:t>
            </w:r>
            <w:r w:rsidRPr="00624956">
              <w:rPr>
                <w:rFonts w:ascii="Arial Narrow" w:hAnsi="Arial Narrow"/>
              </w:rPr>
              <w:t>/</w:t>
            </w:r>
            <w:r w:rsidR="007D7F71">
              <w:rPr>
                <w:rFonts w:ascii="Arial Narrow" w:eastAsia="Calibri" w:hAnsi="Arial Narrow"/>
              </w:rPr>
              <w:t>2</w:t>
            </w:r>
            <w:r w:rsidR="0065616B">
              <w:rPr>
                <w:rFonts w:ascii="Arial Narrow" w:eastAsia="Calibri" w:hAnsi="Arial Narrow"/>
              </w:rPr>
              <w:t>1</w:t>
            </w:r>
            <w:r w:rsidR="004D711C" w:rsidRPr="00624956">
              <w:rPr>
                <w:rFonts w:ascii="Arial Narrow" w:hAnsi="Arial Narrow"/>
              </w:rPr>
              <w:t xml:space="preserve"> </w:t>
            </w:r>
            <w:r w:rsidRPr="00624956">
              <w:rPr>
                <w:rFonts w:ascii="Arial Narrow" w:hAnsi="Arial Narrow"/>
              </w:rPr>
              <w:t xml:space="preserve">wskaźnikami obligatoryjnymi dla wszystkich </w:t>
            </w:r>
            <w:r w:rsidR="00994DF3" w:rsidRPr="00624956">
              <w:rPr>
                <w:rFonts w:ascii="Arial Narrow" w:hAnsi="Arial Narrow"/>
              </w:rPr>
              <w:t>Wnioskodawc</w:t>
            </w:r>
            <w:r w:rsidRPr="00624956">
              <w:rPr>
                <w:rFonts w:ascii="Arial Narrow" w:hAnsi="Arial Narrow"/>
              </w:rPr>
              <w:t>ów bez względu na charakter grupy docelowej i typ wsparcia są:</w:t>
            </w:r>
            <w:r w:rsidR="009C2D3E" w:rsidRPr="00624956">
              <w:rPr>
                <w:rFonts w:ascii="Arial Narrow" w:hAnsi="Arial Narrow"/>
              </w:rPr>
              <w:t xml:space="preserve">  </w:t>
            </w:r>
          </w:p>
          <w:tbl>
            <w:tblPr>
              <w:tblW w:w="99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38"/>
              <w:gridCol w:w="2410"/>
              <w:gridCol w:w="1276"/>
              <w:gridCol w:w="1275"/>
              <w:gridCol w:w="1420"/>
            </w:tblGrid>
            <w:tr w:rsidR="007D299D" w:rsidRPr="00F306F1" w14:paraId="3457CDC0" w14:textId="77777777" w:rsidTr="007D299D">
              <w:trPr>
                <w:trHeight w:val="345"/>
              </w:trPr>
              <w:tc>
                <w:tcPr>
                  <w:tcW w:w="9919" w:type="dxa"/>
                  <w:gridSpan w:val="5"/>
                  <w:vAlign w:val="center"/>
                </w:tcPr>
                <w:p w14:paraId="559E48B3" w14:textId="77777777" w:rsidR="007D299D" w:rsidRPr="00F306F1" w:rsidRDefault="007D299D" w:rsidP="00BB286E">
                  <w:pPr>
                    <w:framePr w:hSpace="141" w:wrap="around" w:vAnchor="text" w:hAnchor="text" w:x="34" w:y="1"/>
                    <w:autoSpaceDE w:val="0"/>
                    <w:autoSpaceDN w:val="0"/>
                    <w:adjustRightInd w:val="0"/>
                    <w:spacing w:after="0"/>
                    <w:suppressOverlap/>
                    <w:jc w:val="center"/>
                    <w:rPr>
                      <w:rFonts w:ascii="Arial Narrow" w:hAnsi="Arial Narrow" w:cs="Tahoma"/>
                      <w:b/>
                      <w:bCs/>
                      <w:color w:val="000000"/>
                      <w:sz w:val="22"/>
                      <w:szCs w:val="22"/>
                    </w:rPr>
                  </w:pPr>
                  <w:r>
                    <w:rPr>
                      <w:rFonts w:ascii="Arial Narrow" w:hAnsi="Arial Narrow" w:cs="Tahoma"/>
                      <w:b/>
                      <w:bCs/>
                      <w:color w:val="000000"/>
                      <w:sz w:val="22"/>
                      <w:szCs w:val="22"/>
                    </w:rPr>
                    <w:t>WSKAŹ</w:t>
                  </w:r>
                  <w:r w:rsidRPr="00F306F1">
                    <w:rPr>
                      <w:rFonts w:ascii="Arial Narrow" w:hAnsi="Arial Narrow" w:cs="Tahoma"/>
                      <w:b/>
                      <w:bCs/>
                      <w:color w:val="000000"/>
                      <w:sz w:val="22"/>
                      <w:szCs w:val="22"/>
                    </w:rPr>
                    <w:t>NIK</w:t>
                  </w:r>
                  <w:r>
                    <w:rPr>
                      <w:rFonts w:ascii="Arial Narrow" w:hAnsi="Arial Narrow" w:cs="Tahoma"/>
                      <w:b/>
                      <w:bCs/>
                      <w:color w:val="000000"/>
                      <w:sz w:val="22"/>
                      <w:szCs w:val="22"/>
                    </w:rPr>
                    <w:t>I</w:t>
                  </w:r>
                  <w:r w:rsidRPr="00F306F1">
                    <w:rPr>
                      <w:rFonts w:ascii="Arial Narrow" w:hAnsi="Arial Narrow" w:cs="Tahoma"/>
                      <w:b/>
                      <w:bCs/>
                      <w:color w:val="000000"/>
                      <w:sz w:val="22"/>
                      <w:szCs w:val="22"/>
                    </w:rPr>
                    <w:t xml:space="preserve"> REZULTATU BEZPOŚREDNIEGO </w:t>
                  </w:r>
                </w:p>
              </w:tc>
            </w:tr>
            <w:tr w:rsidR="007D299D" w:rsidRPr="00F306F1" w14:paraId="17BE7DE4" w14:textId="77777777" w:rsidTr="007D299D">
              <w:trPr>
                <w:trHeight w:val="345"/>
              </w:trPr>
              <w:tc>
                <w:tcPr>
                  <w:tcW w:w="3538" w:type="dxa"/>
                  <w:vMerge w:val="restart"/>
                  <w:vAlign w:val="center"/>
                </w:tcPr>
                <w:p w14:paraId="277D069C" w14:textId="77777777" w:rsidR="007D299D" w:rsidRPr="00F306F1" w:rsidRDefault="007D299D" w:rsidP="00BB286E">
                  <w:pPr>
                    <w:framePr w:hSpace="141" w:wrap="around" w:vAnchor="text" w:hAnchor="text" w:x="34" w:y="1"/>
                    <w:autoSpaceDE w:val="0"/>
                    <w:autoSpaceDN w:val="0"/>
                    <w:adjustRightInd w:val="0"/>
                    <w:spacing w:after="0"/>
                    <w:suppressOverlap/>
                    <w:jc w:val="center"/>
                    <w:rPr>
                      <w:rFonts w:ascii="Arial Narrow" w:hAnsi="Arial Narrow" w:cs="Tahoma"/>
                      <w:color w:val="000000"/>
                      <w:sz w:val="22"/>
                      <w:szCs w:val="22"/>
                    </w:rPr>
                  </w:pPr>
                </w:p>
              </w:tc>
              <w:tc>
                <w:tcPr>
                  <w:tcW w:w="2410" w:type="dxa"/>
                  <w:vMerge w:val="restart"/>
                  <w:vAlign w:val="center"/>
                </w:tcPr>
                <w:p w14:paraId="02734992" w14:textId="77777777" w:rsidR="007D299D" w:rsidRPr="00F306F1" w:rsidRDefault="007D299D" w:rsidP="00BB286E">
                  <w:pPr>
                    <w:framePr w:hSpace="141" w:wrap="around" w:vAnchor="text" w:hAnchor="text" w:x="34" w:y="1"/>
                    <w:autoSpaceDE w:val="0"/>
                    <w:autoSpaceDN w:val="0"/>
                    <w:adjustRightInd w:val="0"/>
                    <w:spacing w:after="0"/>
                    <w:suppressOverlap/>
                    <w:jc w:val="center"/>
                    <w:rPr>
                      <w:rFonts w:ascii="Arial Narrow" w:hAnsi="Arial Narrow" w:cs="Tahoma"/>
                      <w:color w:val="000000"/>
                      <w:sz w:val="22"/>
                      <w:szCs w:val="22"/>
                    </w:rPr>
                  </w:pPr>
                  <w:r w:rsidRPr="00F306F1">
                    <w:rPr>
                      <w:rFonts w:ascii="Arial Narrow" w:hAnsi="Arial Narrow" w:cs="Tahoma"/>
                      <w:b/>
                      <w:bCs/>
                      <w:color w:val="000000"/>
                      <w:sz w:val="22"/>
                      <w:szCs w:val="22"/>
                    </w:rPr>
                    <w:t>Jednostka miary</w:t>
                  </w:r>
                </w:p>
              </w:tc>
              <w:tc>
                <w:tcPr>
                  <w:tcW w:w="3971" w:type="dxa"/>
                  <w:gridSpan w:val="3"/>
                  <w:vAlign w:val="center"/>
                </w:tcPr>
                <w:p w14:paraId="1BDA10AD" w14:textId="77777777" w:rsidR="007D299D" w:rsidRPr="00F306F1" w:rsidRDefault="007D299D" w:rsidP="00BB286E">
                  <w:pPr>
                    <w:framePr w:hSpace="141" w:wrap="around" w:vAnchor="text" w:hAnchor="text" w:x="34" w:y="1"/>
                    <w:autoSpaceDE w:val="0"/>
                    <w:autoSpaceDN w:val="0"/>
                    <w:adjustRightInd w:val="0"/>
                    <w:spacing w:after="0"/>
                    <w:suppressOverlap/>
                    <w:jc w:val="center"/>
                    <w:rPr>
                      <w:rFonts w:ascii="Arial Narrow" w:hAnsi="Arial Narrow" w:cs="Tahoma"/>
                      <w:b/>
                      <w:bCs/>
                      <w:color w:val="000000"/>
                      <w:sz w:val="22"/>
                      <w:szCs w:val="22"/>
                    </w:rPr>
                  </w:pPr>
                  <w:r w:rsidRPr="00F306F1">
                    <w:rPr>
                      <w:rFonts w:ascii="Arial Narrow" w:hAnsi="Arial Narrow" w:cs="Tahoma"/>
                      <w:b/>
                      <w:bCs/>
                      <w:color w:val="000000"/>
                      <w:sz w:val="22"/>
                      <w:szCs w:val="22"/>
                    </w:rPr>
                    <w:t xml:space="preserve">Szacowana wartość docelowa (2023) </w:t>
                  </w:r>
                </w:p>
              </w:tc>
            </w:tr>
            <w:tr w:rsidR="007D299D" w:rsidRPr="00F306F1" w14:paraId="3CD3EEE9" w14:textId="77777777" w:rsidTr="007D299D">
              <w:trPr>
                <w:trHeight w:val="345"/>
              </w:trPr>
              <w:tc>
                <w:tcPr>
                  <w:tcW w:w="3538" w:type="dxa"/>
                  <w:vMerge/>
                  <w:vAlign w:val="center"/>
                </w:tcPr>
                <w:p w14:paraId="01F0516C" w14:textId="77777777" w:rsidR="007D299D" w:rsidRPr="00F306F1" w:rsidRDefault="007D299D" w:rsidP="00BB286E">
                  <w:pPr>
                    <w:framePr w:hSpace="141" w:wrap="around" w:vAnchor="text" w:hAnchor="text" w:x="34" w:y="1"/>
                    <w:autoSpaceDE w:val="0"/>
                    <w:autoSpaceDN w:val="0"/>
                    <w:adjustRightInd w:val="0"/>
                    <w:spacing w:after="0"/>
                    <w:suppressOverlap/>
                    <w:jc w:val="center"/>
                    <w:rPr>
                      <w:rFonts w:ascii="Arial Narrow" w:hAnsi="Arial Narrow" w:cs="Tahoma"/>
                      <w:color w:val="000000"/>
                      <w:sz w:val="22"/>
                      <w:szCs w:val="22"/>
                    </w:rPr>
                  </w:pPr>
                </w:p>
              </w:tc>
              <w:tc>
                <w:tcPr>
                  <w:tcW w:w="2410" w:type="dxa"/>
                  <w:vMerge/>
                  <w:vAlign w:val="center"/>
                </w:tcPr>
                <w:p w14:paraId="7B705B8C" w14:textId="77777777" w:rsidR="007D299D" w:rsidRPr="00F306F1" w:rsidRDefault="007D299D" w:rsidP="00BB286E">
                  <w:pPr>
                    <w:framePr w:hSpace="141" w:wrap="around" w:vAnchor="text" w:hAnchor="text" w:x="34" w:y="1"/>
                    <w:autoSpaceDE w:val="0"/>
                    <w:autoSpaceDN w:val="0"/>
                    <w:adjustRightInd w:val="0"/>
                    <w:spacing w:after="0"/>
                    <w:suppressOverlap/>
                    <w:jc w:val="center"/>
                    <w:rPr>
                      <w:rFonts w:ascii="Arial Narrow" w:hAnsi="Arial Narrow" w:cs="Tahoma"/>
                      <w:b/>
                      <w:bCs/>
                      <w:color w:val="000000"/>
                      <w:sz w:val="22"/>
                      <w:szCs w:val="22"/>
                    </w:rPr>
                  </w:pPr>
                </w:p>
              </w:tc>
              <w:tc>
                <w:tcPr>
                  <w:tcW w:w="1276" w:type="dxa"/>
                  <w:vAlign w:val="center"/>
                </w:tcPr>
                <w:p w14:paraId="2074F65C" w14:textId="77777777" w:rsidR="007D299D" w:rsidRPr="00F306F1" w:rsidRDefault="007D299D" w:rsidP="00BB286E">
                  <w:pPr>
                    <w:framePr w:hSpace="141" w:wrap="around" w:vAnchor="text" w:hAnchor="text" w:x="34" w:y="1"/>
                    <w:autoSpaceDE w:val="0"/>
                    <w:autoSpaceDN w:val="0"/>
                    <w:adjustRightInd w:val="0"/>
                    <w:spacing w:after="0"/>
                    <w:suppressOverlap/>
                    <w:jc w:val="center"/>
                    <w:rPr>
                      <w:rFonts w:ascii="Arial Narrow" w:hAnsi="Arial Narrow" w:cs="Tahoma"/>
                      <w:b/>
                      <w:bCs/>
                      <w:color w:val="000000"/>
                      <w:sz w:val="22"/>
                      <w:szCs w:val="22"/>
                    </w:rPr>
                  </w:pPr>
                  <w:r w:rsidRPr="00F306F1">
                    <w:rPr>
                      <w:rFonts w:ascii="Arial Narrow" w:hAnsi="Arial Narrow" w:cs="Tahoma"/>
                      <w:b/>
                      <w:bCs/>
                      <w:color w:val="000000"/>
                      <w:sz w:val="22"/>
                      <w:szCs w:val="22"/>
                    </w:rPr>
                    <w:t>K</w:t>
                  </w:r>
                </w:p>
              </w:tc>
              <w:tc>
                <w:tcPr>
                  <w:tcW w:w="1275" w:type="dxa"/>
                  <w:vAlign w:val="center"/>
                </w:tcPr>
                <w:p w14:paraId="421BF293" w14:textId="77777777" w:rsidR="007D299D" w:rsidRPr="00F306F1" w:rsidRDefault="007D299D" w:rsidP="00BB286E">
                  <w:pPr>
                    <w:framePr w:hSpace="141" w:wrap="around" w:vAnchor="text" w:hAnchor="text" w:x="34" w:y="1"/>
                    <w:autoSpaceDE w:val="0"/>
                    <w:autoSpaceDN w:val="0"/>
                    <w:adjustRightInd w:val="0"/>
                    <w:spacing w:after="0"/>
                    <w:suppressOverlap/>
                    <w:jc w:val="center"/>
                    <w:rPr>
                      <w:rFonts w:ascii="Arial Narrow" w:hAnsi="Arial Narrow" w:cs="Tahoma"/>
                      <w:b/>
                      <w:bCs/>
                      <w:color w:val="000000"/>
                      <w:sz w:val="22"/>
                      <w:szCs w:val="22"/>
                    </w:rPr>
                  </w:pPr>
                  <w:r w:rsidRPr="00F306F1">
                    <w:rPr>
                      <w:rFonts w:ascii="Arial Narrow" w:hAnsi="Arial Narrow" w:cs="Tahoma"/>
                      <w:b/>
                      <w:bCs/>
                      <w:color w:val="000000"/>
                      <w:sz w:val="22"/>
                      <w:szCs w:val="22"/>
                    </w:rPr>
                    <w:t>M</w:t>
                  </w:r>
                </w:p>
              </w:tc>
              <w:tc>
                <w:tcPr>
                  <w:tcW w:w="1420" w:type="dxa"/>
                  <w:vAlign w:val="center"/>
                </w:tcPr>
                <w:p w14:paraId="4535D25C" w14:textId="77777777" w:rsidR="007D299D" w:rsidRPr="00F306F1" w:rsidRDefault="007D299D" w:rsidP="00BB286E">
                  <w:pPr>
                    <w:framePr w:hSpace="141" w:wrap="around" w:vAnchor="text" w:hAnchor="text" w:x="34" w:y="1"/>
                    <w:autoSpaceDE w:val="0"/>
                    <w:autoSpaceDN w:val="0"/>
                    <w:adjustRightInd w:val="0"/>
                    <w:spacing w:after="0"/>
                    <w:suppressOverlap/>
                    <w:jc w:val="center"/>
                    <w:rPr>
                      <w:rFonts w:ascii="Arial Narrow" w:hAnsi="Arial Narrow" w:cs="Tahoma"/>
                      <w:b/>
                      <w:bCs/>
                      <w:color w:val="000000"/>
                      <w:sz w:val="22"/>
                      <w:szCs w:val="22"/>
                    </w:rPr>
                  </w:pPr>
                  <w:r w:rsidRPr="00F306F1">
                    <w:rPr>
                      <w:rFonts w:ascii="Arial Narrow" w:hAnsi="Arial Narrow" w:cs="Tahoma"/>
                      <w:b/>
                      <w:bCs/>
                      <w:color w:val="000000"/>
                      <w:sz w:val="22"/>
                      <w:szCs w:val="22"/>
                    </w:rPr>
                    <w:t>O</w:t>
                  </w:r>
                </w:p>
              </w:tc>
            </w:tr>
            <w:tr w:rsidR="007D299D" w:rsidRPr="00AD1F95" w14:paraId="08E32731" w14:textId="77777777" w:rsidTr="007D299D">
              <w:trPr>
                <w:trHeight w:val="665"/>
              </w:trPr>
              <w:tc>
                <w:tcPr>
                  <w:tcW w:w="3538" w:type="dxa"/>
                </w:tcPr>
                <w:p w14:paraId="2981322B" w14:textId="77777777" w:rsidR="007D299D" w:rsidRPr="00F172A2" w:rsidRDefault="007D299D" w:rsidP="00BB286E">
                  <w:pPr>
                    <w:pStyle w:val="Default"/>
                    <w:framePr w:hSpace="141" w:wrap="around" w:vAnchor="text" w:hAnchor="text" w:x="34" w:y="1"/>
                    <w:suppressOverlap/>
                    <w:rPr>
                      <w:rFonts w:ascii="Arial Narrow" w:hAnsi="Arial Narrow"/>
                    </w:rPr>
                  </w:pPr>
                  <w:r w:rsidRPr="00F172A2">
                    <w:rPr>
                      <w:rFonts w:ascii="Arial Narrow" w:hAnsi="Arial Narrow"/>
                    </w:rPr>
                    <w:t xml:space="preserve">Liczba uczniów, którzy nabyli kompetencje kluczowe </w:t>
                  </w:r>
                  <w:r w:rsidR="00F172A2" w:rsidRPr="00F172A2">
                    <w:rPr>
                      <w:rFonts w:ascii="Arial Narrow" w:hAnsi="Arial Narrow"/>
                    </w:rPr>
                    <w:t xml:space="preserve"> lub umiejętności uniwersalne </w:t>
                  </w:r>
                  <w:r w:rsidRPr="00F172A2">
                    <w:rPr>
                      <w:rFonts w:ascii="Arial Narrow" w:hAnsi="Arial Narrow"/>
                    </w:rPr>
                    <w:t xml:space="preserve">po opuszczeniu programu </w:t>
                  </w:r>
                </w:p>
              </w:tc>
              <w:tc>
                <w:tcPr>
                  <w:tcW w:w="2410" w:type="dxa"/>
                  <w:vAlign w:val="center"/>
                </w:tcPr>
                <w:p w14:paraId="5C6E6713" w14:textId="77777777" w:rsidR="007D299D" w:rsidRPr="007E2533" w:rsidRDefault="007D299D" w:rsidP="00BB286E">
                  <w:pPr>
                    <w:framePr w:hSpace="141" w:wrap="around" w:vAnchor="text" w:hAnchor="text" w:x="34" w:y="1"/>
                    <w:autoSpaceDE w:val="0"/>
                    <w:autoSpaceDN w:val="0"/>
                    <w:adjustRightInd w:val="0"/>
                    <w:spacing w:after="0"/>
                    <w:suppressOverlap/>
                    <w:jc w:val="center"/>
                    <w:rPr>
                      <w:rFonts w:ascii="Arial Narrow" w:hAnsi="Arial Narrow"/>
                      <w:color w:val="000000"/>
                      <w:sz w:val="22"/>
                      <w:szCs w:val="22"/>
                    </w:rPr>
                  </w:pPr>
                  <w:r w:rsidRPr="007E2533">
                    <w:rPr>
                      <w:rFonts w:ascii="Arial Narrow" w:hAnsi="Arial Narrow"/>
                      <w:color w:val="000000"/>
                      <w:sz w:val="22"/>
                      <w:szCs w:val="22"/>
                    </w:rPr>
                    <w:t>osoby</w:t>
                  </w:r>
                </w:p>
              </w:tc>
              <w:tc>
                <w:tcPr>
                  <w:tcW w:w="1276" w:type="dxa"/>
                  <w:vAlign w:val="center"/>
                </w:tcPr>
                <w:p w14:paraId="12751A5F" w14:textId="77777777" w:rsidR="007D299D" w:rsidRPr="007E2533" w:rsidRDefault="007D299D" w:rsidP="00BB286E">
                  <w:pPr>
                    <w:framePr w:hSpace="141" w:wrap="around" w:vAnchor="text" w:hAnchor="text" w:x="34" w:y="1"/>
                    <w:autoSpaceDE w:val="0"/>
                    <w:autoSpaceDN w:val="0"/>
                    <w:adjustRightInd w:val="0"/>
                    <w:spacing w:after="0"/>
                    <w:suppressOverlap/>
                    <w:jc w:val="center"/>
                    <w:rPr>
                      <w:rFonts w:ascii="Arial Narrow" w:hAnsi="Arial Narrow"/>
                      <w:color w:val="000000"/>
                      <w:sz w:val="22"/>
                      <w:szCs w:val="22"/>
                    </w:rPr>
                  </w:pPr>
                  <w:r w:rsidRPr="007E2533">
                    <w:rPr>
                      <w:rFonts w:ascii="Arial Narrow" w:hAnsi="Arial Narrow"/>
                      <w:color w:val="000000"/>
                      <w:sz w:val="22"/>
                      <w:szCs w:val="22"/>
                    </w:rPr>
                    <w:t>896</w:t>
                  </w:r>
                </w:p>
              </w:tc>
              <w:tc>
                <w:tcPr>
                  <w:tcW w:w="1275" w:type="dxa"/>
                  <w:vAlign w:val="center"/>
                </w:tcPr>
                <w:p w14:paraId="31817984" w14:textId="77777777" w:rsidR="007D299D" w:rsidRPr="007E2533" w:rsidRDefault="007D299D" w:rsidP="00BB286E">
                  <w:pPr>
                    <w:framePr w:hSpace="141" w:wrap="around" w:vAnchor="text" w:hAnchor="text" w:x="34" w:y="1"/>
                    <w:autoSpaceDE w:val="0"/>
                    <w:autoSpaceDN w:val="0"/>
                    <w:adjustRightInd w:val="0"/>
                    <w:spacing w:after="0"/>
                    <w:suppressOverlap/>
                    <w:jc w:val="center"/>
                    <w:rPr>
                      <w:rFonts w:ascii="Arial Narrow" w:hAnsi="Arial Narrow"/>
                      <w:color w:val="000000"/>
                      <w:sz w:val="22"/>
                      <w:szCs w:val="22"/>
                    </w:rPr>
                  </w:pPr>
                  <w:r w:rsidRPr="007E2533">
                    <w:rPr>
                      <w:rFonts w:ascii="Arial Narrow" w:hAnsi="Arial Narrow"/>
                      <w:color w:val="000000"/>
                      <w:sz w:val="22"/>
                      <w:szCs w:val="22"/>
                    </w:rPr>
                    <w:t>597</w:t>
                  </w:r>
                </w:p>
              </w:tc>
              <w:tc>
                <w:tcPr>
                  <w:tcW w:w="1420" w:type="dxa"/>
                  <w:vAlign w:val="center"/>
                </w:tcPr>
                <w:p w14:paraId="4F1F8FF9" w14:textId="77777777" w:rsidR="007D299D" w:rsidRPr="007E2533" w:rsidRDefault="007D299D" w:rsidP="00BB286E">
                  <w:pPr>
                    <w:framePr w:hSpace="141" w:wrap="around" w:vAnchor="text" w:hAnchor="text" w:x="34" w:y="1"/>
                    <w:autoSpaceDE w:val="0"/>
                    <w:autoSpaceDN w:val="0"/>
                    <w:adjustRightInd w:val="0"/>
                    <w:spacing w:after="0"/>
                    <w:suppressOverlap/>
                    <w:jc w:val="center"/>
                    <w:rPr>
                      <w:rFonts w:ascii="Arial Narrow" w:hAnsi="Arial Narrow"/>
                      <w:color w:val="000000"/>
                      <w:sz w:val="22"/>
                      <w:szCs w:val="22"/>
                    </w:rPr>
                  </w:pPr>
                  <w:r w:rsidRPr="007E2533">
                    <w:rPr>
                      <w:rFonts w:ascii="Arial Narrow" w:hAnsi="Arial Narrow"/>
                      <w:color w:val="000000"/>
                      <w:sz w:val="22"/>
                      <w:szCs w:val="22"/>
                    </w:rPr>
                    <w:t>1 493</w:t>
                  </w:r>
                </w:p>
              </w:tc>
            </w:tr>
            <w:tr w:rsidR="00401F6B" w:rsidRPr="00AD1F95" w14:paraId="1CF7DA74" w14:textId="77777777" w:rsidTr="008C1B05">
              <w:trPr>
                <w:trHeight w:val="665"/>
              </w:trPr>
              <w:tc>
                <w:tcPr>
                  <w:tcW w:w="3538" w:type="dxa"/>
                </w:tcPr>
                <w:p w14:paraId="0D632D37" w14:textId="77777777" w:rsidR="00401F6B" w:rsidRPr="00401F6B" w:rsidRDefault="00401F6B" w:rsidP="00BB286E">
                  <w:pPr>
                    <w:pStyle w:val="Default"/>
                    <w:framePr w:hSpace="141" w:wrap="around" w:vAnchor="text" w:hAnchor="text" w:x="34" w:y="1"/>
                    <w:suppressOverlap/>
                    <w:rPr>
                      <w:rFonts w:ascii="Arial Narrow" w:hAnsi="Arial Narrow"/>
                    </w:rPr>
                  </w:pPr>
                  <w:r w:rsidRPr="00401F6B">
                    <w:rPr>
                      <w:rFonts w:ascii="Arial Narrow" w:hAnsi="Arial Narrow"/>
                    </w:rPr>
                    <w:t xml:space="preserve">Liczba szkół i placówek systemu oświaty wykorzystujących sprzęt TIK do prowadzenia zajęć edukacyjnych </w:t>
                  </w:r>
                </w:p>
              </w:tc>
              <w:tc>
                <w:tcPr>
                  <w:tcW w:w="2410" w:type="dxa"/>
                  <w:vAlign w:val="center"/>
                </w:tcPr>
                <w:p w14:paraId="30CA431D" w14:textId="77777777" w:rsidR="00401F6B" w:rsidRPr="00401F6B" w:rsidRDefault="00401F6B" w:rsidP="00BB286E">
                  <w:pPr>
                    <w:framePr w:hSpace="141" w:wrap="around" w:vAnchor="text" w:hAnchor="text" w:x="34" w:y="1"/>
                    <w:autoSpaceDE w:val="0"/>
                    <w:autoSpaceDN w:val="0"/>
                    <w:adjustRightInd w:val="0"/>
                    <w:spacing w:after="0"/>
                    <w:suppressOverlap/>
                    <w:jc w:val="center"/>
                    <w:rPr>
                      <w:rFonts w:ascii="Arial Narrow" w:hAnsi="Arial Narrow"/>
                      <w:color w:val="000000"/>
                    </w:rPr>
                  </w:pPr>
                  <w:r w:rsidRPr="00401F6B">
                    <w:rPr>
                      <w:rFonts w:ascii="Arial Narrow" w:hAnsi="Arial Narrow"/>
                      <w:color w:val="000000"/>
                    </w:rPr>
                    <w:t>sztuki</w:t>
                  </w:r>
                </w:p>
              </w:tc>
              <w:tc>
                <w:tcPr>
                  <w:tcW w:w="3971" w:type="dxa"/>
                  <w:gridSpan w:val="3"/>
                  <w:vAlign w:val="center"/>
                </w:tcPr>
                <w:p w14:paraId="5A7D88D9" w14:textId="77777777" w:rsidR="00401F6B" w:rsidRPr="00401F6B" w:rsidRDefault="00401F6B" w:rsidP="00BB286E">
                  <w:pPr>
                    <w:framePr w:hSpace="141" w:wrap="around" w:vAnchor="text" w:hAnchor="text" w:x="34" w:y="1"/>
                    <w:autoSpaceDE w:val="0"/>
                    <w:autoSpaceDN w:val="0"/>
                    <w:adjustRightInd w:val="0"/>
                    <w:spacing w:after="0"/>
                    <w:suppressOverlap/>
                    <w:jc w:val="center"/>
                    <w:rPr>
                      <w:rFonts w:ascii="Arial Narrow" w:hAnsi="Arial Narrow"/>
                      <w:color w:val="000000"/>
                    </w:rPr>
                  </w:pPr>
                  <w:r w:rsidRPr="00401F6B">
                    <w:rPr>
                      <w:rFonts w:ascii="Arial Narrow" w:hAnsi="Arial Narrow"/>
                      <w:color w:val="000000"/>
                    </w:rPr>
                    <w:t>32</w:t>
                  </w:r>
                </w:p>
              </w:tc>
            </w:tr>
          </w:tbl>
          <w:p w14:paraId="6B846403" w14:textId="77777777" w:rsidR="00300A67" w:rsidRDefault="00300A67" w:rsidP="00D46566">
            <w:pPr>
              <w:autoSpaceDE w:val="0"/>
              <w:autoSpaceDN w:val="0"/>
              <w:adjustRightInd w:val="0"/>
              <w:spacing w:before="60" w:after="60"/>
              <w:jc w:val="both"/>
              <w:rPr>
                <w:rFonts w:ascii="Arial Narrow" w:hAnsi="Arial Narrow"/>
              </w:rPr>
            </w:pPr>
          </w:p>
          <w:p w14:paraId="50FDB90E" w14:textId="77777777" w:rsidR="007D299D" w:rsidRDefault="007D299D" w:rsidP="007D299D">
            <w:pPr>
              <w:autoSpaceDE w:val="0"/>
              <w:autoSpaceDN w:val="0"/>
              <w:adjustRightInd w:val="0"/>
              <w:spacing w:after="0"/>
              <w:jc w:val="both"/>
              <w:rPr>
                <w:rFonts w:ascii="Arial Narrow" w:eastAsia="Calibri" w:hAnsi="Arial Narrow" w:cs="Arial"/>
                <w:b/>
                <w:i/>
                <w:color w:val="000000"/>
              </w:rPr>
            </w:pPr>
            <w:r w:rsidRPr="005F624F">
              <w:rPr>
                <w:rFonts w:ascii="Arial Narrow" w:eastAsia="Calibri" w:hAnsi="Arial Narrow" w:cs="Arial"/>
                <w:b/>
                <w:i/>
                <w:color w:val="000000"/>
              </w:rPr>
              <w:t>Definicje wskaźników rezultatu bezpośredniego:</w:t>
            </w:r>
          </w:p>
          <w:p w14:paraId="30B13291" w14:textId="77777777" w:rsidR="003F736E" w:rsidRDefault="008C1B05" w:rsidP="00D46566">
            <w:pPr>
              <w:autoSpaceDE w:val="0"/>
              <w:autoSpaceDN w:val="0"/>
              <w:adjustRightInd w:val="0"/>
              <w:spacing w:before="60" w:after="60"/>
              <w:jc w:val="both"/>
              <w:rPr>
                <w:rFonts w:ascii="Arial Narrow" w:hAnsi="Arial Narrow" w:cs="Arial"/>
              </w:rPr>
            </w:pPr>
            <w:r>
              <w:rPr>
                <w:rFonts w:ascii="Arial Narrow" w:hAnsi="Arial Narrow"/>
                <w:i/>
                <w:iCs/>
              </w:rPr>
              <w:t xml:space="preserve">1. </w:t>
            </w:r>
            <w:r w:rsidR="00ED0061" w:rsidRPr="002A00D7">
              <w:rPr>
                <w:rFonts w:ascii="Arial Narrow" w:hAnsi="Arial Narrow"/>
                <w:i/>
                <w:iCs/>
              </w:rPr>
              <w:t xml:space="preserve">Liczba uczniów, którzy nabyli kompetencje kluczowe  </w:t>
            </w:r>
            <w:r w:rsidR="00ED0061" w:rsidRPr="002A00D7">
              <w:rPr>
                <w:rFonts w:ascii="Arial Narrow" w:hAnsi="Arial Narrow" w:cs="Arial"/>
                <w:i/>
                <w:iCs/>
              </w:rPr>
              <w:t xml:space="preserve">lub umiejętności uniwersalne </w:t>
            </w:r>
            <w:r w:rsidR="00ED0061" w:rsidRPr="002A00D7">
              <w:rPr>
                <w:rFonts w:ascii="Arial Narrow" w:hAnsi="Arial Narrow"/>
                <w:i/>
                <w:iCs/>
              </w:rPr>
              <w:t>po opuszczeniu programu</w:t>
            </w:r>
            <w:r w:rsidR="00ED0061" w:rsidRPr="002A00D7">
              <w:rPr>
                <w:rFonts w:ascii="Arial Narrow" w:hAnsi="Arial Narrow"/>
              </w:rPr>
              <w:t xml:space="preserve"> </w:t>
            </w:r>
            <w:r w:rsidR="002A00D7" w:rsidRPr="002A00D7">
              <w:rPr>
                <w:rFonts w:ascii="Arial Narrow" w:hAnsi="Arial Narrow"/>
              </w:rPr>
              <w:t>–</w:t>
            </w:r>
            <w:r w:rsidR="00ED0061" w:rsidRPr="002A00D7">
              <w:rPr>
                <w:rFonts w:ascii="Arial Narrow" w:hAnsi="Arial Narrow"/>
              </w:rPr>
              <w:t xml:space="preserve"> </w:t>
            </w:r>
            <w:r w:rsidR="003F736E">
              <w:rPr>
                <w:rFonts w:ascii="Arial Narrow" w:hAnsi="Arial Narrow"/>
              </w:rPr>
              <w:t xml:space="preserve">wskaźnik mierzy </w:t>
            </w:r>
            <w:r w:rsidR="003F736E">
              <w:rPr>
                <w:rFonts w:ascii="Arial Narrow" w:hAnsi="Arial Narrow" w:cs="Arial"/>
              </w:rPr>
              <w:t>l</w:t>
            </w:r>
            <w:r w:rsidR="003F736E" w:rsidRPr="003F736E">
              <w:rPr>
                <w:rFonts w:ascii="Arial Narrow" w:hAnsi="Arial Narrow" w:cs="Arial"/>
              </w:rPr>
              <w:t>iczb</w:t>
            </w:r>
            <w:r w:rsidR="003F736E">
              <w:rPr>
                <w:rFonts w:ascii="Arial Narrow" w:hAnsi="Arial Narrow" w:cs="Arial"/>
              </w:rPr>
              <w:t>ę</w:t>
            </w:r>
            <w:r w:rsidR="003F736E" w:rsidRPr="003F736E">
              <w:rPr>
                <w:rFonts w:ascii="Arial Narrow" w:hAnsi="Arial Narrow" w:cs="Arial"/>
              </w:rPr>
              <w:t xml:space="preserve"> uczniów,</w:t>
            </w:r>
            <w:r w:rsidR="003F736E">
              <w:rPr>
                <w:rFonts w:ascii="Arial Narrow" w:hAnsi="Arial Narrow" w:cs="Arial"/>
              </w:rPr>
              <w:t xml:space="preserve"> </w:t>
            </w:r>
            <w:r w:rsidR="003F736E" w:rsidRPr="003F736E">
              <w:rPr>
                <w:rFonts w:ascii="Arial Narrow" w:hAnsi="Arial Narrow" w:cs="Arial"/>
              </w:rPr>
              <w:t>którzy dzięki wsparciu z EFS nabyli kompetencje kluczowe</w:t>
            </w:r>
            <w:r w:rsidR="003F736E">
              <w:rPr>
                <w:rFonts w:ascii="Arial Narrow" w:hAnsi="Arial Narrow" w:cs="Arial"/>
              </w:rPr>
              <w:t xml:space="preserve"> </w:t>
            </w:r>
            <w:r w:rsidR="003F736E" w:rsidRPr="003F736E">
              <w:rPr>
                <w:rFonts w:ascii="Arial Narrow" w:hAnsi="Arial Narrow" w:cs="Arial"/>
              </w:rPr>
              <w:t>lub umiejętności uniwersalne.</w:t>
            </w:r>
            <w:r w:rsidR="003F736E">
              <w:rPr>
                <w:rFonts w:ascii="Arial Narrow" w:hAnsi="Arial Narrow" w:cs="Arial"/>
              </w:rPr>
              <w:t xml:space="preserve"> </w:t>
            </w:r>
            <w:r w:rsidR="003F736E" w:rsidRPr="003F736E">
              <w:rPr>
                <w:rFonts w:ascii="Arial Narrow" w:hAnsi="Arial Narrow" w:cs="Arial"/>
              </w:rPr>
              <w:t>Kompetencje kluczowe/ umiejętności uniwersalne oraz typy szkół zostały określone</w:t>
            </w:r>
            <w:r w:rsidR="003F736E">
              <w:rPr>
                <w:rFonts w:ascii="Arial Narrow" w:hAnsi="Arial Narrow" w:cs="Arial"/>
              </w:rPr>
              <w:t xml:space="preserve"> </w:t>
            </w:r>
            <w:r w:rsidR="003F736E" w:rsidRPr="003F736E">
              <w:rPr>
                <w:rFonts w:ascii="Arial Narrow" w:hAnsi="Arial Narrow" w:cs="Arial"/>
              </w:rPr>
              <w:t xml:space="preserve">w Wytycznych w zakresie realizacji przedsięwzięć z udziałem środków Europejskiego Funduszu Społecznego w obszarze edukacji na </w:t>
            </w:r>
            <w:r w:rsidR="003F736E" w:rsidRPr="003F736E">
              <w:rPr>
                <w:rFonts w:ascii="Arial Narrow" w:hAnsi="Arial Narrow" w:cs="Arial"/>
              </w:rPr>
              <w:lastRenderedPageBreak/>
              <w:t>lata 2014-2020</w:t>
            </w:r>
            <w:r w:rsidR="003F736E">
              <w:rPr>
                <w:rFonts w:ascii="Arial Narrow" w:hAnsi="Arial Narrow" w:cs="Arial"/>
              </w:rPr>
              <w:t xml:space="preserve">. </w:t>
            </w:r>
            <w:r w:rsidR="003F736E" w:rsidRPr="003F736E">
              <w:rPr>
                <w:rFonts w:ascii="Arial Narrow" w:hAnsi="Arial Narrow" w:cs="Arial"/>
              </w:rPr>
              <w:t>Fakt nabycia kompetencji lub umiejętności uniwersalnych będzie weryfikowany w ramach następujących etapów:</w:t>
            </w:r>
            <w:r w:rsidR="003F736E">
              <w:rPr>
                <w:rFonts w:ascii="Arial Narrow" w:hAnsi="Arial Narrow" w:cs="Arial"/>
              </w:rPr>
              <w:t xml:space="preserve"> </w:t>
            </w:r>
          </w:p>
          <w:p w14:paraId="18EDAE68" w14:textId="77777777" w:rsidR="003F736E" w:rsidRDefault="003F736E" w:rsidP="00D46566">
            <w:pPr>
              <w:autoSpaceDE w:val="0"/>
              <w:autoSpaceDN w:val="0"/>
              <w:adjustRightInd w:val="0"/>
              <w:spacing w:before="60" w:after="60"/>
              <w:jc w:val="both"/>
              <w:rPr>
                <w:rFonts w:ascii="Arial Narrow" w:hAnsi="Arial Narrow" w:cs="Arial"/>
              </w:rPr>
            </w:pPr>
            <w:r w:rsidRPr="003F736E">
              <w:rPr>
                <w:rFonts w:ascii="Arial Narrow" w:hAnsi="Arial Narrow" w:cs="Arial"/>
              </w:rPr>
              <w:t>a) ETAP I –</w:t>
            </w:r>
            <w:r>
              <w:rPr>
                <w:rFonts w:ascii="Arial Narrow" w:hAnsi="Arial Narrow" w:cs="Arial"/>
              </w:rPr>
              <w:t xml:space="preserve"> </w:t>
            </w:r>
            <w:r w:rsidRPr="003F736E">
              <w:rPr>
                <w:rFonts w:ascii="Arial Narrow" w:hAnsi="Arial Narrow" w:cs="Arial"/>
              </w:rPr>
              <w:t>Zakres –</w:t>
            </w:r>
            <w:r>
              <w:rPr>
                <w:rFonts w:ascii="Arial Narrow" w:hAnsi="Arial Narrow" w:cs="Arial"/>
              </w:rPr>
              <w:t xml:space="preserve"> </w:t>
            </w:r>
            <w:r w:rsidRPr="003F736E">
              <w:rPr>
                <w:rFonts w:ascii="Arial Narrow" w:hAnsi="Arial Narrow" w:cs="Arial"/>
              </w:rPr>
              <w:t>zdefiniowanie w ramach wniosku o dofinansowanie</w:t>
            </w:r>
            <w:r>
              <w:rPr>
                <w:rFonts w:ascii="Arial Narrow" w:hAnsi="Arial Narrow" w:cs="Arial"/>
              </w:rPr>
              <w:t xml:space="preserve"> </w:t>
            </w:r>
            <w:r w:rsidRPr="003F736E">
              <w:rPr>
                <w:rFonts w:ascii="Arial Narrow" w:hAnsi="Arial Narrow" w:cs="Arial"/>
              </w:rPr>
              <w:t>grupy docelowej do objęcia wsparciem oraz wybranie obszaru interwencji EFS, który będzie poddany ocenie,</w:t>
            </w:r>
          </w:p>
          <w:p w14:paraId="71489B6D" w14:textId="77777777" w:rsidR="003F736E" w:rsidRDefault="003F736E" w:rsidP="00D46566">
            <w:pPr>
              <w:autoSpaceDE w:val="0"/>
              <w:autoSpaceDN w:val="0"/>
              <w:adjustRightInd w:val="0"/>
              <w:spacing w:before="60" w:after="60"/>
              <w:jc w:val="both"/>
              <w:rPr>
                <w:rFonts w:ascii="Arial Narrow" w:hAnsi="Arial Narrow" w:cs="Arial"/>
              </w:rPr>
            </w:pPr>
            <w:r w:rsidRPr="003F736E">
              <w:rPr>
                <w:rFonts w:ascii="Arial Narrow" w:hAnsi="Arial Narrow" w:cs="Arial"/>
              </w:rPr>
              <w:t>b) ETAP II –</w:t>
            </w:r>
            <w:r>
              <w:rPr>
                <w:rFonts w:ascii="Arial Narrow" w:hAnsi="Arial Narrow" w:cs="Arial"/>
              </w:rPr>
              <w:t xml:space="preserve"> </w:t>
            </w:r>
            <w:r w:rsidRPr="003F736E">
              <w:rPr>
                <w:rFonts w:ascii="Arial Narrow" w:hAnsi="Arial Narrow" w:cs="Arial"/>
              </w:rPr>
              <w:t>Wzorzec –</w:t>
            </w:r>
            <w:r>
              <w:rPr>
                <w:rFonts w:ascii="Arial Narrow" w:hAnsi="Arial Narrow" w:cs="Arial"/>
              </w:rPr>
              <w:t xml:space="preserve"> </w:t>
            </w:r>
            <w:r w:rsidRPr="003F736E">
              <w:rPr>
                <w:rFonts w:ascii="Arial Narrow" w:hAnsi="Arial Narrow" w:cs="Arial"/>
              </w:rPr>
              <w:t>określony przed rozpoczęciem form wsparcia i zrealizowany w projekcie standard wymagań, tj. efektów</w:t>
            </w:r>
            <w:r>
              <w:rPr>
                <w:rFonts w:ascii="Arial Narrow" w:hAnsi="Arial Narrow" w:cs="Arial"/>
              </w:rPr>
              <w:t xml:space="preserve"> </w:t>
            </w:r>
            <w:r w:rsidRPr="003F736E">
              <w:rPr>
                <w:rFonts w:ascii="Arial Narrow" w:hAnsi="Arial Narrow" w:cs="Arial"/>
              </w:rPr>
              <w:t>uczenia się, które osiągną uczestnicy w wyniku przeprowadzonych działań projektowych. Sposób (miejsce) definiowania informacji wymaganych w etapie II powinien zostać określony przez instytucję organizującą konkurs/ przeprowadzającą nabór projektów</w:t>
            </w:r>
            <w:r w:rsidR="00455912">
              <w:rPr>
                <w:rFonts w:ascii="Arial Narrow" w:hAnsi="Arial Narrow" w:cs="Arial"/>
              </w:rPr>
              <w:t>,</w:t>
            </w:r>
          </w:p>
          <w:p w14:paraId="097FA807" w14:textId="77777777" w:rsidR="00455912" w:rsidRDefault="003F736E" w:rsidP="00D46566">
            <w:pPr>
              <w:autoSpaceDE w:val="0"/>
              <w:autoSpaceDN w:val="0"/>
              <w:adjustRightInd w:val="0"/>
              <w:spacing w:before="60" w:after="60"/>
              <w:jc w:val="both"/>
              <w:rPr>
                <w:rFonts w:ascii="Arial Narrow" w:hAnsi="Arial Narrow" w:cs="Arial"/>
              </w:rPr>
            </w:pPr>
            <w:r w:rsidRPr="003F736E">
              <w:rPr>
                <w:rFonts w:ascii="Arial Narrow" w:hAnsi="Arial Narrow" w:cs="Arial"/>
              </w:rPr>
              <w:t>c) ETAP III –</w:t>
            </w:r>
            <w:r w:rsidR="00455912">
              <w:rPr>
                <w:rFonts w:ascii="Arial Narrow" w:hAnsi="Arial Narrow" w:cs="Arial"/>
              </w:rPr>
              <w:t xml:space="preserve"> </w:t>
            </w:r>
            <w:r w:rsidRPr="003F736E">
              <w:rPr>
                <w:rFonts w:ascii="Arial Narrow" w:hAnsi="Arial Narrow" w:cs="Arial"/>
              </w:rPr>
              <w:t>Ocena –</w:t>
            </w:r>
            <w:r w:rsidR="00455912">
              <w:rPr>
                <w:rFonts w:ascii="Arial Narrow" w:hAnsi="Arial Narrow" w:cs="Arial"/>
              </w:rPr>
              <w:t xml:space="preserve"> </w:t>
            </w:r>
            <w:r w:rsidRPr="003F736E">
              <w:rPr>
                <w:rFonts w:ascii="Arial Narrow" w:hAnsi="Arial Narrow" w:cs="Arial"/>
              </w:rPr>
              <w:t>przeprowadzenie weryfikacji na podstawie opracowanych kryteriów oceny po zakończeniu wsparcia udzielanego danej osobie,</w:t>
            </w:r>
          </w:p>
          <w:p w14:paraId="015DB8BD" w14:textId="77777777" w:rsidR="00455912" w:rsidRDefault="003F736E" w:rsidP="00D46566">
            <w:pPr>
              <w:autoSpaceDE w:val="0"/>
              <w:autoSpaceDN w:val="0"/>
              <w:adjustRightInd w:val="0"/>
              <w:spacing w:before="60" w:after="60"/>
              <w:jc w:val="both"/>
              <w:rPr>
                <w:rFonts w:ascii="Arial Narrow" w:hAnsi="Arial Narrow" w:cs="Arial"/>
              </w:rPr>
            </w:pPr>
            <w:r w:rsidRPr="003F736E">
              <w:rPr>
                <w:rFonts w:ascii="Arial Narrow" w:hAnsi="Arial Narrow" w:cs="Arial"/>
              </w:rPr>
              <w:t>d) ETAP IV –</w:t>
            </w:r>
            <w:r w:rsidR="00455912">
              <w:rPr>
                <w:rFonts w:ascii="Arial Narrow" w:hAnsi="Arial Narrow" w:cs="Arial"/>
              </w:rPr>
              <w:t xml:space="preserve"> </w:t>
            </w:r>
            <w:r w:rsidRPr="003F736E">
              <w:rPr>
                <w:rFonts w:ascii="Arial Narrow" w:hAnsi="Arial Narrow" w:cs="Arial"/>
              </w:rPr>
              <w:t>Porównanie –</w:t>
            </w:r>
            <w:r w:rsidR="00455912">
              <w:rPr>
                <w:rFonts w:ascii="Arial Narrow" w:hAnsi="Arial Narrow" w:cs="Arial"/>
              </w:rPr>
              <w:t xml:space="preserve"> </w:t>
            </w:r>
            <w:r w:rsidRPr="003F736E">
              <w:rPr>
                <w:rFonts w:ascii="Arial Narrow" w:hAnsi="Arial Narrow" w:cs="Arial"/>
              </w:rPr>
              <w:t>porównanie uzyskanych wyników etapu III (ocena) z przyjętymi wymaganiami (określonymi na etapie II efektami uczenia się) po zakończeniu wsparcia udzielanego danej osobie.</w:t>
            </w:r>
            <w:r w:rsidR="00455912">
              <w:rPr>
                <w:rFonts w:ascii="Arial Narrow" w:hAnsi="Arial Narrow" w:cs="Arial"/>
              </w:rPr>
              <w:t xml:space="preserve"> </w:t>
            </w:r>
          </w:p>
          <w:p w14:paraId="0384D3E0" w14:textId="77777777" w:rsidR="008C1B05" w:rsidRDefault="003F736E" w:rsidP="00455912">
            <w:pPr>
              <w:autoSpaceDE w:val="0"/>
              <w:autoSpaceDN w:val="0"/>
              <w:adjustRightInd w:val="0"/>
              <w:spacing w:before="60" w:after="60"/>
              <w:jc w:val="both"/>
              <w:rPr>
                <w:rFonts w:ascii="Arial Narrow" w:hAnsi="Arial Narrow" w:cs="Arial"/>
              </w:rPr>
            </w:pPr>
            <w:r w:rsidRPr="003F736E">
              <w:rPr>
                <w:rFonts w:ascii="Arial Narrow" w:hAnsi="Arial Narrow" w:cs="Arial"/>
              </w:rPr>
              <w:t>Kompetencje lub umiejętności uniwersalne</w:t>
            </w:r>
            <w:r w:rsidR="00455912">
              <w:rPr>
                <w:rFonts w:ascii="Arial Narrow" w:hAnsi="Arial Narrow" w:cs="Arial"/>
              </w:rPr>
              <w:t xml:space="preserve"> </w:t>
            </w:r>
            <w:r w:rsidRPr="003F736E">
              <w:rPr>
                <w:rFonts w:ascii="Arial Narrow" w:hAnsi="Arial Narrow" w:cs="Arial"/>
              </w:rPr>
              <w:t>stanowią wyodrębniony</w:t>
            </w:r>
            <w:r w:rsidR="00455912">
              <w:rPr>
                <w:rFonts w:ascii="Arial Narrow" w:hAnsi="Arial Narrow" w:cs="Arial"/>
              </w:rPr>
              <w:t xml:space="preserve"> </w:t>
            </w:r>
            <w:r w:rsidRPr="003F736E">
              <w:rPr>
                <w:rFonts w:ascii="Arial Narrow" w:hAnsi="Arial Narrow" w:cs="Arial"/>
              </w:rPr>
              <w:t>zestaw efektów uczenia się/kształcenia. Opis kompetencji lub umiejętności uniwersalnych zawiera jasno określone warunki, które powinien spełniać uczestnik projektu ubiegający się o nabycie kompetencji</w:t>
            </w:r>
            <w:r w:rsidR="00455912">
              <w:rPr>
                <w:rFonts w:ascii="Arial Narrow" w:hAnsi="Arial Narrow" w:cs="Arial"/>
              </w:rPr>
              <w:t xml:space="preserve"> </w:t>
            </w:r>
            <w:r w:rsidRPr="003F736E">
              <w:rPr>
                <w:rFonts w:ascii="Arial Narrow" w:hAnsi="Arial Narrow" w:cs="Arial"/>
              </w:rPr>
              <w:t>lub umiejętności uniwersalnych, tj. wyczerpującą informację o efektach uczenia się</w:t>
            </w:r>
            <w:r w:rsidR="00455912">
              <w:rPr>
                <w:rFonts w:ascii="Arial Narrow" w:hAnsi="Arial Narrow" w:cs="Arial"/>
              </w:rPr>
              <w:t xml:space="preserve"> </w:t>
            </w:r>
            <w:r w:rsidRPr="003F736E">
              <w:rPr>
                <w:rFonts w:ascii="Arial Narrow" w:hAnsi="Arial Narrow" w:cs="Arial"/>
              </w:rPr>
              <w:t>(standardach wymagań)dla danej kompetencji/ umiejętności uniwersalnej</w:t>
            </w:r>
            <w:r w:rsidR="00455912">
              <w:rPr>
                <w:rFonts w:ascii="Arial Narrow" w:hAnsi="Arial Narrow" w:cs="Arial"/>
              </w:rPr>
              <w:t xml:space="preserve"> </w:t>
            </w:r>
            <w:r w:rsidRPr="003F736E">
              <w:rPr>
                <w:rFonts w:ascii="Arial Narrow" w:hAnsi="Arial Narrow" w:cs="Arial"/>
              </w:rPr>
              <w:t>oraz kryteria i metody ich weryfikacji.</w:t>
            </w:r>
            <w:r w:rsidR="00455912">
              <w:rPr>
                <w:rFonts w:ascii="Arial Narrow" w:hAnsi="Arial Narrow" w:cs="Arial"/>
              </w:rPr>
              <w:t xml:space="preserve"> </w:t>
            </w:r>
            <w:r w:rsidRPr="003F736E">
              <w:rPr>
                <w:rFonts w:ascii="Arial Narrow" w:hAnsi="Arial Narrow" w:cs="Arial"/>
              </w:rPr>
              <w:t>Nabycie kompetencji potwierdzone jest uzyskaniem dokumentu zawierającego wyszczególnione efekty uczenia się odnoszące się do nabytej kompetencji.</w:t>
            </w:r>
            <w:r w:rsidR="00455912">
              <w:rPr>
                <w:rFonts w:ascii="Arial Narrow" w:hAnsi="Arial Narrow" w:cs="Arial"/>
              </w:rPr>
              <w:t xml:space="preserve"> </w:t>
            </w:r>
            <w:r w:rsidRPr="003F736E">
              <w:rPr>
                <w:rFonts w:ascii="Arial Narrow" w:hAnsi="Arial Narrow" w:cs="Arial"/>
              </w:rPr>
              <w:t>Wykazywać należy wyłącznie kompetencje</w:t>
            </w:r>
            <w:r w:rsidR="00455912">
              <w:rPr>
                <w:rFonts w:ascii="Arial Narrow" w:hAnsi="Arial Narrow" w:cs="Arial"/>
              </w:rPr>
              <w:t xml:space="preserve"> </w:t>
            </w:r>
            <w:r w:rsidRPr="003F736E">
              <w:rPr>
                <w:rFonts w:ascii="Arial Narrow" w:hAnsi="Arial Narrow" w:cs="Arial"/>
              </w:rPr>
              <w:t>lub umiejętności uniwersalne</w:t>
            </w:r>
            <w:r w:rsidR="00455912">
              <w:rPr>
                <w:rFonts w:ascii="Arial Narrow" w:hAnsi="Arial Narrow" w:cs="Arial"/>
              </w:rPr>
              <w:t xml:space="preserve"> </w:t>
            </w:r>
            <w:r w:rsidRPr="003F736E">
              <w:rPr>
                <w:rFonts w:ascii="Arial Narrow" w:hAnsi="Arial Narrow" w:cs="Arial"/>
              </w:rPr>
              <w:t xml:space="preserve">osiągnięte w wyniku interwencji Europejskiego Funduszu Społecznego. </w:t>
            </w:r>
          </w:p>
          <w:p w14:paraId="19C0E81C" w14:textId="77777777" w:rsidR="007E7094" w:rsidRPr="007E7094" w:rsidRDefault="008C1B05" w:rsidP="007E7094">
            <w:pPr>
              <w:autoSpaceDE w:val="0"/>
              <w:autoSpaceDN w:val="0"/>
              <w:adjustRightInd w:val="0"/>
              <w:spacing w:before="60" w:after="60"/>
              <w:jc w:val="both"/>
              <w:rPr>
                <w:rFonts w:ascii="Arial Narrow" w:hAnsi="Arial Narrow" w:cs="Arial"/>
              </w:rPr>
            </w:pPr>
            <w:r>
              <w:rPr>
                <w:rFonts w:ascii="Arial Narrow" w:hAnsi="Arial Narrow" w:cs="Arial"/>
              </w:rPr>
              <w:t xml:space="preserve">2. </w:t>
            </w:r>
            <w:r w:rsidRPr="00401F6B">
              <w:rPr>
                <w:rFonts w:ascii="Arial Narrow" w:hAnsi="Arial Narrow"/>
              </w:rPr>
              <w:t xml:space="preserve"> </w:t>
            </w:r>
            <w:r w:rsidRPr="007E7094">
              <w:rPr>
                <w:rFonts w:ascii="Arial Narrow" w:hAnsi="Arial Narrow"/>
                <w:i/>
                <w:iCs/>
              </w:rPr>
              <w:t>Liczba szkół i placówek systemu oświaty wykorzystujących sprzęt TIK do prowadzenia zajęć edukacyjnych</w:t>
            </w:r>
            <w:r w:rsidRPr="007E7094">
              <w:rPr>
                <w:rFonts w:ascii="Arial Narrow" w:hAnsi="Arial Narrow"/>
              </w:rPr>
              <w:t xml:space="preserve"> – </w:t>
            </w:r>
            <w:r w:rsidR="007E7094" w:rsidRPr="007E7094">
              <w:rPr>
                <w:rFonts w:ascii="Arial Narrow" w:hAnsi="Arial Narrow"/>
              </w:rPr>
              <w:t xml:space="preserve">liczba szkół oraz placówek systemu oświaty wykorzystujących do prowadzenia zajęć edukacyjnych sprzęt, rozumiany jako pomoce dydaktyczne oraz narzędzia technologii informacyjno-komunikacyjnej, zakupiony dzięki EFS. Typy szkół opisane są w </w:t>
            </w:r>
            <w:r w:rsidR="007E7094" w:rsidRPr="007E7094">
              <w:rPr>
                <w:rFonts w:ascii="Arial Narrow" w:hAnsi="Arial Narrow"/>
                <w:i/>
                <w:iCs/>
              </w:rPr>
              <w:t>Wytycznych w zakresie realizacji przedsięwzięć z udziałem środków Europejskiego Funduszu Społecznego w obszarze edukacji na lata 2014-2020</w:t>
            </w:r>
            <w:r w:rsidR="007E7094" w:rsidRPr="007E7094">
              <w:rPr>
                <w:rFonts w:ascii="Arial Narrow" w:hAnsi="Arial Narrow"/>
              </w:rPr>
              <w:t xml:space="preserve">. </w:t>
            </w:r>
          </w:p>
          <w:p w14:paraId="18952DD5" w14:textId="77777777" w:rsidR="007E7094" w:rsidRPr="007E7094" w:rsidRDefault="007E7094" w:rsidP="007E7094">
            <w:pPr>
              <w:pStyle w:val="Default"/>
              <w:jc w:val="both"/>
              <w:rPr>
                <w:rFonts w:ascii="Arial Narrow" w:hAnsi="Arial Narrow"/>
              </w:rPr>
            </w:pPr>
            <w:r w:rsidRPr="007E7094">
              <w:rPr>
                <w:rFonts w:ascii="Arial Narrow" w:hAnsi="Arial Narrow"/>
              </w:rPr>
              <w:t xml:space="preserve">W przypadku objęcia wsparciem kilku szkół wchodzących w skład zespołu szkół, każdą szkołę z danego zespołu szkół, która uzyskała wsparcie bezpośrednie, należy liczyć odrębnie. W przypadku skierowania wsparcia do szkół filialnych, szkoła macierzysta i szkoły jej podporządkowane powinny być mierzone odrębnie. </w:t>
            </w:r>
          </w:p>
          <w:p w14:paraId="2E0C0CAB" w14:textId="77777777" w:rsidR="008C1B05" w:rsidRPr="007E7094" w:rsidRDefault="007E7094" w:rsidP="007E7094">
            <w:pPr>
              <w:autoSpaceDE w:val="0"/>
              <w:autoSpaceDN w:val="0"/>
              <w:adjustRightInd w:val="0"/>
              <w:spacing w:before="60" w:after="60"/>
              <w:jc w:val="both"/>
              <w:rPr>
                <w:rFonts w:ascii="Arial Narrow" w:hAnsi="Arial Narrow" w:cs="Arial"/>
              </w:rPr>
            </w:pPr>
            <w:r w:rsidRPr="007E7094">
              <w:rPr>
                <w:rFonts w:ascii="Arial Narrow" w:hAnsi="Arial Narrow"/>
              </w:rPr>
              <w:t xml:space="preserve">Wskaźnik jest mierzony na poziomie beneficjenta do 4 tygodni po zakończeniu udziału w projekcie. Ze względu na wynikający z </w:t>
            </w:r>
            <w:r w:rsidRPr="007E7094">
              <w:rPr>
                <w:rFonts w:ascii="Arial Narrow" w:hAnsi="Arial Narrow"/>
                <w:i/>
                <w:iCs/>
              </w:rPr>
              <w:t>Wytycznych w zakresie realizacji przedsięwzięć z udziałem środków Europejskiego Funduszu Społecznego w obszarze edukacji na lata 2014-2020</w:t>
            </w:r>
            <w:r>
              <w:rPr>
                <w:rFonts w:ascii="Arial Narrow" w:hAnsi="Arial Narrow"/>
                <w:i/>
                <w:iCs/>
              </w:rPr>
              <w:t xml:space="preserve"> </w:t>
            </w:r>
            <w:r w:rsidRPr="007E7094">
              <w:rPr>
                <w:rFonts w:ascii="Arial Narrow" w:hAnsi="Arial Narrow"/>
              </w:rPr>
              <w:t xml:space="preserve">wymóg osiągnięcia przez szkoły i placówki systemu oświaty funkcjonalności w okresie do 6 miesięcy od daty zakończenia realizacji projektu, wykorzystanie sprzętu TIK jest weryfikowane do 6 miesięcy po zakończeniu udziału w projekcie. Powyższy wymóg dotyczy wyłącznie szkół/ placówek systemu oświaty objętych wsparciem w ramach RPO, które w okresie 4 tygodni po zakończeniu udziału w projekcie nie osiągnęły funkcjonalności niezbędnych do wykorzystywania doposażenia do prowadzenia zajęć edukacyjnych. </w:t>
            </w:r>
          </w:p>
          <w:p w14:paraId="06460AB5" w14:textId="77777777" w:rsidR="002A00D7" w:rsidRPr="002A00D7" w:rsidRDefault="002A00D7" w:rsidP="00D46566">
            <w:pPr>
              <w:autoSpaceDE w:val="0"/>
              <w:autoSpaceDN w:val="0"/>
              <w:adjustRightInd w:val="0"/>
              <w:spacing w:before="60" w:after="60"/>
              <w:jc w:val="both"/>
              <w:rPr>
                <w:rFonts w:ascii="Arial Narrow" w:hAnsi="Arial Narrow"/>
              </w:rPr>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36"/>
              <w:gridCol w:w="1559"/>
              <w:gridCol w:w="1134"/>
              <w:gridCol w:w="1418"/>
              <w:gridCol w:w="1137"/>
            </w:tblGrid>
            <w:tr w:rsidR="00F172A2" w:rsidRPr="00C02CE9" w14:paraId="7892DD5F" w14:textId="77777777" w:rsidTr="00F172A2">
              <w:trPr>
                <w:trHeight w:val="345"/>
              </w:trPr>
              <w:tc>
                <w:tcPr>
                  <w:tcW w:w="8784" w:type="dxa"/>
                  <w:gridSpan w:val="5"/>
                </w:tcPr>
                <w:p w14:paraId="48156A11" w14:textId="77777777" w:rsidR="00F172A2" w:rsidRPr="00C02CE9" w:rsidRDefault="00F172A2" w:rsidP="00BB286E">
                  <w:pPr>
                    <w:framePr w:hSpace="141" w:wrap="around" w:vAnchor="text" w:hAnchor="text" w:x="34" w:y="1"/>
                    <w:suppressOverlap/>
                    <w:jc w:val="center"/>
                    <w:rPr>
                      <w:rFonts w:ascii="Arial Narrow" w:hAnsi="Arial Narrow"/>
                      <w:b/>
                      <w:bCs/>
                      <w:sz w:val="22"/>
                      <w:szCs w:val="22"/>
                    </w:rPr>
                  </w:pPr>
                  <w:r w:rsidRPr="00C02CE9">
                    <w:rPr>
                      <w:rFonts w:ascii="Arial Narrow" w:hAnsi="Arial Narrow"/>
                      <w:b/>
                      <w:bCs/>
                      <w:sz w:val="22"/>
                      <w:szCs w:val="22"/>
                    </w:rPr>
                    <w:t>WSKA</w:t>
                  </w:r>
                  <w:r>
                    <w:rPr>
                      <w:rFonts w:ascii="Arial Narrow" w:hAnsi="Arial Narrow"/>
                      <w:b/>
                      <w:bCs/>
                      <w:sz w:val="22"/>
                      <w:szCs w:val="22"/>
                    </w:rPr>
                    <w:t>Ź</w:t>
                  </w:r>
                  <w:r w:rsidRPr="00C02CE9">
                    <w:rPr>
                      <w:rFonts w:ascii="Arial Narrow" w:hAnsi="Arial Narrow"/>
                      <w:b/>
                      <w:bCs/>
                      <w:sz w:val="22"/>
                      <w:szCs w:val="22"/>
                    </w:rPr>
                    <w:t>NIK</w:t>
                  </w:r>
                  <w:r>
                    <w:rPr>
                      <w:rFonts w:ascii="Arial Narrow" w:hAnsi="Arial Narrow"/>
                      <w:b/>
                      <w:bCs/>
                      <w:sz w:val="22"/>
                      <w:szCs w:val="22"/>
                    </w:rPr>
                    <w:t>I</w:t>
                  </w:r>
                  <w:r w:rsidRPr="00C02CE9">
                    <w:rPr>
                      <w:rFonts w:ascii="Arial Narrow" w:hAnsi="Arial Narrow"/>
                      <w:b/>
                      <w:bCs/>
                      <w:sz w:val="22"/>
                      <w:szCs w:val="22"/>
                    </w:rPr>
                    <w:t xml:space="preserve"> PRODUKTU</w:t>
                  </w:r>
                </w:p>
              </w:tc>
            </w:tr>
            <w:tr w:rsidR="00F172A2" w:rsidRPr="00C02CE9" w14:paraId="60E5DFB7" w14:textId="77777777" w:rsidTr="00F172A2">
              <w:trPr>
                <w:trHeight w:val="345"/>
              </w:trPr>
              <w:tc>
                <w:tcPr>
                  <w:tcW w:w="3536" w:type="dxa"/>
                  <w:vMerge w:val="restart"/>
                  <w:vAlign w:val="center"/>
                </w:tcPr>
                <w:p w14:paraId="3543857D" w14:textId="77777777" w:rsidR="00F172A2" w:rsidRPr="00C02CE9" w:rsidRDefault="00F172A2" w:rsidP="00BB286E">
                  <w:pPr>
                    <w:framePr w:hSpace="141" w:wrap="around" w:vAnchor="text" w:hAnchor="text" w:x="34" w:y="1"/>
                    <w:suppressOverlap/>
                    <w:jc w:val="both"/>
                    <w:rPr>
                      <w:rFonts w:ascii="Arial Narrow" w:hAnsi="Arial Narrow"/>
                      <w:sz w:val="22"/>
                      <w:szCs w:val="22"/>
                    </w:rPr>
                  </w:pPr>
                </w:p>
              </w:tc>
              <w:tc>
                <w:tcPr>
                  <w:tcW w:w="1559" w:type="dxa"/>
                  <w:vMerge w:val="restart"/>
                  <w:vAlign w:val="center"/>
                </w:tcPr>
                <w:p w14:paraId="7A64EF89" w14:textId="77777777" w:rsidR="00F172A2" w:rsidRPr="00C02CE9" w:rsidRDefault="00F172A2" w:rsidP="00BB286E">
                  <w:pPr>
                    <w:framePr w:hSpace="141" w:wrap="around" w:vAnchor="text" w:hAnchor="text" w:x="34" w:y="1"/>
                    <w:suppressOverlap/>
                    <w:jc w:val="center"/>
                    <w:rPr>
                      <w:rFonts w:ascii="Arial Narrow" w:hAnsi="Arial Narrow"/>
                      <w:sz w:val="22"/>
                      <w:szCs w:val="22"/>
                    </w:rPr>
                  </w:pPr>
                  <w:r w:rsidRPr="00C02CE9">
                    <w:rPr>
                      <w:rFonts w:ascii="Arial Narrow" w:hAnsi="Arial Narrow"/>
                      <w:b/>
                      <w:bCs/>
                      <w:sz w:val="22"/>
                      <w:szCs w:val="22"/>
                    </w:rPr>
                    <w:t>Jednostka miary</w:t>
                  </w:r>
                </w:p>
              </w:tc>
              <w:tc>
                <w:tcPr>
                  <w:tcW w:w="3689" w:type="dxa"/>
                  <w:gridSpan w:val="3"/>
                  <w:vAlign w:val="center"/>
                </w:tcPr>
                <w:p w14:paraId="0D4666E4" w14:textId="77777777" w:rsidR="00F172A2" w:rsidRPr="00C02CE9" w:rsidRDefault="00F172A2" w:rsidP="00BB286E">
                  <w:pPr>
                    <w:framePr w:hSpace="141" w:wrap="around" w:vAnchor="text" w:hAnchor="text" w:x="34" w:y="1"/>
                    <w:suppressOverlap/>
                    <w:jc w:val="center"/>
                    <w:rPr>
                      <w:rFonts w:ascii="Arial Narrow" w:hAnsi="Arial Narrow"/>
                      <w:sz w:val="22"/>
                      <w:szCs w:val="22"/>
                    </w:rPr>
                  </w:pPr>
                  <w:r w:rsidRPr="00C02CE9">
                    <w:rPr>
                      <w:rFonts w:ascii="Arial Narrow" w:hAnsi="Arial Narrow"/>
                      <w:b/>
                      <w:bCs/>
                      <w:sz w:val="22"/>
                      <w:szCs w:val="22"/>
                    </w:rPr>
                    <w:t>Szacowana wartość docelowa (2023)</w:t>
                  </w:r>
                </w:p>
              </w:tc>
            </w:tr>
            <w:tr w:rsidR="00F172A2" w:rsidRPr="00C02CE9" w14:paraId="1C7AB21F" w14:textId="77777777" w:rsidTr="00F172A2">
              <w:trPr>
                <w:trHeight w:val="195"/>
              </w:trPr>
              <w:tc>
                <w:tcPr>
                  <w:tcW w:w="3536" w:type="dxa"/>
                  <w:vMerge/>
                  <w:vAlign w:val="center"/>
                </w:tcPr>
                <w:p w14:paraId="6DC453BB" w14:textId="77777777" w:rsidR="00F172A2" w:rsidRPr="00C02CE9" w:rsidRDefault="00F172A2" w:rsidP="00BB286E">
                  <w:pPr>
                    <w:framePr w:hSpace="141" w:wrap="around" w:vAnchor="text" w:hAnchor="text" w:x="34" w:y="1"/>
                    <w:suppressOverlap/>
                    <w:jc w:val="both"/>
                    <w:rPr>
                      <w:rFonts w:ascii="Arial Narrow" w:hAnsi="Arial Narrow"/>
                      <w:b/>
                      <w:bCs/>
                      <w:sz w:val="22"/>
                      <w:szCs w:val="22"/>
                    </w:rPr>
                  </w:pPr>
                </w:p>
              </w:tc>
              <w:tc>
                <w:tcPr>
                  <w:tcW w:w="1559" w:type="dxa"/>
                  <w:vMerge/>
                  <w:vAlign w:val="center"/>
                </w:tcPr>
                <w:p w14:paraId="1FCD2E7D" w14:textId="77777777" w:rsidR="00F172A2" w:rsidRPr="00C02CE9" w:rsidRDefault="00F172A2" w:rsidP="00BB286E">
                  <w:pPr>
                    <w:framePr w:hSpace="141" w:wrap="around" w:vAnchor="text" w:hAnchor="text" w:x="34" w:y="1"/>
                    <w:suppressOverlap/>
                    <w:jc w:val="center"/>
                    <w:rPr>
                      <w:rFonts w:ascii="Arial Narrow" w:hAnsi="Arial Narrow"/>
                      <w:b/>
                      <w:bCs/>
                      <w:sz w:val="22"/>
                      <w:szCs w:val="22"/>
                    </w:rPr>
                  </w:pPr>
                </w:p>
              </w:tc>
              <w:tc>
                <w:tcPr>
                  <w:tcW w:w="1134" w:type="dxa"/>
                  <w:vAlign w:val="center"/>
                </w:tcPr>
                <w:p w14:paraId="1D7D2723" w14:textId="77777777" w:rsidR="00F172A2" w:rsidRPr="00C02CE9" w:rsidRDefault="00F172A2" w:rsidP="00BB286E">
                  <w:pPr>
                    <w:framePr w:hSpace="141" w:wrap="around" w:vAnchor="text" w:hAnchor="text" w:x="34" w:y="1"/>
                    <w:suppressOverlap/>
                    <w:jc w:val="center"/>
                    <w:rPr>
                      <w:rFonts w:ascii="Arial Narrow" w:hAnsi="Arial Narrow"/>
                      <w:b/>
                      <w:bCs/>
                      <w:sz w:val="22"/>
                      <w:szCs w:val="22"/>
                    </w:rPr>
                  </w:pPr>
                  <w:r w:rsidRPr="00C02CE9">
                    <w:rPr>
                      <w:rFonts w:ascii="Arial Narrow" w:hAnsi="Arial Narrow"/>
                      <w:b/>
                      <w:bCs/>
                      <w:sz w:val="22"/>
                      <w:szCs w:val="22"/>
                    </w:rPr>
                    <w:t>K</w:t>
                  </w:r>
                </w:p>
              </w:tc>
              <w:tc>
                <w:tcPr>
                  <w:tcW w:w="1418" w:type="dxa"/>
                  <w:vAlign w:val="center"/>
                </w:tcPr>
                <w:p w14:paraId="65532641" w14:textId="77777777" w:rsidR="00F172A2" w:rsidRPr="00C02CE9" w:rsidRDefault="00F172A2" w:rsidP="00BB286E">
                  <w:pPr>
                    <w:framePr w:hSpace="141" w:wrap="around" w:vAnchor="text" w:hAnchor="text" w:x="34" w:y="1"/>
                    <w:suppressOverlap/>
                    <w:jc w:val="center"/>
                    <w:rPr>
                      <w:rFonts w:ascii="Arial Narrow" w:hAnsi="Arial Narrow"/>
                      <w:b/>
                      <w:bCs/>
                      <w:sz w:val="22"/>
                      <w:szCs w:val="22"/>
                    </w:rPr>
                  </w:pPr>
                  <w:r w:rsidRPr="00C02CE9">
                    <w:rPr>
                      <w:rFonts w:ascii="Arial Narrow" w:hAnsi="Arial Narrow"/>
                      <w:b/>
                      <w:bCs/>
                      <w:sz w:val="22"/>
                      <w:szCs w:val="22"/>
                    </w:rPr>
                    <w:t>M</w:t>
                  </w:r>
                </w:p>
              </w:tc>
              <w:tc>
                <w:tcPr>
                  <w:tcW w:w="1137" w:type="dxa"/>
                  <w:vAlign w:val="center"/>
                </w:tcPr>
                <w:p w14:paraId="41EF82D3" w14:textId="77777777" w:rsidR="00F172A2" w:rsidRPr="00C02CE9" w:rsidRDefault="00F172A2" w:rsidP="00BB286E">
                  <w:pPr>
                    <w:framePr w:hSpace="141" w:wrap="around" w:vAnchor="text" w:hAnchor="text" w:x="34" w:y="1"/>
                    <w:suppressOverlap/>
                    <w:jc w:val="center"/>
                    <w:rPr>
                      <w:rFonts w:ascii="Arial Narrow" w:hAnsi="Arial Narrow"/>
                      <w:b/>
                      <w:bCs/>
                      <w:sz w:val="22"/>
                      <w:szCs w:val="22"/>
                    </w:rPr>
                  </w:pPr>
                  <w:r w:rsidRPr="00C02CE9">
                    <w:rPr>
                      <w:rFonts w:ascii="Arial Narrow" w:hAnsi="Arial Narrow"/>
                      <w:b/>
                      <w:bCs/>
                      <w:sz w:val="22"/>
                      <w:szCs w:val="22"/>
                    </w:rPr>
                    <w:t>O</w:t>
                  </w:r>
                </w:p>
              </w:tc>
            </w:tr>
            <w:tr w:rsidR="00F172A2" w:rsidRPr="00C02CE9" w14:paraId="60E315DA" w14:textId="77777777" w:rsidTr="00F172A2">
              <w:trPr>
                <w:trHeight w:val="665"/>
              </w:trPr>
              <w:tc>
                <w:tcPr>
                  <w:tcW w:w="3536" w:type="dxa"/>
                </w:tcPr>
                <w:p w14:paraId="2A0FFE18" w14:textId="77777777" w:rsidR="00F172A2" w:rsidRPr="00F172A2" w:rsidRDefault="00F172A2" w:rsidP="00BB286E">
                  <w:pPr>
                    <w:pStyle w:val="Default"/>
                    <w:framePr w:hSpace="141" w:wrap="around" w:vAnchor="text" w:hAnchor="text" w:x="34" w:y="1"/>
                    <w:suppressOverlap/>
                    <w:rPr>
                      <w:rFonts w:ascii="Arial Narrow" w:hAnsi="Arial Narrow"/>
                      <w:color w:val="auto"/>
                    </w:rPr>
                  </w:pPr>
                  <w:r w:rsidRPr="00F172A2">
                    <w:rPr>
                      <w:rFonts w:ascii="Arial Narrow" w:hAnsi="Arial Narrow"/>
                    </w:rPr>
                    <w:t>Liczba uczniów objętych wsparciem w zakresie rozwijania kompetencji kluczowych  lub umiejętności uniwersalnych w  programie</w:t>
                  </w:r>
                </w:p>
              </w:tc>
              <w:tc>
                <w:tcPr>
                  <w:tcW w:w="1559" w:type="dxa"/>
                  <w:vAlign w:val="center"/>
                </w:tcPr>
                <w:p w14:paraId="4293A65A" w14:textId="77777777" w:rsidR="00F172A2" w:rsidRPr="00C02CE9" w:rsidRDefault="00F172A2" w:rsidP="00BB286E">
                  <w:pPr>
                    <w:framePr w:hSpace="141" w:wrap="around" w:vAnchor="text" w:hAnchor="text" w:x="34" w:y="1"/>
                    <w:suppressOverlap/>
                    <w:jc w:val="center"/>
                    <w:rPr>
                      <w:rFonts w:ascii="Arial Narrow" w:hAnsi="Arial Narrow"/>
                      <w:sz w:val="22"/>
                      <w:szCs w:val="22"/>
                    </w:rPr>
                  </w:pPr>
                  <w:r>
                    <w:rPr>
                      <w:rFonts w:ascii="Arial Narrow" w:hAnsi="Arial Narrow"/>
                      <w:sz w:val="22"/>
                      <w:szCs w:val="22"/>
                    </w:rPr>
                    <w:t>osoby</w:t>
                  </w:r>
                </w:p>
              </w:tc>
              <w:tc>
                <w:tcPr>
                  <w:tcW w:w="1134" w:type="dxa"/>
                  <w:vAlign w:val="center"/>
                </w:tcPr>
                <w:p w14:paraId="3561970C" w14:textId="77777777" w:rsidR="00F172A2" w:rsidRPr="007E2533" w:rsidRDefault="00F172A2" w:rsidP="00BB286E">
                  <w:pPr>
                    <w:framePr w:hSpace="141" w:wrap="around" w:vAnchor="text" w:hAnchor="text" w:x="34" w:y="1"/>
                    <w:autoSpaceDE w:val="0"/>
                    <w:autoSpaceDN w:val="0"/>
                    <w:adjustRightInd w:val="0"/>
                    <w:spacing w:after="0"/>
                    <w:suppressOverlap/>
                    <w:jc w:val="center"/>
                    <w:rPr>
                      <w:rFonts w:ascii="Arial Narrow" w:hAnsi="Arial Narrow"/>
                      <w:color w:val="000000"/>
                      <w:sz w:val="22"/>
                      <w:szCs w:val="22"/>
                    </w:rPr>
                  </w:pPr>
                  <w:r w:rsidRPr="007E2533">
                    <w:rPr>
                      <w:rFonts w:ascii="Arial Narrow" w:hAnsi="Arial Narrow"/>
                      <w:color w:val="000000"/>
                      <w:sz w:val="22"/>
                      <w:szCs w:val="22"/>
                    </w:rPr>
                    <w:t>1 195</w:t>
                  </w:r>
                </w:p>
              </w:tc>
              <w:tc>
                <w:tcPr>
                  <w:tcW w:w="1418" w:type="dxa"/>
                  <w:vAlign w:val="center"/>
                </w:tcPr>
                <w:p w14:paraId="7BEC84B7" w14:textId="77777777" w:rsidR="00F172A2" w:rsidRPr="007E2533" w:rsidRDefault="00F172A2" w:rsidP="00BB286E">
                  <w:pPr>
                    <w:framePr w:hSpace="141" w:wrap="around" w:vAnchor="text" w:hAnchor="text" w:x="34" w:y="1"/>
                    <w:autoSpaceDE w:val="0"/>
                    <w:autoSpaceDN w:val="0"/>
                    <w:adjustRightInd w:val="0"/>
                    <w:spacing w:after="0"/>
                    <w:suppressOverlap/>
                    <w:jc w:val="center"/>
                    <w:rPr>
                      <w:rFonts w:ascii="Arial Narrow" w:hAnsi="Arial Narrow"/>
                      <w:color w:val="000000"/>
                      <w:sz w:val="22"/>
                      <w:szCs w:val="22"/>
                    </w:rPr>
                  </w:pPr>
                  <w:r w:rsidRPr="007E2533">
                    <w:rPr>
                      <w:rFonts w:ascii="Arial Narrow" w:hAnsi="Arial Narrow"/>
                      <w:color w:val="000000"/>
                      <w:sz w:val="22"/>
                      <w:szCs w:val="22"/>
                    </w:rPr>
                    <w:t>796</w:t>
                  </w:r>
                </w:p>
              </w:tc>
              <w:tc>
                <w:tcPr>
                  <w:tcW w:w="1137" w:type="dxa"/>
                  <w:vAlign w:val="center"/>
                </w:tcPr>
                <w:p w14:paraId="3BAC6D1F" w14:textId="77777777" w:rsidR="00F172A2" w:rsidRPr="007E2533" w:rsidRDefault="00F172A2" w:rsidP="00BB286E">
                  <w:pPr>
                    <w:framePr w:hSpace="141" w:wrap="around" w:vAnchor="text" w:hAnchor="text" w:x="34" w:y="1"/>
                    <w:autoSpaceDE w:val="0"/>
                    <w:autoSpaceDN w:val="0"/>
                    <w:adjustRightInd w:val="0"/>
                    <w:spacing w:after="0"/>
                    <w:suppressOverlap/>
                    <w:jc w:val="center"/>
                    <w:rPr>
                      <w:rFonts w:ascii="Arial Narrow" w:hAnsi="Arial Narrow"/>
                      <w:color w:val="000000"/>
                      <w:sz w:val="22"/>
                      <w:szCs w:val="22"/>
                    </w:rPr>
                  </w:pPr>
                  <w:r w:rsidRPr="007E2533">
                    <w:rPr>
                      <w:rFonts w:ascii="Arial Narrow" w:hAnsi="Arial Narrow"/>
                      <w:color w:val="000000"/>
                      <w:sz w:val="22"/>
                      <w:szCs w:val="22"/>
                    </w:rPr>
                    <w:t>1 991</w:t>
                  </w:r>
                </w:p>
              </w:tc>
            </w:tr>
            <w:tr w:rsidR="008C1B05" w:rsidRPr="00C02CE9" w14:paraId="51D44BDB" w14:textId="77777777" w:rsidTr="008C1B05">
              <w:trPr>
                <w:trHeight w:val="665"/>
              </w:trPr>
              <w:tc>
                <w:tcPr>
                  <w:tcW w:w="3536" w:type="dxa"/>
                </w:tcPr>
                <w:p w14:paraId="02CA3300" w14:textId="77777777" w:rsidR="008C1B05" w:rsidRPr="008C1B05" w:rsidRDefault="008C1B05" w:rsidP="00BB286E">
                  <w:pPr>
                    <w:framePr w:hSpace="141" w:wrap="around" w:vAnchor="text" w:hAnchor="text" w:x="34" w:y="1"/>
                    <w:autoSpaceDE w:val="0"/>
                    <w:autoSpaceDN w:val="0"/>
                    <w:adjustRightInd w:val="0"/>
                    <w:spacing w:after="0"/>
                    <w:suppressOverlap/>
                    <w:rPr>
                      <w:rFonts w:ascii="Arial Narrow" w:eastAsia="Calibri" w:hAnsi="Arial Narrow" w:cs="Arial"/>
                    </w:rPr>
                  </w:pPr>
                  <w:r w:rsidRPr="008C1B05">
                    <w:rPr>
                      <w:rFonts w:ascii="Arial Narrow" w:eastAsia="Calibri" w:hAnsi="Arial Narrow" w:cs="Arial"/>
                    </w:rPr>
                    <w:t>Liczba szkół i placówek</w:t>
                  </w:r>
                  <w:r>
                    <w:rPr>
                      <w:rFonts w:ascii="Arial Narrow" w:eastAsia="Calibri" w:hAnsi="Arial Narrow" w:cs="Arial"/>
                    </w:rPr>
                    <w:t xml:space="preserve"> </w:t>
                  </w:r>
                  <w:r w:rsidRPr="008C1B05">
                    <w:rPr>
                      <w:rFonts w:ascii="Arial Narrow" w:eastAsia="Calibri" w:hAnsi="Arial Narrow" w:cs="Arial"/>
                    </w:rPr>
                    <w:t>systemu oświaty</w:t>
                  </w:r>
                  <w:r>
                    <w:rPr>
                      <w:rFonts w:ascii="Arial Narrow" w:eastAsia="Calibri" w:hAnsi="Arial Narrow" w:cs="Arial"/>
                    </w:rPr>
                    <w:t xml:space="preserve"> </w:t>
                  </w:r>
                  <w:r w:rsidRPr="008C1B05">
                    <w:rPr>
                      <w:rFonts w:ascii="Arial Narrow" w:eastAsia="Calibri" w:hAnsi="Arial Narrow" w:cs="Arial"/>
                    </w:rPr>
                    <w:t>wyposażonych w</w:t>
                  </w:r>
                  <w:r>
                    <w:rPr>
                      <w:rFonts w:ascii="Arial Narrow" w:eastAsia="Calibri" w:hAnsi="Arial Narrow" w:cs="Arial"/>
                    </w:rPr>
                    <w:t xml:space="preserve"> </w:t>
                  </w:r>
                  <w:r w:rsidRPr="008C1B05">
                    <w:rPr>
                      <w:rFonts w:ascii="Arial Narrow" w:eastAsia="Calibri" w:hAnsi="Arial Narrow" w:cs="Arial"/>
                    </w:rPr>
                    <w:t>ramach programu w</w:t>
                  </w:r>
                  <w:r>
                    <w:rPr>
                      <w:rFonts w:ascii="Arial Narrow" w:eastAsia="Calibri" w:hAnsi="Arial Narrow" w:cs="Arial"/>
                    </w:rPr>
                    <w:t xml:space="preserve"> </w:t>
                  </w:r>
                  <w:r w:rsidRPr="008C1B05">
                    <w:rPr>
                      <w:rFonts w:ascii="Arial Narrow" w:eastAsia="Calibri" w:hAnsi="Arial Narrow" w:cs="Arial"/>
                    </w:rPr>
                    <w:t>sprzęt TIK do</w:t>
                  </w:r>
                  <w:r>
                    <w:rPr>
                      <w:rFonts w:ascii="Arial Narrow" w:eastAsia="Calibri" w:hAnsi="Arial Narrow" w:cs="Arial"/>
                    </w:rPr>
                    <w:t xml:space="preserve"> </w:t>
                  </w:r>
                  <w:r w:rsidRPr="008C1B05">
                    <w:rPr>
                      <w:rFonts w:ascii="Arial Narrow" w:eastAsia="Calibri" w:hAnsi="Arial Narrow" w:cs="Arial"/>
                    </w:rPr>
                    <w:lastRenderedPageBreak/>
                    <w:t>prowadzenia zajęć</w:t>
                  </w:r>
                  <w:r>
                    <w:rPr>
                      <w:rFonts w:ascii="Arial Narrow" w:eastAsia="Calibri" w:hAnsi="Arial Narrow" w:cs="Arial"/>
                    </w:rPr>
                    <w:t xml:space="preserve"> </w:t>
                  </w:r>
                  <w:r w:rsidRPr="008C1B05">
                    <w:rPr>
                      <w:rFonts w:ascii="Arial Narrow" w:eastAsia="Calibri" w:hAnsi="Arial Narrow" w:cs="Arial"/>
                    </w:rPr>
                    <w:t>edukacyjnych</w:t>
                  </w:r>
                </w:p>
              </w:tc>
              <w:tc>
                <w:tcPr>
                  <w:tcW w:w="1559" w:type="dxa"/>
                  <w:vAlign w:val="center"/>
                </w:tcPr>
                <w:p w14:paraId="22134292" w14:textId="77777777" w:rsidR="008C1B05" w:rsidRPr="008C1B05" w:rsidRDefault="008C1B05" w:rsidP="00BB286E">
                  <w:pPr>
                    <w:framePr w:hSpace="141" w:wrap="around" w:vAnchor="text" w:hAnchor="text" w:x="34" w:y="1"/>
                    <w:suppressOverlap/>
                    <w:jc w:val="center"/>
                    <w:rPr>
                      <w:rFonts w:ascii="Arial Narrow" w:hAnsi="Arial Narrow"/>
                    </w:rPr>
                  </w:pPr>
                  <w:r>
                    <w:rPr>
                      <w:rFonts w:ascii="Arial Narrow" w:hAnsi="Arial Narrow"/>
                    </w:rPr>
                    <w:lastRenderedPageBreak/>
                    <w:t>sztuki</w:t>
                  </w:r>
                </w:p>
              </w:tc>
              <w:tc>
                <w:tcPr>
                  <w:tcW w:w="3689" w:type="dxa"/>
                  <w:gridSpan w:val="3"/>
                  <w:vAlign w:val="center"/>
                </w:tcPr>
                <w:p w14:paraId="57ED9E07" w14:textId="77777777" w:rsidR="008C1B05" w:rsidRPr="008C1B05" w:rsidRDefault="008C1B05" w:rsidP="00BB286E">
                  <w:pPr>
                    <w:framePr w:hSpace="141" w:wrap="around" w:vAnchor="text" w:hAnchor="text" w:x="34" w:y="1"/>
                    <w:autoSpaceDE w:val="0"/>
                    <w:autoSpaceDN w:val="0"/>
                    <w:adjustRightInd w:val="0"/>
                    <w:spacing w:after="0"/>
                    <w:suppressOverlap/>
                    <w:jc w:val="center"/>
                    <w:rPr>
                      <w:rFonts w:ascii="Arial Narrow" w:hAnsi="Arial Narrow"/>
                      <w:color w:val="000000"/>
                    </w:rPr>
                  </w:pPr>
                  <w:r w:rsidRPr="008C1B05">
                    <w:rPr>
                      <w:rFonts w:ascii="Arial Narrow" w:hAnsi="Arial Narrow"/>
                      <w:color w:val="000000"/>
                    </w:rPr>
                    <w:t>32</w:t>
                  </w:r>
                </w:p>
              </w:tc>
            </w:tr>
          </w:tbl>
          <w:p w14:paraId="586EFE2D" w14:textId="77777777" w:rsidR="008C1B05" w:rsidRDefault="008C1B05" w:rsidP="007D299D">
            <w:pPr>
              <w:autoSpaceDE w:val="0"/>
              <w:autoSpaceDN w:val="0"/>
              <w:adjustRightInd w:val="0"/>
              <w:spacing w:after="0"/>
              <w:jc w:val="both"/>
              <w:rPr>
                <w:rFonts w:ascii="Arial Narrow" w:eastAsia="Calibri" w:hAnsi="Arial Narrow" w:cs="Arial"/>
                <w:b/>
                <w:i/>
                <w:color w:val="000000"/>
              </w:rPr>
            </w:pPr>
          </w:p>
          <w:p w14:paraId="3519FA96" w14:textId="77777777" w:rsidR="007D299D" w:rsidRDefault="007D299D" w:rsidP="007D299D">
            <w:pPr>
              <w:autoSpaceDE w:val="0"/>
              <w:autoSpaceDN w:val="0"/>
              <w:adjustRightInd w:val="0"/>
              <w:spacing w:after="0"/>
              <w:jc w:val="both"/>
              <w:rPr>
                <w:rFonts w:ascii="Arial Narrow" w:eastAsia="Calibri" w:hAnsi="Arial Narrow" w:cs="Arial"/>
                <w:b/>
                <w:i/>
                <w:color w:val="000000"/>
              </w:rPr>
            </w:pPr>
            <w:r w:rsidRPr="007A65AF">
              <w:rPr>
                <w:rFonts w:ascii="Arial Narrow" w:eastAsia="Calibri" w:hAnsi="Arial Narrow" w:cs="Arial"/>
                <w:b/>
                <w:i/>
                <w:color w:val="000000"/>
              </w:rPr>
              <w:t>Definicje wskaźników produktu:</w:t>
            </w:r>
          </w:p>
          <w:p w14:paraId="40AF1818" w14:textId="77777777" w:rsidR="00ED0061" w:rsidRDefault="008C1B05" w:rsidP="007D299D">
            <w:pPr>
              <w:autoSpaceDE w:val="0"/>
              <w:autoSpaceDN w:val="0"/>
              <w:adjustRightInd w:val="0"/>
              <w:spacing w:after="0"/>
              <w:jc w:val="both"/>
              <w:rPr>
                <w:rFonts w:ascii="Arial" w:hAnsi="Arial" w:cs="Arial"/>
                <w:i/>
                <w:iCs/>
                <w:sz w:val="15"/>
                <w:szCs w:val="15"/>
              </w:rPr>
            </w:pPr>
            <w:r>
              <w:rPr>
                <w:rFonts w:ascii="Arial Narrow" w:hAnsi="Arial Narrow"/>
                <w:i/>
                <w:iCs/>
              </w:rPr>
              <w:t xml:space="preserve">1. </w:t>
            </w:r>
            <w:r w:rsidR="00ED0061" w:rsidRPr="00ED0061">
              <w:rPr>
                <w:rFonts w:ascii="Arial Narrow" w:hAnsi="Arial Narrow"/>
                <w:i/>
                <w:iCs/>
              </w:rPr>
              <w:t>Liczba uczniów objętych wsparciem w zakresie rozwijania kompetencji kluczowych  l</w:t>
            </w:r>
            <w:r w:rsidR="00ED0061" w:rsidRPr="00ED0061">
              <w:rPr>
                <w:rFonts w:ascii="Arial Narrow" w:hAnsi="Arial Narrow" w:cs="Arial"/>
                <w:i/>
                <w:iCs/>
              </w:rPr>
              <w:t xml:space="preserve">ub umiejętności uniwersalnych w </w:t>
            </w:r>
            <w:r w:rsidR="00ED0061" w:rsidRPr="00ED0061">
              <w:rPr>
                <w:rFonts w:ascii="Arial Narrow" w:hAnsi="Arial Narrow"/>
                <w:i/>
                <w:iCs/>
              </w:rPr>
              <w:t xml:space="preserve"> programie</w:t>
            </w:r>
            <w:r w:rsidR="00ED0061" w:rsidRPr="00ED0061">
              <w:rPr>
                <w:rFonts w:ascii="Arial Narrow" w:hAnsi="Arial Narrow" w:cs="Arial"/>
              </w:rPr>
              <w:t xml:space="preserve"> – </w:t>
            </w:r>
            <w:r w:rsidR="00ED0061">
              <w:rPr>
                <w:rFonts w:ascii="Arial Narrow" w:hAnsi="Arial Narrow" w:cs="Arial"/>
              </w:rPr>
              <w:t xml:space="preserve">wskaźnik mierzy </w:t>
            </w:r>
            <w:r w:rsidR="00ED0061" w:rsidRPr="00ED0061">
              <w:rPr>
                <w:rFonts w:ascii="Arial Narrow" w:hAnsi="Arial Narrow" w:cs="Arial"/>
              </w:rPr>
              <w:t>liczb</w:t>
            </w:r>
            <w:r w:rsidR="00ED0061">
              <w:rPr>
                <w:rFonts w:ascii="Arial Narrow" w:hAnsi="Arial Narrow" w:cs="Arial"/>
              </w:rPr>
              <w:t>ę</w:t>
            </w:r>
            <w:r w:rsidR="00ED0061" w:rsidRPr="00ED0061">
              <w:rPr>
                <w:rFonts w:ascii="Arial Narrow" w:hAnsi="Arial Narrow" w:cs="Arial"/>
              </w:rPr>
              <w:t xml:space="preserve"> uczniów objętych wsparciem bezpośrednim w ramach programu z zakresu rozwijania kompetencji kluczowych lub</w:t>
            </w:r>
            <w:r w:rsidR="00ED0061">
              <w:rPr>
                <w:rFonts w:ascii="Arial Narrow" w:hAnsi="Arial Narrow" w:cs="Arial"/>
              </w:rPr>
              <w:t xml:space="preserve"> </w:t>
            </w:r>
            <w:r w:rsidR="00ED0061" w:rsidRPr="00ED0061">
              <w:rPr>
                <w:rFonts w:ascii="Arial Narrow" w:hAnsi="Arial Narrow" w:cs="Arial"/>
              </w:rPr>
              <w:t>umiejętności uniwersalnych w programie, w tym poprzez udzielenie wsparcia z zakresu indywidualizacji. Wykazywać należy wyłącznie kompetencje/ umiejętności uniwersalne, które zostały osiągnięte w wyniku interwencji Europejskiego Funduszu Społecznego.</w:t>
            </w:r>
            <w:r w:rsidR="00ED0061">
              <w:rPr>
                <w:rFonts w:ascii="Arial Narrow" w:hAnsi="Arial Narrow" w:cs="Arial"/>
              </w:rPr>
              <w:t xml:space="preserve"> </w:t>
            </w:r>
            <w:r w:rsidR="00ED0061" w:rsidRPr="00ED0061">
              <w:rPr>
                <w:rFonts w:ascii="Arial Narrow" w:hAnsi="Arial Narrow" w:cs="Arial"/>
              </w:rPr>
              <w:t>Zakres kompetencji kluczowych, umiejętności uniwersalnych oraz typy szkół</w:t>
            </w:r>
            <w:r w:rsidR="00ED0061">
              <w:rPr>
                <w:rFonts w:ascii="Arial Narrow" w:hAnsi="Arial Narrow" w:cs="Arial"/>
              </w:rPr>
              <w:t xml:space="preserve"> </w:t>
            </w:r>
            <w:r w:rsidR="00ED0061" w:rsidRPr="00ED0061">
              <w:rPr>
                <w:rFonts w:ascii="Arial Narrow" w:hAnsi="Arial Narrow" w:cs="Arial"/>
              </w:rPr>
              <w:t xml:space="preserve">opisano w </w:t>
            </w:r>
            <w:r w:rsidR="00C85C71" w:rsidRPr="00EE06F3">
              <w:rPr>
                <w:rFonts w:ascii="Arial Narrow" w:hAnsi="Arial Narrow" w:cs="Arial"/>
                <w:i/>
                <w:iCs/>
              </w:rPr>
              <w:t>Wytycznych w zakresie realizacji przedsięwzięć z udziałem środków Europejskiego Funduszu Społecznego w obszarze edukacji na lata 2014-2020</w:t>
            </w:r>
            <w:r w:rsidR="00C85C71" w:rsidRPr="00EE06F3">
              <w:rPr>
                <w:rFonts w:ascii="Arial" w:hAnsi="Arial" w:cs="Arial"/>
                <w:i/>
                <w:iCs/>
                <w:sz w:val="15"/>
                <w:szCs w:val="15"/>
              </w:rPr>
              <w:t>.</w:t>
            </w:r>
          </w:p>
          <w:p w14:paraId="183C3520" w14:textId="77777777" w:rsidR="007141C8" w:rsidRPr="007141C8" w:rsidRDefault="008C1B05" w:rsidP="007141C8">
            <w:pPr>
              <w:autoSpaceDE w:val="0"/>
              <w:autoSpaceDN w:val="0"/>
              <w:adjustRightInd w:val="0"/>
              <w:spacing w:after="0"/>
              <w:jc w:val="both"/>
              <w:rPr>
                <w:rFonts w:ascii="Arial Narrow" w:hAnsi="Arial Narrow"/>
                <w:i/>
                <w:iCs/>
              </w:rPr>
            </w:pPr>
            <w:r w:rsidRPr="008C1B05">
              <w:rPr>
                <w:rFonts w:ascii="Arial Narrow" w:hAnsi="Arial Narrow" w:cs="Arial"/>
                <w:i/>
                <w:iCs/>
              </w:rPr>
              <w:t xml:space="preserve">2. </w:t>
            </w:r>
            <w:r w:rsidRPr="008C1B05">
              <w:rPr>
                <w:rFonts w:ascii="Arial Narrow" w:eastAsia="Calibri" w:hAnsi="Arial Narrow" w:cs="Arial"/>
              </w:rPr>
              <w:t xml:space="preserve"> </w:t>
            </w:r>
            <w:r w:rsidRPr="007141C8">
              <w:rPr>
                <w:rFonts w:ascii="Arial Narrow" w:eastAsia="Calibri" w:hAnsi="Arial Narrow" w:cs="Arial"/>
                <w:i/>
                <w:iCs/>
              </w:rPr>
              <w:t>Liczba szkół i placówek systemu oświaty wyposażonych w ramach programu w sprzęt TIK do prowadzenia zaj</w:t>
            </w:r>
            <w:r w:rsidRPr="00D00F62">
              <w:rPr>
                <w:rFonts w:ascii="Arial Narrow" w:eastAsia="Calibri" w:hAnsi="Arial Narrow" w:cs="Arial"/>
                <w:i/>
                <w:iCs/>
              </w:rPr>
              <w:t xml:space="preserve">ęć </w:t>
            </w:r>
            <w:r w:rsidRPr="007141C8">
              <w:rPr>
                <w:rFonts w:ascii="Arial Narrow" w:eastAsia="Calibri" w:hAnsi="Arial Narrow" w:cs="Arial"/>
                <w:i/>
                <w:iCs/>
              </w:rPr>
              <w:t>edukacyjnych</w:t>
            </w:r>
            <w:r w:rsidRPr="007141C8">
              <w:rPr>
                <w:rFonts w:ascii="Arial Narrow" w:eastAsia="Calibri" w:hAnsi="Arial Narrow" w:cs="Arial"/>
              </w:rPr>
              <w:t xml:space="preserve"> – </w:t>
            </w:r>
            <w:r w:rsidR="007141C8" w:rsidRPr="007141C8">
              <w:rPr>
                <w:rFonts w:ascii="Arial Narrow" w:eastAsia="Calibri" w:hAnsi="Arial Narrow" w:cs="Arial"/>
              </w:rPr>
              <w:t>l</w:t>
            </w:r>
            <w:r w:rsidR="007141C8" w:rsidRPr="007141C8">
              <w:rPr>
                <w:rFonts w:ascii="Arial Narrow" w:hAnsi="Arial Narrow"/>
              </w:rPr>
              <w:t xml:space="preserve">iczba szkół oraz placówek systemu oświaty wyposażonych w sprzęt, rozumiany jako pomoce dydaktyczne oraz narzędzia technologii informacyjno-komunikacyjnych (TIK) do prowadzenia zajęć edukacyjnych. </w:t>
            </w:r>
          </w:p>
          <w:p w14:paraId="58CECF63" w14:textId="77777777" w:rsidR="007141C8" w:rsidRPr="007141C8" w:rsidRDefault="007141C8" w:rsidP="007141C8">
            <w:pPr>
              <w:pStyle w:val="Default"/>
              <w:jc w:val="both"/>
              <w:rPr>
                <w:rFonts w:ascii="Arial Narrow" w:hAnsi="Arial Narrow"/>
              </w:rPr>
            </w:pPr>
            <w:r w:rsidRPr="007141C8">
              <w:rPr>
                <w:rFonts w:ascii="Arial Narrow" w:hAnsi="Arial Narrow"/>
              </w:rPr>
              <w:t xml:space="preserve">W przypadku objęcia wsparciem kilku szkół wchodzących w skład zespołu szkół, każdą szkołę z danego zespołu szkół, która uzyskała wsparcie bezpośrednie, należy liczyć odrębnie. W przypadku skierowania wsparcia do szkół filialnych, szkoła macierzysta i szkoły jej podporządkowane powinny być mierzone odrębnie. </w:t>
            </w:r>
          </w:p>
          <w:p w14:paraId="10F6DCBD" w14:textId="77777777" w:rsidR="007141C8" w:rsidRPr="007141C8" w:rsidRDefault="007141C8" w:rsidP="007141C8">
            <w:pPr>
              <w:pStyle w:val="Default"/>
              <w:jc w:val="both"/>
              <w:rPr>
                <w:rFonts w:ascii="Arial Narrow" w:hAnsi="Arial Narrow"/>
              </w:rPr>
            </w:pPr>
            <w:r w:rsidRPr="007141C8">
              <w:rPr>
                <w:rFonts w:ascii="Arial Narrow" w:hAnsi="Arial Narrow"/>
              </w:rPr>
              <w:t xml:space="preserve">Standardy wg których odbywa się zakup sprzętu TIK oraz typy szkół są opisane w </w:t>
            </w:r>
            <w:r w:rsidRPr="007141C8">
              <w:rPr>
                <w:rFonts w:ascii="Arial Narrow" w:hAnsi="Arial Narrow"/>
                <w:i/>
                <w:iCs/>
              </w:rPr>
              <w:t xml:space="preserve">Wytycznych w zakresie realizacji przedsięwzięć z udziałem środków Europejskiego Funduszu Społecznego w obszarze edukacji na lata 2014-2020. </w:t>
            </w:r>
          </w:p>
          <w:p w14:paraId="697EF4FB" w14:textId="77777777" w:rsidR="008C1B05" w:rsidRPr="007141C8" w:rsidRDefault="007141C8" w:rsidP="007141C8">
            <w:pPr>
              <w:autoSpaceDE w:val="0"/>
              <w:autoSpaceDN w:val="0"/>
              <w:adjustRightInd w:val="0"/>
              <w:spacing w:after="0"/>
              <w:jc w:val="both"/>
              <w:rPr>
                <w:rFonts w:ascii="Arial Narrow" w:hAnsi="Arial Narrow"/>
                <w:i/>
                <w:iCs/>
              </w:rPr>
            </w:pPr>
            <w:r w:rsidRPr="007141C8">
              <w:rPr>
                <w:rFonts w:ascii="Arial Narrow" w:hAnsi="Arial Narrow"/>
              </w:rPr>
              <w:t xml:space="preserve">We wskaźniku możliwe jest wykazanie szkół i placówek systemu oświaty, które jedynie uzupełniają swoją bazę o pewne elementy wyposażenia, zgodnie z diagnozą i w celu uzyskania konkretnych funkcjonalności, o których mowa w </w:t>
            </w:r>
            <w:r w:rsidRPr="007141C8">
              <w:rPr>
                <w:rFonts w:ascii="Arial Narrow" w:hAnsi="Arial Narrow"/>
                <w:i/>
                <w:iCs/>
              </w:rPr>
              <w:t>Wytycznych w zakresie realizacji przedsięwzięć z udziałem środków Europejskiego Funduszu Społecznego w obszarze edukacji na lata 2014-2020</w:t>
            </w:r>
            <w:r w:rsidRPr="007141C8">
              <w:rPr>
                <w:rFonts w:ascii="Arial Narrow" w:hAnsi="Arial Narrow"/>
              </w:rPr>
              <w:t xml:space="preserve">. Moment pomiaru wskaźnika rozumiany jest jako dzień dostarczenia sprzętu do szkół i placówek oświatowych. </w:t>
            </w:r>
          </w:p>
          <w:p w14:paraId="46893579" w14:textId="77777777" w:rsidR="00790FAE" w:rsidRDefault="00790FAE" w:rsidP="00490AC0">
            <w:pPr>
              <w:pStyle w:val="Default"/>
              <w:spacing w:after="0"/>
              <w:jc w:val="both"/>
              <w:rPr>
                <w:rFonts w:ascii="Arial Narrow" w:hAnsi="Arial Narrow"/>
              </w:rPr>
            </w:pPr>
          </w:p>
          <w:p w14:paraId="18D53934" w14:textId="77777777" w:rsidR="007141C8" w:rsidRDefault="007141C8" w:rsidP="007D299D">
            <w:pPr>
              <w:spacing w:after="160" w:line="259" w:lineRule="auto"/>
              <w:jc w:val="both"/>
              <w:rPr>
                <w:rFonts w:ascii="Arial Narrow" w:eastAsia="Calibri" w:hAnsi="Arial Narrow"/>
                <w:lang w:eastAsia="en-US"/>
              </w:rPr>
            </w:pPr>
          </w:p>
          <w:p w14:paraId="470035FD" w14:textId="77777777" w:rsidR="007D299D" w:rsidRPr="00F07BFD" w:rsidRDefault="007D299D" w:rsidP="007D299D">
            <w:pPr>
              <w:spacing w:after="160" w:line="259" w:lineRule="auto"/>
              <w:jc w:val="both"/>
              <w:rPr>
                <w:rFonts w:ascii="Arial Narrow" w:eastAsia="Calibri" w:hAnsi="Arial Narrow"/>
                <w:lang w:eastAsia="en-US"/>
              </w:rPr>
            </w:pPr>
            <w:r w:rsidRPr="00F07BFD">
              <w:rPr>
                <w:rFonts w:ascii="Arial Narrow" w:eastAsia="Calibri" w:hAnsi="Arial Narrow"/>
                <w:lang w:eastAsia="en-US"/>
              </w:rPr>
              <w:t xml:space="preserve">Wskaźniki kluczowe dla programu są wskaźnikami obligatoryjnymi dla każdego projektu składanego w ramach konkursu z uwzględnieniem adekwatności względem grupy docelowej i typów wsparcia. Wskaźniki te wybierane są z listy słownikowej w formularzu wniosku składanym w ramach danego konkursu.  </w:t>
            </w:r>
          </w:p>
          <w:p w14:paraId="6E240A4B" w14:textId="77777777" w:rsidR="007D299D" w:rsidRPr="00F07BFD" w:rsidRDefault="007D299D" w:rsidP="007D299D">
            <w:pPr>
              <w:spacing w:after="160" w:line="259" w:lineRule="auto"/>
              <w:jc w:val="both"/>
              <w:rPr>
                <w:rFonts w:ascii="Arial Narrow" w:eastAsia="Calibri" w:hAnsi="Arial Narrow"/>
                <w:lang w:eastAsia="en-US"/>
              </w:rPr>
            </w:pPr>
            <w:r w:rsidRPr="00F07BFD">
              <w:rPr>
                <w:rFonts w:ascii="Arial Narrow" w:eastAsia="Calibri" w:hAnsi="Arial Narrow"/>
                <w:lang w:eastAsia="en-US"/>
              </w:rPr>
              <w:t xml:space="preserve">Dla wszystkich wybranych wskaźników Projektodawca określa wartości docelowe, natomiast w przypadku wskaźników rezultatu również wartości bazowe. Beneficjent określa wartość bazową i docelową ww. wskaźników w jednostkach fizycznych, takich jak: osoby, sztuki. </w:t>
            </w:r>
          </w:p>
          <w:p w14:paraId="77ABC1D9" w14:textId="77777777" w:rsidR="007D299D" w:rsidRPr="003C2A64" w:rsidRDefault="00C85C71" w:rsidP="007D299D">
            <w:pPr>
              <w:autoSpaceDE w:val="0"/>
              <w:autoSpaceDN w:val="0"/>
              <w:adjustRightInd w:val="0"/>
              <w:spacing w:after="0"/>
              <w:jc w:val="both"/>
              <w:rPr>
                <w:rFonts w:ascii="Arial Narrow" w:hAnsi="Arial Narrow"/>
                <w:b/>
                <w:strike/>
                <w:u w:val="single"/>
              </w:rPr>
            </w:pPr>
            <w:r w:rsidRPr="00EE06F3">
              <w:rPr>
                <w:rFonts w:ascii="Arial Narrow" w:hAnsi="Arial Narrow"/>
                <w:b/>
              </w:rPr>
              <w:t>Wnioskodawca zobowiązany jest określić w ramach projektu wskaźnik włączony do Ram Wykonania</w:t>
            </w:r>
            <w:r w:rsidRPr="00EE06F3">
              <w:rPr>
                <w:rFonts w:ascii="Arial Narrow" w:hAnsi="Arial Narrow"/>
                <w:b/>
                <w:i/>
              </w:rPr>
              <w:t xml:space="preserve"> Liczba uczniów objętych wsparciem w zakresie rozwijania kompetencji kluczowych </w:t>
            </w:r>
            <w:r w:rsidR="00F07BFD" w:rsidRPr="003C2A64">
              <w:rPr>
                <w:rFonts w:ascii="Arial Narrow" w:hAnsi="Arial Narrow"/>
                <w:b/>
                <w:bCs/>
                <w:i/>
                <w:iCs/>
              </w:rPr>
              <w:t>l</w:t>
            </w:r>
            <w:r w:rsidR="00F07BFD" w:rsidRPr="003C2A64">
              <w:rPr>
                <w:rFonts w:ascii="Arial Narrow" w:hAnsi="Arial Narrow" w:cs="Arial"/>
                <w:b/>
                <w:bCs/>
                <w:i/>
                <w:iCs/>
              </w:rPr>
              <w:t>ub umiejętności uniwersalnych</w:t>
            </w:r>
            <w:r w:rsidR="00F07BFD" w:rsidRPr="003C2A64">
              <w:rPr>
                <w:rFonts w:ascii="Arial Narrow" w:hAnsi="Arial Narrow" w:cs="Arial"/>
              </w:rPr>
              <w:t xml:space="preserve"> </w:t>
            </w:r>
            <w:r w:rsidR="007D299D" w:rsidRPr="003C2A64">
              <w:rPr>
                <w:rFonts w:ascii="Arial Narrow" w:hAnsi="Arial Narrow"/>
                <w:b/>
                <w:i/>
              </w:rPr>
              <w:t>w programie</w:t>
            </w:r>
            <w:r w:rsidR="007D299D" w:rsidRPr="006D6754">
              <w:rPr>
                <w:rFonts w:ascii="Arial Narrow" w:hAnsi="Arial Narrow"/>
                <w:b/>
              </w:rPr>
              <w:t xml:space="preserve"> wraz z podaniem jego wartości docelowej.</w:t>
            </w:r>
            <w:r w:rsidR="007D299D" w:rsidRPr="006D6754">
              <w:rPr>
                <w:rFonts w:ascii="Arial Narrow" w:hAnsi="Arial Narrow"/>
                <w:b/>
                <w:strike/>
                <w:u w:val="single"/>
              </w:rPr>
              <w:t xml:space="preserve"> </w:t>
            </w:r>
          </w:p>
          <w:p w14:paraId="1338A389" w14:textId="77777777" w:rsidR="007D299D" w:rsidRDefault="007D299D" w:rsidP="00490AC0">
            <w:pPr>
              <w:pStyle w:val="Default"/>
              <w:spacing w:after="0"/>
              <w:jc w:val="both"/>
              <w:rPr>
                <w:rFonts w:ascii="Arial Narrow" w:hAnsi="Arial Narrow"/>
              </w:rPr>
            </w:pPr>
          </w:p>
          <w:p w14:paraId="7EE6826D" w14:textId="77777777" w:rsidR="007D299D" w:rsidRPr="00BD230B" w:rsidRDefault="007D299D" w:rsidP="007D299D">
            <w:pPr>
              <w:spacing w:after="160" w:line="259" w:lineRule="auto"/>
              <w:jc w:val="both"/>
              <w:rPr>
                <w:rFonts w:ascii="Arial Narrow" w:eastAsia="Calibri" w:hAnsi="Arial Narrow"/>
                <w:lang w:eastAsia="en-US"/>
              </w:rPr>
            </w:pPr>
            <w:r w:rsidRPr="00BD230B">
              <w:rPr>
                <w:rFonts w:ascii="Arial Narrow" w:eastAsia="Calibri" w:hAnsi="Arial Narrow"/>
                <w:lang w:eastAsia="en-US"/>
              </w:rPr>
              <w:t xml:space="preserve">Ponadto Wnioskodawca zobowiązany jest wybrać i określić wartości docelowe dla wskazanych poniżej wskaźników horyzontalnych zawartych w WLWK stanowiącej załącznik nr 2 do </w:t>
            </w:r>
            <w:r w:rsidRPr="00BD230B">
              <w:rPr>
                <w:rFonts w:ascii="Arial Narrow" w:eastAsia="Calibri" w:hAnsi="Arial Narrow"/>
                <w:i/>
                <w:iCs/>
                <w:lang w:eastAsia="en-US"/>
              </w:rPr>
              <w:t>Wytycznych w zakresie monitorowania postępu rzeczowego realizacji programów operacyjnych na lata 2014-2020</w:t>
            </w:r>
            <w:r w:rsidRPr="00BD230B">
              <w:rPr>
                <w:rFonts w:ascii="Arial Narrow" w:eastAsia="Calibri" w:hAnsi="Arial Narrow"/>
                <w:lang w:eastAsia="en-US"/>
              </w:rPr>
              <w:t xml:space="preserve">: </w:t>
            </w:r>
          </w:p>
          <w:p w14:paraId="6C26909F" w14:textId="77777777" w:rsidR="007D299D" w:rsidRPr="00F07BFD" w:rsidRDefault="007D299D" w:rsidP="007D299D">
            <w:pPr>
              <w:pStyle w:val="Default"/>
              <w:jc w:val="both"/>
              <w:rPr>
                <w:rFonts w:ascii="Arial Narrow" w:hAnsi="Arial Narrow"/>
              </w:rPr>
            </w:pPr>
            <w:r w:rsidRPr="00BD230B">
              <w:rPr>
                <w:rFonts w:ascii="Arial Narrow" w:hAnsi="Arial Narrow"/>
                <w:lang w:eastAsia="en-US"/>
              </w:rPr>
              <w:t xml:space="preserve">1. </w:t>
            </w:r>
            <w:r w:rsidRPr="00BD230B">
              <w:rPr>
                <w:rFonts w:ascii="Arial Narrow" w:hAnsi="Arial Narrow"/>
                <w:i/>
                <w:iCs/>
                <w:lang w:eastAsia="en-US"/>
              </w:rPr>
              <w:t xml:space="preserve">Liczba obiektów dostosowanych do potrzeb osób z niepełnosprawnościami </w:t>
            </w:r>
            <w:r w:rsidRPr="00BD230B">
              <w:rPr>
                <w:rFonts w:ascii="Arial Narrow" w:hAnsi="Arial Narrow"/>
                <w:lang w:eastAsia="en-US"/>
              </w:rPr>
              <w:t xml:space="preserve">(szt.) – </w:t>
            </w:r>
            <w:r w:rsidR="00F07BFD">
              <w:rPr>
                <w:rFonts w:ascii="Arial Narrow" w:hAnsi="Arial Narrow"/>
              </w:rPr>
              <w:t>w</w:t>
            </w:r>
            <w:r w:rsidR="00F07BFD" w:rsidRPr="00F07BFD">
              <w:rPr>
                <w:rFonts w:ascii="Arial Narrow" w:hAnsi="Arial Narrow"/>
              </w:rPr>
              <w:t>skaźnik odnosi się do liczby obiektów, które zaopatrzono w specjalne podjazdy, windy, urządzenia głośnomówiące, bądź inne rozwiązania umożliwiające dostęp</w:t>
            </w:r>
            <w:r w:rsidR="003C2A64">
              <w:rPr>
                <w:rFonts w:ascii="Arial Narrow" w:hAnsi="Arial Narrow"/>
              </w:rPr>
              <w:t xml:space="preserve"> </w:t>
            </w:r>
            <w:r w:rsidR="00F07BFD" w:rsidRPr="00F07BFD">
              <w:rPr>
                <w:rFonts w:ascii="Arial Narrow" w:hAnsi="Arial Narrow"/>
              </w:rPr>
              <w:t>(tj. usunięcie barier w dostępie, w szczególności barier architektonicznych) do tych obiektów i poruszanie się po nich osobom z niepełnosprawnościami</w:t>
            </w:r>
            <w:r w:rsidR="00F07BFD">
              <w:rPr>
                <w:rFonts w:ascii="Arial Narrow" w:hAnsi="Arial Narrow"/>
              </w:rPr>
              <w:t xml:space="preserve"> </w:t>
            </w:r>
            <w:r w:rsidR="00F07BFD" w:rsidRPr="00F07BFD">
              <w:rPr>
                <w:rFonts w:ascii="Arial Narrow" w:hAnsi="Arial Narrow"/>
              </w:rPr>
              <w:t>ruchowymi</w:t>
            </w:r>
            <w:r w:rsidR="00F07BFD">
              <w:rPr>
                <w:rFonts w:ascii="Arial Narrow" w:hAnsi="Arial Narrow"/>
              </w:rPr>
              <w:t xml:space="preserve"> </w:t>
            </w:r>
            <w:r w:rsidR="00F07BFD" w:rsidRPr="00F07BFD">
              <w:rPr>
                <w:rFonts w:ascii="Arial Narrow" w:hAnsi="Arial Narrow"/>
              </w:rPr>
              <w:t>czy sensorycznymi.</w:t>
            </w:r>
            <w:r w:rsidR="00F07BFD">
              <w:rPr>
                <w:rFonts w:ascii="Arial Narrow" w:hAnsi="Arial Narrow"/>
              </w:rPr>
              <w:t xml:space="preserve"> </w:t>
            </w:r>
            <w:r w:rsidR="00F07BFD" w:rsidRPr="00F07BFD">
              <w:rPr>
                <w:rFonts w:ascii="Arial Narrow" w:hAnsi="Arial Narrow"/>
              </w:rPr>
              <w:t>Jako obiekty rozumie się obiekty budowlane, czyli</w:t>
            </w:r>
            <w:r w:rsidR="00F07BFD">
              <w:rPr>
                <w:rFonts w:ascii="Arial Narrow" w:hAnsi="Arial Narrow"/>
              </w:rPr>
              <w:t xml:space="preserve"> </w:t>
            </w:r>
            <w:r w:rsidR="00F07BFD" w:rsidRPr="00F07BFD">
              <w:rPr>
                <w:rFonts w:ascii="Arial Narrow" w:hAnsi="Arial Narrow"/>
              </w:rPr>
              <w:t>konstrukcje połączone z gruntem w sposób</w:t>
            </w:r>
            <w:r w:rsidR="00F07BFD">
              <w:rPr>
                <w:rFonts w:ascii="Arial Narrow" w:hAnsi="Arial Narrow"/>
              </w:rPr>
              <w:t xml:space="preserve"> </w:t>
            </w:r>
            <w:r w:rsidR="00F07BFD" w:rsidRPr="00F07BFD">
              <w:rPr>
                <w:rFonts w:ascii="Arial Narrow" w:hAnsi="Arial Narrow"/>
              </w:rPr>
              <w:t>trwały, wykonane z materiałów budowlanych i elementów składowych, będące</w:t>
            </w:r>
            <w:r w:rsidR="00F07BFD">
              <w:rPr>
                <w:rFonts w:ascii="Arial Narrow" w:hAnsi="Arial Narrow"/>
              </w:rPr>
              <w:t xml:space="preserve"> </w:t>
            </w:r>
            <w:r w:rsidR="00F07BFD" w:rsidRPr="00F07BFD">
              <w:rPr>
                <w:rFonts w:ascii="Arial Narrow" w:hAnsi="Arial Narrow"/>
              </w:rPr>
              <w:t xml:space="preserve">wynikiem prac budowlanych (wg. def. PKOB).Należy podać liczbę obiektów, w których </w:t>
            </w:r>
            <w:r w:rsidR="00F07BFD" w:rsidRPr="00F07BFD">
              <w:rPr>
                <w:rFonts w:ascii="Arial Narrow" w:hAnsi="Arial Narrow"/>
              </w:rPr>
              <w:lastRenderedPageBreak/>
              <w:t>zastosowano rozwiązania umożliwiające dostęp osobom z</w:t>
            </w:r>
            <w:r w:rsidR="00F07BFD">
              <w:rPr>
                <w:rFonts w:ascii="Arial Narrow" w:hAnsi="Arial Narrow"/>
              </w:rPr>
              <w:t xml:space="preserve"> </w:t>
            </w:r>
            <w:r w:rsidR="00F07BFD" w:rsidRPr="00F07BFD">
              <w:rPr>
                <w:rFonts w:ascii="Arial Narrow" w:hAnsi="Arial Narrow"/>
              </w:rPr>
              <w:t>niepełnosprawnościami ruchowymi</w:t>
            </w:r>
            <w:r w:rsidR="00F07BFD">
              <w:rPr>
                <w:rFonts w:ascii="Arial Narrow" w:hAnsi="Arial Narrow"/>
              </w:rPr>
              <w:t xml:space="preserve"> </w:t>
            </w:r>
            <w:r w:rsidR="00F07BFD" w:rsidRPr="00F07BFD">
              <w:rPr>
                <w:rFonts w:ascii="Arial Narrow" w:hAnsi="Arial Narrow"/>
              </w:rPr>
              <w:t>czy sensorycznymi</w:t>
            </w:r>
            <w:r w:rsidR="00F07BFD">
              <w:rPr>
                <w:rFonts w:ascii="Arial Narrow" w:hAnsi="Arial Narrow"/>
              </w:rPr>
              <w:t xml:space="preserve"> </w:t>
            </w:r>
            <w:r w:rsidR="00F07BFD" w:rsidRPr="00F07BFD">
              <w:rPr>
                <w:rFonts w:ascii="Arial Narrow" w:hAnsi="Arial Narrow"/>
              </w:rPr>
              <w:t>lub zaopatrzonych w sprzęt, a nie liczbę sprzętów, urządzeń itp.</w:t>
            </w:r>
            <w:r w:rsidR="00F07BFD">
              <w:rPr>
                <w:rFonts w:ascii="Arial Narrow" w:hAnsi="Arial Narrow"/>
              </w:rPr>
              <w:t xml:space="preserve"> </w:t>
            </w:r>
            <w:r w:rsidR="00F07BFD" w:rsidRPr="00F07BFD">
              <w:rPr>
                <w:rFonts w:ascii="Arial Narrow" w:hAnsi="Arial Narrow"/>
              </w:rPr>
              <w:t>Jeśli instytucja, zakład itp. składa się z kilku obiektów, należy zliczyć wszystkie, które dostosowano do potrzeb osób z niepełnosprawnościami.</w:t>
            </w:r>
            <w:r w:rsidR="00F07BFD">
              <w:rPr>
                <w:rFonts w:ascii="Arial Narrow" w:hAnsi="Arial Narrow"/>
              </w:rPr>
              <w:t xml:space="preserve"> </w:t>
            </w:r>
            <w:r w:rsidR="00F07BFD" w:rsidRPr="00F07BFD">
              <w:rPr>
                <w:rFonts w:ascii="Arial Narrow" w:hAnsi="Arial Narrow"/>
              </w:rPr>
              <w:t>Wskaźnik mierzony w momencie rozliczenia wydatku związanego z wyposażeniem obiektów w rozwiązania służące osobom</w:t>
            </w:r>
            <w:r w:rsidR="00F07BFD">
              <w:rPr>
                <w:rFonts w:ascii="Arial Narrow" w:hAnsi="Arial Narrow"/>
              </w:rPr>
              <w:t xml:space="preserve"> </w:t>
            </w:r>
            <w:r w:rsidR="00F07BFD" w:rsidRPr="00F07BFD">
              <w:rPr>
                <w:rFonts w:ascii="Arial Narrow" w:hAnsi="Arial Narrow"/>
              </w:rPr>
              <w:t>z niepełnosprawnościami w ramach danego projektu.</w:t>
            </w:r>
            <w:r w:rsidR="00F07BFD">
              <w:rPr>
                <w:rFonts w:ascii="Arial Narrow" w:hAnsi="Arial Narrow"/>
              </w:rPr>
              <w:t xml:space="preserve"> </w:t>
            </w:r>
            <w:r w:rsidR="00F07BFD" w:rsidRPr="00F07BFD">
              <w:rPr>
                <w:rFonts w:ascii="Arial Narrow" w:hAnsi="Arial Narrow"/>
              </w:rPr>
              <w:t>Do wskaźnika powinny zostać wliczone zarówno obiekty dostosowane w projektach ogólnodostępnych, jak i dedykowanych.</w:t>
            </w:r>
          </w:p>
          <w:p w14:paraId="1E871BE0" w14:textId="77777777" w:rsidR="007D299D" w:rsidRPr="00F07BFD" w:rsidRDefault="007D299D" w:rsidP="007D299D">
            <w:pPr>
              <w:pStyle w:val="Default"/>
              <w:jc w:val="both"/>
              <w:rPr>
                <w:rFonts w:ascii="Arial Narrow" w:hAnsi="Arial Narrow"/>
                <w:lang w:eastAsia="en-US"/>
              </w:rPr>
            </w:pPr>
            <w:r w:rsidRPr="00BD230B">
              <w:rPr>
                <w:rFonts w:ascii="Arial Narrow" w:hAnsi="Arial Narrow"/>
                <w:lang w:eastAsia="en-US"/>
              </w:rPr>
              <w:t xml:space="preserve">2. </w:t>
            </w:r>
            <w:r w:rsidRPr="00BD230B">
              <w:rPr>
                <w:rFonts w:ascii="Arial Narrow" w:hAnsi="Arial Narrow"/>
                <w:i/>
                <w:iCs/>
                <w:lang w:eastAsia="en-US"/>
              </w:rPr>
              <w:t xml:space="preserve">Liczba osób objętych szkoleniami /doradztwem w zakresie kompetencji cyfrowych </w:t>
            </w:r>
            <w:r w:rsidRPr="00BD230B">
              <w:rPr>
                <w:rFonts w:ascii="Arial Narrow" w:hAnsi="Arial Narrow"/>
                <w:lang w:eastAsia="en-US"/>
              </w:rPr>
              <w:t xml:space="preserve">(osoby) </w:t>
            </w:r>
            <w:r w:rsidR="00CC3E3B">
              <w:rPr>
                <w:rFonts w:ascii="Arial Narrow" w:hAnsi="Arial Narrow"/>
                <w:lang w:eastAsia="en-US"/>
              </w:rPr>
              <w:t xml:space="preserve">– </w:t>
            </w:r>
            <w:r w:rsidR="00F07BFD" w:rsidRPr="00F07BFD">
              <w:rPr>
                <w:rFonts w:ascii="Arial Narrow" w:hAnsi="Arial Narrow"/>
              </w:rPr>
              <w:t>wskaźnik mierzy liczbę osób objętych szkoleniami / doradztwem w zakresie nabywania / doskonalenia umiejętności warunkujących efektywne korzystanie z mediów elektronicznych tj. m.in. korzystania z komputera, różnych rodzajów oprogramowania, internetu oraz kompetencji ściśle informatycznych (np. programowanie, zarządzanie bazami danych, administracja sieciami, administracja witrynami internetowymi). Wskaźnik ma agregować wszystkie osoby, które skorzystały ze wsparcia w zakresie TIK we wszystkich programach i projektach, także tych, gdzie szkolenie dotyczy obsługi specyficznego systemu teleinformatycznego, którego wdrożenia dotyczy projekt. Do wskaźnika powinni zostać wliczeni wszyscy uczestnicy projektów zawierających określony rodzaj wsparcia, w tym również np. uczniowie nabywający kompetencje w ramach zajęć szkolnych, jeśli wsparcie to dotyczy technologii informacyjno-komunikacyjnych. Identyfikacja charakteru i zakresu nabywanych kompetencji będzie możliwa dzięki możliwości pogrupowania wskaźnika według programów, osi priorytetowych i priorytetów inwestycyjnych.</w:t>
            </w:r>
            <w:r w:rsidRPr="00F07BFD">
              <w:rPr>
                <w:rFonts w:ascii="Arial Narrow" w:hAnsi="Arial Narrow"/>
              </w:rPr>
              <w:t xml:space="preserve"> </w:t>
            </w:r>
            <w:r w:rsidRPr="00F07BFD">
              <w:rPr>
                <w:rFonts w:ascii="Arial Narrow" w:hAnsi="Arial Narrow"/>
                <w:lang w:eastAsia="en-US"/>
              </w:rPr>
              <w:t xml:space="preserve">W przypadku, gdy wartość docelowa wskaźnika </w:t>
            </w:r>
            <w:r w:rsidRPr="00F07BFD">
              <w:rPr>
                <w:rFonts w:ascii="Arial Narrow" w:hAnsi="Arial Narrow"/>
                <w:i/>
                <w:iCs/>
                <w:lang w:eastAsia="en-US"/>
              </w:rPr>
              <w:t xml:space="preserve">Liczba osób objętych szkoleniami/doradztwem w zakresie kompetencji cyfrowych O/K/M </w:t>
            </w:r>
            <w:r w:rsidRPr="00F07BFD">
              <w:rPr>
                <w:rFonts w:ascii="Arial Narrow" w:hAnsi="Arial Narrow"/>
                <w:lang w:eastAsia="en-US"/>
              </w:rPr>
              <w:t xml:space="preserve">jest większa od „0”, Beneficjent jest zobowiązany określić wartości docelowe dla: kobiet, mężczyzn i ogółem. </w:t>
            </w:r>
          </w:p>
          <w:p w14:paraId="40451A72" w14:textId="77777777" w:rsidR="007D299D" w:rsidRPr="00F07BFD" w:rsidRDefault="007D299D" w:rsidP="007D299D">
            <w:pPr>
              <w:spacing w:after="160" w:line="259" w:lineRule="auto"/>
              <w:jc w:val="both"/>
              <w:rPr>
                <w:rFonts w:ascii="Arial Narrow" w:hAnsi="Arial Narrow"/>
              </w:rPr>
            </w:pPr>
            <w:r w:rsidRPr="00F07BFD">
              <w:rPr>
                <w:rFonts w:ascii="Arial Narrow" w:eastAsia="Calibri" w:hAnsi="Arial Narrow"/>
                <w:lang w:eastAsia="en-US"/>
              </w:rPr>
              <w:t xml:space="preserve">3. </w:t>
            </w:r>
            <w:r w:rsidRPr="00F07BFD">
              <w:rPr>
                <w:rFonts w:ascii="Arial Narrow" w:eastAsia="Calibri" w:hAnsi="Arial Narrow"/>
                <w:i/>
                <w:lang w:eastAsia="en-US"/>
              </w:rPr>
              <w:t>Liczba projektów, w których sfinansowano koszty racjonalnych usprawnień dla osób z niepełnosprawnościami</w:t>
            </w:r>
            <w:r w:rsidRPr="00F07BFD">
              <w:rPr>
                <w:rFonts w:ascii="Arial Narrow" w:eastAsia="Calibri" w:hAnsi="Arial Narrow"/>
                <w:lang w:eastAsia="en-US"/>
              </w:rPr>
              <w:t xml:space="preserve"> (szt.) –</w:t>
            </w:r>
            <w:r w:rsidR="00F07BFD" w:rsidRPr="00C02B29">
              <w:rPr>
                <w:rFonts w:ascii="Arial Narrow" w:hAnsi="Arial Narrow" w:cs="Arial"/>
              </w:rPr>
              <w:t>racjonalne</w:t>
            </w:r>
            <w:r w:rsidR="00F07BFD" w:rsidRPr="00F07BFD">
              <w:rPr>
                <w:rFonts w:ascii="Arial Narrow" w:hAnsi="Arial Narrow" w:cs="Arial"/>
              </w:rPr>
              <w:t xml:space="preserv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 Oznacza także możliwość sfinansowania specyficznych działań dostosowawczych, uruchamianych wraz z pojawieniem się w projektach realizowanych z polityki spójności (w charakterze uczestnika lub personelu) osoby z niepełnosprawnością. Wskaźnik mierzony w momencie rozliczenia wydatku związanego z racjonalnymi usprawnieniami w ramach danego projektu. 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 Do wskaźnika wliczane są zarówno projekty ogólnodostępne, w których sfinansowano koszty racjonalnych usprawnień, jak i dedykowane.</w:t>
            </w:r>
          </w:p>
          <w:p w14:paraId="3614587D" w14:textId="77777777" w:rsidR="00F07BFD" w:rsidRDefault="007D299D" w:rsidP="007D299D">
            <w:pPr>
              <w:spacing w:after="0"/>
              <w:jc w:val="both"/>
              <w:rPr>
                <w:rFonts w:ascii="Arial Narrow" w:eastAsia="Calibri" w:hAnsi="Arial Narrow"/>
                <w:lang w:eastAsia="en-US"/>
              </w:rPr>
            </w:pPr>
            <w:r w:rsidRPr="00BD230B">
              <w:rPr>
                <w:rFonts w:ascii="Arial Narrow" w:eastAsia="Calibri" w:hAnsi="Arial Narrow"/>
                <w:lang w:eastAsia="en-US"/>
              </w:rPr>
              <w:t xml:space="preserve">4. </w:t>
            </w:r>
            <w:r w:rsidRPr="00BD230B">
              <w:t xml:space="preserve"> </w:t>
            </w:r>
            <w:r w:rsidRPr="00BD230B">
              <w:rPr>
                <w:rFonts w:ascii="Arial Narrow" w:eastAsia="Calibri" w:hAnsi="Arial Narrow"/>
                <w:i/>
                <w:lang w:eastAsia="en-US"/>
              </w:rPr>
              <w:t>Liczba podmiotów wykorzystujących technologie informacyjno–komunikacyjne (szt.)</w:t>
            </w:r>
            <w:r w:rsidRPr="00BD230B">
              <w:rPr>
                <w:rFonts w:ascii="Arial Narrow" w:eastAsia="Calibri" w:hAnsi="Arial Narrow"/>
                <w:lang w:eastAsia="en-US"/>
              </w:rPr>
              <w:t xml:space="preserve"> -</w:t>
            </w:r>
            <w:r w:rsidRPr="00BD230B">
              <w:t xml:space="preserve"> </w:t>
            </w:r>
            <w:r w:rsidR="00F07BFD" w:rsidRPr="00F07BFD">
              <w:rPr>
                <w:rFonts w:ascii="Arial Narrow" w:hAnsi="Arial Narrow" w:cs="Arial"/>
              </w:rPr>
              <w:t xml:space="preserve">wskaźnik mierzy liczbę podmiotów, które w celu realizacji projektu, zainwestowały w technologie informacyjno-komunikacyjne, a w przypadku projektów edukacyjno-szkoleniowych, również podmiotów, które podjęły działania upowszechniające wykorzystanie TIK. Przez technologie informacyjno-komunikacyjne (ang. ICT –Information and Communications Technology) należy rozumieć technologie pozyskiwania/ produkcji, gromadzenia/ przechowywania, przesyłania, przetwarzania i rozpowszechniania informacji w formie elektronicznej z wykorzystaniem technik cyfrowych i wszelkich narzędzi komunikacji elektronicznej oraz wszelkie działania związane z produkcją i wykorzystaniem urządzeń telekomunikacyjnych i informatycznych oraz usług im towarzyszących; działania edukacyjne i szkoleniowe. W zakresie EFS podmioty wykorzystujące TIK należy rozumieć jako podmioty (beneficjenci/partnerzy beneficjentów), które w ramach realizowanego przez nie projektu wspierają wykorzystywanie technik poprzez: np. propagowanie/ szkolenie/ zakup TIK lub podmioty, które otrzymują wsparcie w tym zakresie (uczestnicy projektów). Podmiotu, do którego odnosi się wskaźnik, w przypadku gdy nie spełnia definicji uczestnika projektu zgodnie z rozdziałem 3.3 Wytycznych w zakresie monitorowania postępu rzeczowego realizacji programów operacyjnych na lata 2014-2020, nie należy wykazywać w module Uczestnicy projektów w SL2014.Podmiotami realizującymi projekty TIK mogą być m.in.: MŚP, duże przedsiębiorstwa, administracja publiczna, w tym jednostki samorządu terytorialnego, NGO, jednostki naukowe, szkoły, które będą wykorzystywać TIK do usprawnienia swojego działania i do prowadzenia relacji z innymi </w:t>
            </w:r>
            <w:r w:rsidR="00F07BFD" w:rsidRPr="00F07BFD">
              <w:rPr>
                <w:rFonts w:ascii="Arial Narrow" w:hAnsi="Arial Narrow" w:cs="Arial"/>
              </w:rPr>
              <w:lastRenderedPageBreak/>
              <w:t>podmiotami. W przypadku gdy beneficjentem pozostaje jeden podmiot, we wskaźniku należy ująć wartość „1”. W przypadku gdy projekt jest realizowany przez partnerstwo podmiotów, w wartości wskaźnika należy ująć każdy z podmiotów wchodzących w skład partnerstwa, który wdrożył w swojej działalności narzędzia TIK.</w:t>
            </w:r>
            <w:r w:rsidR="00F07BFD" w:rsidRPr="00BD230B">
              <w:rPr>
                <w:rFonts w:ascii="Arial Narrow" w:eastAsia="Calibri" w:hAnsi="Arial Narrow"/>
                <w:lang w:eastAsia="en-US"/>
              </w:rPr>
              <w:t xml:space="preserve"> </w:t>
            </w:r>
          </w:p>
          <w:p w14:paraId="45937B6B" w14:textId="77777777" w:rsidR="00F07BFD" w:rsidRDefault="00F07BFD" w:rsidP="007D299D">
            <w:pPr>
              <w:spacing w:after="0"/>
              <w:jc w:val="both"/>
              <w:rPr>
                <w:rFonts w:ascii="Arial Narrow" w:eastAsia="Calibri" w:hAnsi="Arial Narrow"/>
                <w:lang w:eastAsia="en-US"/>
              </w:rPr>
            </w:pPr>
          </w:p>
          <w:p w14:paraId="45F280B4" w14:textId="77777777" w:rsidR="007D299D" w:rsidRPr="00BD230B" w:rsidRDefault="007D299D" w:rsidP="007D299D">
            <w:pPr>
              <w:spacing w:after="0"/>
              <w:jc w:val="both"/>
              <w:rPr>
                <w:rFonts w:ascii="Arial Narrow" w:eastAsia="Calibri" w:hAnsi="Arial Narrow" w:cs="Arial"/>
                <w:color w:val="FF0000"/>
              </w:rPr>
            </w:pPr>
            <w:r w:rsidRPr="00BD230B">
              <w:rPr>
                <w:rFonts w:ascii="Arial Narrow" w:eastAsia="Calibri" w:hAnsi="Arial Narrow"/>
                <w:lang w:eastAsia="en-US"/>
              </w:rPr>
              <w:t>Wybrane przez Projektodawcę we wniosku o dofinansowanie wskaźniki muszą odzwierciedlać założone cele realizowanego projektu oraz być logicznie powiązane z rezultatami, jakie zamierza osiągnąć w wyniku realizacji danego przedsięwzięcia. Ponadto, osiągnięcie zakładanych we wniosku o dofinansowanie wartości poszczególnych wskaźników powinno zostać potwierdzone wiarygodnymi dokumentami, określonymi na etapie aplikowania o środki jako sposób pomiaru wskaźnika. Szczegółowe zasady wypełniania dokumentu zawarte są w Instrukcji wypełnienia wniosku o dofinansowanie projektu z Europejskiego Funduszu Społecznego w ramach Osi Priorytetowej 6 – 8 Regionalnego Programu Operacyjnego – Lubuskie 2020.</w:t>
            </w:r>
          </w:p>
          <w:p w14:paraId="03404226" w14:textId="77777777" w:rsidR="00490AC0" w:rsidRPr="00D46566" w:rsidRDefault="00490AC0" w:rsidP="00490AC0">
            <w:pPr>
              <w:autoSpaceDE w:val="0"/>
              <w:autoSpaceDN w:val="0"/>
              <w:adjustRightInd w:val="0"/>
              <w:spacing w:after="0"/>
              <w:jc w:val="both"/>
              <w:rPr>
                <w:rFonts w:ascii="Arial Narrow" w:hAnsi="Arial Narrow"/>
              </w:rPr>
            </w:pPr>
          </w:p>
        </w:tc>
      </w:tr>
      <w:tr w:rsidR="0065664D" w:rsidRPr="00624956" w14:paraId="151E9C87" w14:textId="77777777" w:rsidTr="00B27C8E">
        <w:tc>
          <w:tcPr>
            <w:tcW w:w="10598" w:type="dxa"/>
            <w:shd w:val="clear" w:color="auto" w:fill="auto"/>
            <w:vAlign w:val="center"/>
          </w:tcPr>
          <w:p w14:paraId="6A172620" w14:textId="77777777" w:rsidR="0065664D" w:rsidRPr="00D46566" w:rsidRDefault="00B907F5" w:rsidP="009D6103">
            <w:pPr>
              <w:pStyle w:val="Nagwek2"/>
              <w:spacing w:before="120" w:after="120"/>
              <w:rPr>
                <w:rFonts w:ascii="Arial Narrow" w:hAnsi="Arial Narrow"/>
                <w:b w:val="0"/>
                <w:i w:val="0"/>
                <w:color w:val="365F91"/>
              </w:rPr>
            </w:pPr>
            <w:bookmarkStart w:id="73" w:name="_Toc2749879"/>
            <w:bookmarkStart w:id="74" w:name="_Toc29374760"/>
            <w:bookmarkStart w:id="75" w:name="_Toc67980024"/>
            <w:bookmarkStart w:id="76" w:name="_Toc424025639"/>
            <w:r w:rsidRPr="00D46566">
              <w:rPr>
                <w:rFonts w:ascii="Arial Narrow" w:hAnsi="Arial Narrow"/>
                <w:i w:val="0"/>
                <w:color w:val="365F91"/>
              </w:rPr>
              <w:lastRenderedPageBreak/>
              <w:t>1</w:t>
            </w:r>
            <w:r w:rsidR="008A4F85" w:rsidRPr="00D46566">
              <w:rPr>
                <w:rFonts w:ascii="Arial Narrow" w:hAnsi="Arial Narrow"/>
                <w:i w:val="0"/>
                <w:color w:val="365F91"/>
              </w:rPr>
              <w:t>6</w:t>
            </w:r>
            <w:r w:rsidRPr="00D46566">
              <w:rPr>
                <w:rFonts w:ascii="Arial Narrow" w:hAnsi="Arial Narrow"/>
                <w:i w:val="0"/>
                <w:color w:val="365F91"/>
              </w:rPr>
              <w:t>.</w:t>
            </w:r>
            <w:r w:rsidR="0065664D" w:rsidRPr="00D46566">
              <w:rPr>
                <w:rFonts w:ascii="Arial Narrow" w:hAnsi="Arial Narrow"/>
                <w:i w:val="0"/>
                <w:color w:val="365F91"/>
              </w:rPr>
              <w:t>Wymagania dotyczące partnerstwa</w:t>
            </w:r>
            <w:bookmarkEnd w:id="73"/>
            <w:bookmarkEnd w:id="74"/>
            <w:bookmarkEnd w:id="75"/>
            <w:r w:rsidR="0065664D" w:rsidRPr="00D46566">
              <w:rPr>
                <w:rFonts w:ascii="Arial Narrow" w:hAnsi="Arial Narrow"/>
                <w:b w:val="0"/>
                <w:i w:val="0"/>
                <w:color w:val="365F91"/>
              </w:rPr>
              <w:t xml:space="preserve"> </w:t>
            </w:r>
            <w:bookmarkEnd w:id="76"/>
          </w:p>
        </w:tc>
      </w:tr>
      <w:tr w:rsidR="004D5B14" w:rsidRPr="00624956" w14:paraId="5272180B" w14:textId="77777777" w:rsidTr="00B27C8E">
        <w:tc>
          <w:tcPr>
            <w:tcW w:w="10598" w:type="dxa"/>
            <w:shd w:val="clear" w:color="auto" w:fill="auto"/>
            <w:vAlign w:val="center"/>
          </w:tcPr>
          <w:p w14:paraId="5267A708" w14:textId="77777777" w:rsidR="00A80DDC" w:rsidRPr="00624956" w:rsidRDefault="00A80DDC" w:rsidP="00757467">
            <w:pPr>
              <w:jc w:val="both"/>
              <w:rPr>
                <w:rFonts w:ascii="Arial Narrow" w:hAnsi="Arial Narrow"/>
              </w:rPr>
            </w:pPr>
            <w:r w:rsidRPr="00624956">
              <w:rPr>
                <w:rFonts w:ascii="Arial Narrow" w:hAnsi="Arial Narrow"/>
              </w:rPr>
              <w:t>Projekty dofinansowywane w ramach niniejszego konkursu mogą być realizowane w partnerstwie. Możliwość realizacji projektów w partnerstwie została określona</w:t>
            </w:r>
            <w:r w:rsidR="00757467" w:rsidRPr="00624956">
              <w:rPr>
                <w:rFonts w:ascii="Arial Narrow" w:hAnsi="Arial Narrow"/>
              </w:rPr>
              <w:t xml:space="preserve"> w art. 33 ustawy wdrożeniowej.</w:t>
            </w:r>
          </w:p>
          <w:p w14:paraId="6D7FBC63" w14:textId="77777777" w:rsidR="004D5B14" w:rsidRPr="00624956" w:rsidRDefault="004D5B14" w:rsidP="00035190">
            <w:pPr>
              <w:numPr>
                <w:ilvl w:val="3"/>
                <w:numId w:val="23"/>
              </w:numPr>
              <w:autoSpaceDE w:val="0"/>
              <w:autoSpaceDN w:val="0"/>
              <w:adjustRightInd w:val="0"/>
              <w:spacing w:before="60" w:after="60"/>
              <w:ind w:left="284"/>
              <w:jc w:val="both"/>
              <w:rPr>
                <w:rFonts w:ascii="Arial Narrow" w:hAnsi="Arial Narrow"/>
              </w:rPr>
            </w:pPr>
            <w:r w:rsidRPr="00624956">
              <w:rPr>
                <w:rFonts w:ascii="Arial Narrow" w:hAnsi="Arial Narrow"/>
                <w:b/>
              </w:rPr>
              <w:t>Zgodnie z art. 33 Ustawy wdrożeniowej</w:t>
            </w:r>
            <w:r w:rsidRPr="00624956">
              <w:rPr>
                <w:rFonts w:ascii="Arial Narrow" w:hAnsi="Arial Narrow"/>
              </w:rPr>
              <w:t xml:space="preserve"> - w celu wspólnej realizacji projektu, w zakresie określonym przez instytucję zarządzającą regionalnym programem operacyjnym, może zostać utworzone partnerstwo przez podmioty wnoszące do projektu zasoby ludzkie, organizacyjne, techniczne lub finansowe, realizujące wspólnie projekt, zwany dalej „projektem partnerskim”, na warunkach określo</w:t>
            </w:r>
            <w:r w:rsidR="008D71DE" w:rsidRPr="00624956">
              <w:rPr>
                <w:rFonts w:ascii="Arial Narrow" w:hAnsi="Arial Narrow"/>
              </w:rPr>
              <w:t>nych w porozumieniu albo umowie</w:t>
            </w:r>
            <w:r w:rsidR="008D71DE" w:rsidRPr="00624956">
              <w:rPr>
                <w:rFonts w:ascii="Arial Narrow" w:hAnsi="Arial Narrow"/>
              </w:rPr>
              <w:br/>
            </w:r>
            <w:r w:rsidRPr="00624956">
              <w:rPr>
                <w:rFonts w:ascii="Arial Narrow" w:hAnsi="Arial Narrow"/>
              </w:rPr>
              <w:t xml:space="preserve">o partnerstwie. </w:t>
            </w:r>
          </w:p>
          <w:p w14:paraId="586B240A" w14:textId="77777777" w:rsidR="004D5B14" w:rsidRPr="00624956" w:rsidRDefault="004D5B14" w:rsidP="00035190">
            <w:pPr>
              <w:numPr>
                <w:ilvl w:val="3"/>
                <w:numId w:val="23"/>
              </w:numPr>
              <w:autoSpaceDE w:val="0"/>
              <w:autoSpaceDN w:val="0"/>
              <w:adjustRightInd w:val="0"/>
              <w:spacing w:before="60" w:after="60"/>
              <w:ind w:left="284"/>
              <w:jc w:val="both"/>
              <w:rPr>
                <w:rFonts w:ascii="Arial Narrow" w:hAnsi="Arial Narrow"/>
              </w:rPr>
            </w:pPr>
            <w:r w:rsidRPr="00624956">
              <w:rPr>
                <w:rFonts w:ascii="Arial Narrow" w:hAnsi="Arial Narrow"/>
              </w:rPr>
              <w:t xml:space="preserve">Podmiot, o którym mowa w art. 3 ust. 1 ustawy z dnia </w:t>
            </w:r>
            <w:r w:rsidR="003F0511">
              <w:rPr>
                <w:rFonts w:ascii="Arial Narrow" w:hAnsi="Arial Narrow"/>
              </w:rPr>
              <w:t>11 września 2019</w:t>
            </w:r>
            <w:r w:rsidRPr="00624956">
              <w:rPr>
                <w:rFonts w:ascii="Arial Narrow" w:hAnsi="Arial Narrow"/>
              </w:rPr>
              <w:t xml:space="preserve"> r. – Prawo zamówień publicznych </w:t>
            </w:r>
            <w:r w:rsidRPr="00624956">
              <w:rPr>
                <w:rFonts w:ascii="Arial Narrow" w:hAnsi="Arial Narrow"/>
              </w:rPr>
              <w:br/>
              <w:t xml:space="preserve">(Dz.U. z </w:t>
            </w:r>
            <w:r w:rsidR="00FB5F57" w:rsidRPr="00624956">
              <w:rPr>
                <w:rFonts w:ascii="Arial Narrow" w:hAnsi="Arial Narrow"/>
              </w:rPr>
              <w:t>201</w:t>
            </w:r>
            <w:r w:rsidR="007D7F71">
              <w:rPr>
                <w:rFonts w:ascii="Arial Narrow" w:hAnsi="Arial Narrow"/>
              </w:rPr>
              <w:t>9</w:t>
            </w:r>
            <w:r w:rsidR="00FB5F57" w:rsidRPr="00624956">
              <w:rPr>
                <w:rFonts w:ascii="Arial Narrow" w:hAnsi="Arial Narrow"/>
              </w:rPr>
              <w:t xml:space="preserve"> </w:t>
            </w:r>
            <w:r w:rsidRPr="00624956">
              <w:rPr>
                <w:rFonts w:ascii="Arial Narrow" w:hAnsi="Arial Narrow"/>
              </w:rPr>
              <w:t xml:space="preserve">r. poz. </w:t>
            </w:r>
            <w:r w:rsidR="003F0511">
              <w:rPr>
                <w:rFonts w:ascii="Arial Narrow" w:hAnsi="Arial Narrow"/>
              </w:rPr>
              <w:t>2019</w:t>
            </w:r>
            <w:r w:rsidR="003F0511" w:rsidRPr="00624956">
              <w:rPr>
                <w:rFonts w:ascii="Arial Narrow" w:hAnsi="Arial Narrow"/>
              </w:rPr>
              <w:t xml:space="preserve"> </w:t>
            </w:r>
            <w:r w:rsidR="00684087" w:rsidRPr="00624956">
              <w:rPr>
                <w:rFonts w:ascii="Arial Narrow" w:hAnsi="Arial Narrow"/>
              </w:rPr>
              <w:t>z późn. zm.</w:t>
            </w:r>
            <w:r w:rsidRPr="00624956">
              <w:rPr>
                <w:rFonts w:ascii="Arial Narrow" w:hAnsi="Arial Narrow"/>
              </w:rPr>
              <w:t>)</w:t>
            </w:r>
            <w:r w:rsidR="0053645A" w:rsidRPr="00624956">
              <w:rPr>
                <w:rFonts w:ascii="Arial Narrow" w:hAnsi="Arial Narrow"/>
              </w:rPr>
              <w:t>,inicjujący projekt partnerski,</w:t>
            </w:r>
            <w:r w:rsidRPr="00624956">
              <w:rPr>
                <w:rFonts w:ascii="Arial Narrow" w:hAnsi="Arial Narrow"/>
              </w:rPr>
              <w:t xml:space="preserve"> dokonuje wyboru partnerów </w:t>
            </w:r>
            <w:r w:rsidR="0053645A" w:rsidRPr="00624956">
              <w:rPr>
                <w:rFonts w:ascii="Arial Narrow" w:hAnsi="Arial Narrow"/>
              </w:rPr>
              <w:t xml:space="preserve">spośród podmiotów innych niż wymienione w art. 3 ust.1 pkt 1-3a tej ustawy </w:t>
            </w:r>
            <w:r w:rsidRPr="00624956">
              <w:rPr>
                <w:rFonts w:ascii="Arial Narrow" w:hAnsi="Arial Narrow"/>
              </w:rPr>
              <w:t>z zachowaniem zasady przejrzystości i równego traktowania. Podmiot ten, dokonując wyboru, jest obowiązany w szczególności do:</w:t>
            </w:r>
          </w:p>
          <w:p w14:paraId="21527A10" w14:textId="77777777" w:rsidR="00706340" w:rsidRPr="00624956" w:rsidRDefault="004D5B14" w:rsidP="00035190">
            <w:pPr>
              <w:numPr>
                <w:ilvl w:val="0"/>
                <w:numId w:val="28"/>
              </w:numPr>
              <w:autoSpaceDE w:val="0"/>
              <w:autoSpaceDN w:val="0"/>
              <w:adjustRightInd w:val="0"/>
              <w:spacing w:before="60" w:after="60"/>
              <w:jc w:val="both"/>
              <w:rPr>
                <w:rFonts w:ascii="Arial Narrow" w:hAnsi="Arial Narrow"/>
              </w:rPr>
            </w:pPr>
            <w:r w:rsidRPr="00624956">
              <w:rPr>
                <w:rFonts w:ascii="Arial Narrow" w:hAnsi="Arial Narrow"/>
              </w:rPr>
              <w:t xml:space="preserve">ogłoszenia otwartego naboru partnerów na swojej stronie internetowej wraz ze wskazaniem co najmniej </w:t>
            </w:r>
            <w:r w:rsidRPr="00624956">
              <w:rPr>
                <w:rFonts w:ascii="Arial Narrow" w:hAnsi="Arial Narrow"/>
              </w:rPr>
              <w:br/>
              <w:t>21-dniowego terminu na zgłaszanie się partnerów;</w:t>
            </w:r>
          </w:p>
          <w:p w14:paraId="742176E6" w14:textId="77777777" w:rsidR="00706340" w:rsidRPr="00624956" w:rsidRDefault="004D5B14" w:rsidP="00035190">
            <w:pPr>
              <w:numPr>
                <w:ilvl w:val="0"/>
                <w:numId w:val="28"/>
              </w:numPr>
              <w:autoSpaceDE w:val="0"/>
              <w:autoSpaceDN w:val="0"/>
              <w:adjustRightInd w:val="0"/>
              <w:spacing w:before="60" w:after="60"/>
              <w:jc w:val="both"/>
              <w:rPr>
                <w:rFonts w:ascii="Arial Narrow" w:hAnsi="Arial Narrow"/>
              </w:rPr>
            </w:pPr>
            <w:r w:rsidRPr="00624956">
              <w:rPr>
                <w:rFonts w:ascii="Arial Narrow" w:hAnsi="Arial Narrow"/>
              </w:rPr>
              <w:t>uwzględnienia przy wyborze partnerów: zgodności działania potencjalnego partnera z celami partnerstwa, deklarowanego wkładu potencjalnego partnera w realizację celu partnerstwa, doświadczenia w realizacji projektów</w:t>
            </w:r>
            <w:r w:rsidR="00706340" w:rsidRPr="00624956">
              <w:rPr>
                <w:rFonts w:ascii="Arial Narrow" w:hAnsi="Arial Narrow"/>
              </w:rPr>
              <w:t xml:space="preserve"> </w:t>
            </w:r>
            <w:r w:rsidRPr="00624956">
              <w:rPr>
                <w:rFonts w:ascii="Arial Narrow" w:hAnsi="Arial Narrow"/>
              </w:rPr>
              <w:t>o podobnym charakterze;</w:t>
            </w:r>
          </w:p>
          <w:p w14:paraId="42DB5382" w14:textId="77777777" w:rsidR="004D5B14" w:rsidRPr="00624956" w:rsidRDefault="004D5B14" w:rsidP="00035190">
            <w:pPr>
              <w:numPr>
                <w:ilvl w:val="0"/>
                <w:numId w:val="28"/>
              </w:numPr>
              <w:autoSpaceDE w:val="0"/>
              <w:autoSpaceDN w:val="0"/>
              <w:adjustRightInd w:val="0"/>
              <w:spacing w:before="60" w:after="60"/>
              <w:jc w:val="both"/>
              <w:rPr>
                <w:rFonts w:ascii="Arial Narrow" w:hAnsi="Arial Narrow"/>
              </w:rPr>
            </w:pPr>
            <w:r w:rsidRPr="00624956">
              <w:rPr>
                <w:rFonts w:ascii="Arial Narrow" w:hAnsi="Arial Narrow"/>
              </w:rPr>
              <w:t>podania do publicznej wiadomości na swojej stronie internetowej in</w:t>
            </w:r>
            <w:r w:rsidR="008B49B9" w:rsidRPr="00624956">
              <w:rPr>
                <w:rFonts w:ascii="Arial Narrow" w:hAnsi="Arial Narrow"/>
              </w:rPr>
              <w:t>formacji o podmiotach wybranych</w:t>
            </w:r>
            <w:r w:rsidR="008B49B9" w:rsidRPr="00624956">
              <w:rPr>
                <w:rFonts w:ascii="Arial Narrow" w:hAnsi="Arial Narrow"/>
              </w:rPr>
              <w:br/>
            </w:r>
            <w:r w:rsidRPr="00624956">
              <w:rPr>
                <w:rFonts w:ascii="Arial Narrow" w:hAnsi="Arial Narrow"/>
              </w:rPr>
              <w:t>do pełnienia</w:t>
            </w:r>
            <w:r w:rsidR="008B49B9" w:rsidRPr="00624956">
              <w:rPr>
                <w:rFonts w:ascii="Arial Narrow" w:hAnsi="Arial Narrow"/>
              </w:rPr>
              <w:t xml:space="preserve"> </w:t>
            </w:r>
            <w:r w:rsidRPr="00624956">
              <w:rPr>
                <w:rFonts w:ascii="Arial Narrow" w:hAnsi="Arial Narrow"/>
              </w:rPr>
              <w:t>funkcji partnera.</w:t>
            </w:r>
          </w:p>
          <w:p w14:paraId="731F891A" w14:textId="77777777" w:rsidR="004D5B14" w:rsidRPr="00624956" w:rsidRDefault="004D5B14" w:rsidP="00035190">
            <w:pPr>
              <w:numPr>
                <w:ilvl w:val="3"/>
                <w:numId w:val="23"/>
              </w:numPr>
              <w:autoSpaceDE w:val="0"/>
              <w:autoSpaceDN w:val="0"/>
              <w:adjustRightInd w:val="0"/>
              <w:spacing w:before="60" w:after="60"/>
              <w:ind w:left="284"/>
              <w:jc w:val="both"/>
              <w:rPr>
                <w:rFonts w:ascii="Arial Narrow" w:hAnsi="Arial Narrow"/>
              </w:rPr>
            </w:pPr>
            <w:r w:rsidRPr="00624956">
              <w:rPr>
                <w:rFonts w:ascii="Arial Narrow" w:hAnsi="Arial Narrow"/>
              </w:rPr>
              <w:t>Wybór partnerów jest dokonywany przed złożeniem w</w:t>
            </w:r>
            <w:r w:rsidR="00757467" w:rsidRPr="00624956">
              <w:rPr>
                <w:rFonts w:ascii="Arial Narrow" w:hAnsi="Arial Narrow"/>
              </w:rPr>
              <w:t xml:space="preserve">niosku </w:t>
            </w:r>
            <w:r w:rsidRPr="00624956">
              <w:rPr>
                <w:rFonts w:ascii="Arial Narrow" w:hAnsi="Arial Narrow"/>
              </w:rPr>
              <w:t>o dofinansowanie.</w:t>
            </w:r>
          </w:p>
          <w:p w14:paraId="1BDB9359" w14:textId="77777777" w:rsidR="003B1DEA" w:rsidRPr="00624956" w:rsidRDefault="003B1DEA" w:rsidP="00035190">
            <w:pPr>
              <w:numPr>
                <w:ilvl w:val="3"/>
                <w:numId w:val="23"/>
              </w:numPr>
              <w:autoSpaceDE w:val="0"/>
              <w:autoSpaceDN w:val="0"/>
              <w:adjustRightInd w:val="0"/>
              <w:spacing w:before="60" w:after="60"/>
              <w:ind w:left="284"/>
              <w:jc w:val="both"/>
              <w:rPr>
                <w:rFonts w:ascii="Arial Narrow" w:hAnsi="Arial Narrow"/>
              </w:rPr>
            </w:pPr>
            <w:r w:rsidRPr="00624956">
              <w:rPr>
                <w:rFonts w:ascii="Arial Narrow" w:hAnsi="Arial Narrow"/>
                <w:u w:val="single"/>
              </w:rPr>
              <w:t xml:space="preserve">W przypadkach uzasadnionych koniecznością zapewnienia prawidłowej i terminowej realizacji projektu, za zgodą </w:t>
            </w:r>
            <w:r w:rsidR="0059319B" w:rsidRPr="00624956">
              <w:rPr>
                <w:rFonts w:ascii="Arial Narrow" w:hAnsi="Arial Narrow"/>
                <w:u w:val="single"/>
              </w:rPr>
              <w:t>IZ RPO-L2020</w:t>
            </w:r>
            <w:r w:rsidRPr="00624956">
              <w:rPr>
                <w:rFonts w:ascii="Arial Narrow" w:hAnsi="Arial Narrow"/>
                <w:u w:val="single"/>
              </w:rPr>
              <w:t xml:space="preserve">, może nastąpić zmiana partnera. </w:t>
            </w:r>
          </w:p>
          <w:p w14:paraId="51B07C32" w14:textId="77777777" w:rsidR="003B1DEA" w:rsidRPr="00624956" w:rsidRDefault="003B1DEA" w:rsidP="00035190">
            <w:pPr>
              <w:numPr>
                <w:ilvl w:val="3"/>
                <w:numId w:val="23"/>
              </w:numPr>
              <w:autoSpaceDE w:val="0"/>
              <w:autoSpaceDN w:val="0"/>
              <w:adjustRightInd w:val="0"/>
              <w:spacing w:before="60" w:after="60"/>
              <w:ind w:left="284"/>
              <w:jc w:val="both"/>
              <w:rPr>
                <w:rFonts w:ascii="Arial Narrow" w:hAnsi="Arial Narrow"/>
              </w:rPr>
            </w:pPr>
            <w:r w:rsidRPr="00624956">
              <w:rPr>
                <w:rFonts w:ascii="Arial Narrow" w:hAnsi="Arial Narrow"/>
                <w:u w:val="single"/>
              </w:rPr>
              <w:t xml:space="preserve">Podmiot, o którym mowa w art. 3 ust. 1 ustawy z dnia </w:t>
            </w:r>
            <w:r w:rsidR="00441970">
              <w:rPr>
                <w:rFonts w:ascii="Arial Narrow" w:hAnsi="Arial Narrow"/>
                <w:u w:val="single"/>
              </w:rPr>
              <w:t>11</w:t>
            </w:r>
            <w:r w:rsidR="00441970" w:rsidRPr="00624956">
              <w:rPr>
                <w:rFonts w:ascii="Arial Narrow" w:hAnsi="Arial Narrow"/>
                <w:u w:val="single"/>
              </w:rPr>
              <w:t xml:space="preserve"> </w:t>
            </w:r>
            <w:r w:rsidR="00441970">
              <w:rPr>
                <w:rFonts w:ascii="Arial Narrow" w:hAnsi="Arial Narrow"/>
                <w:u w:val="single"/>
              </w:rPr>
              <w:t>września</w:t>
            </w:r>
            <w:r w:rsidR="00441970" w:rsidRPr="00624956">
              <w:rPr>
                <w:rFonts w:ascii="Arial Narrow" w:hAnsi="Arial Narrow"/>
                <w:u w:val="single"/>
              </w:rPr>
              <w:t xml:space="preserve"> 20</w:t>
            </w:r>
            <w:r w:rsidR="00441970">
              <w:rPr>
                <w:rFonts w:ascii="Arial Narrow" w:hAnsi="Arial Narrow"/>
                <w:u w:val="single"/>
              </w:rPr>
              <w:t>19</w:t>
            </w:r>
            <w:r w:rsidR="00441970" w:rsidRPr="00624956">
              <w:rPr>
                <w:rFonts w:ascii="Arial Narrow" w:hAnsi="Arial Narrow"/>
                <w:u w:val="single"/>
              </w:rPr>
              <w:t xml:space="preserve"> </w:t>
            </w:r>
            <w:r w:rsidRPr="00624956">
              <w:rPr>
                <w:rFonts w:ascii="Arial Narrow" w:hAnsi="Arial Narrow"/>
                <w:u w:val="single"/>
              </w:rPr>
              <w:t>r. - Prawo zamówień publicznych, niebędący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partnera wiodącego w tym projekcie.</w:t>
            </w:r>
          </w:p>
          <w:p w14:paraId="7A997336" w14:textId="77777777" w:rsidR="004D5B14" w:rsidRPr="00624956" w:rsidRDefault="004D5B14" w:rsidP="00035190">
            <w:pPr>
              <w:numPr>
                <w:ilvl w:val="3"/>
                <w:numId w:val="23"/>
              </w:numPr>
              <w:autoSpaceDE w:val="0"/>
              <w:autoSpaceDN w:val="0"/>
              <w:adjustRightInd w:val="0"/>
              <w:spacing w:before="60" w:after="60"/>
              <w:ind w:left="284"/>
              <w:jc w:val="both"/>
              <w:rPr>
                <w:rFonts w:ascii="Arial Narrow" w:hAnsi="Arial Narrow"/>
              </w:rPr>
            </w:pPr>
            <w:r w:rsidRPr="00624956">
              <w:rPr>
                <w:rFonts w:ascii="Arial Narrow" w:hAnsi="Arial Narrow"/>
              </w:rPr>
              <w:t>Porozumienie/umowa o partnerstwie określają w szczególności:</w:t>
            </w:r>
          </w:p>
          <w:p w14:paraId="6BE5D1C8" w14:textId="77777777" w:rsidR="00706340" w:rsidRPr="00624956" w:rsidRDefault="004D5B14" w:rsidP="00035190">
            <w:pPr>
              <w:numPr>
                <w:ilvl w:val="0"/>
                <w:numId w:val="29"/>
              </w:numPr>
              <w:autoSpaceDE w:val="0"/>
              <w:autoSpaceDN w:val="0"/>
              <w:adjustRightInd w:val="0"/>
              <w:spacing w:before="60" w:after="60"/>
              <w:jc w:val="both"/>
              <w:rPr>
                <w:rFonts w:ascii="Arial Narrow" w:hAnsi="Arial Narrow"/>
              </w:rPr>
            </w:pPr>
            <w:r w:rsidRPr="00624956">
              <w:rPr>
                <w:rFonts w:ascii="Arial Narrow" w:hAnsi="Arial Narrow"/>
              </w:rPr>
              <w:t>przedmiot porozumienia/ umowy;</w:t>
            </w:r>
          </w:p>
          <w:p w14:paraId="6AADC689" w14:textId="77777777" w:rsidR="00706340" w:rsidRPr="00624956" w:rsidRDefault="004D5B14" w:rsidP="00035190">
            <w:pPr>
              <w:numPr>
                <w:ilvl w:val="0"/>
                <w:numId w:val="29"/>
              </w:numPr>
              <w:autoSpaceDE w:val="0"/>
              <w:autoSpaceDN w:val="0"/>
              <w:adjustRightInd w:val="0"/>
              <w:spacing w:before="60" w:after="60"/>
              <w:jc w:val="both"/>
              <w:rPr>
                <w:rFonts w:ascii="Arial Narrow" w:hAnsi="Arial Narrow"/>
              </w:rPr>
            </w:pPr>
            <w:r w:rsidRPr="00624956">
              <w:rPr>
                <w:rFonts w:ascii="Arial Narrow" w:hAnsi="Arial Narrow"/>
              </w:rPr>
              <w:t>prawa i obowiązki stron;</w:t>
            </w:r>
          </w:p>
          <w:p w14:paraId="27A670BB" w14:textId="77777777" w:rsidR="00706340" w:rsidRPr="00624956" w:rsidRDefault="004D5B14" w:rsidP="00035190">
            <w:pPr>
              <w:numPr>
                <w:ilvl w:val="0"/>
                <w:numId w:val="29"/>
              </w:numPr>
              <w:autoSpaceDE w:val="0"/>
              <w:autoSpaceDN w:val="0"/>
              <w:adjustRightInd w:val="0"/>
              <w:spacing w:before="60" w:after="60"/>
              <w:jc w:val="both"/>
              <w:rPr>
                <w:rFonts w:ascii="Arial Narrow" w:hAnsi="Arial Narrow"/>
              </w:rPr>
            </w:pPr>
            <w:r w:rsidRPr="00624956">
              <w:rPr>
                <w:rFonts w:ascii="Arial Narrow" w:hAnsi="Arial Narrow"/>
              </w:rPr>
              <w:t>zakres i formę udziału poszczególnych partnerów w projekcie;</w:t>
            </w:r>
          </w:p>
          <w:p w14:paraId="373F6C2F" w14:textId="77777777" w:rsidR="00706340" w:rsidRPr="00624956" w:rsidRDefault="004D5B14" w:rsidP="00035190">
            <w:pPr>
              <w:numPr>
                <w:ilvl w:val="0"/>
                <w:numId w:val="29"/>
              </w:numPr>
              <w:autoSpaceDE w:val="0"/>
              <w:autoSpaceDN w:val="0"/>
              <w:adjustRightInd w:val="0"/>
              <w:spacing w:before="60" w:after="60"/>
              <w:jc w:val="both"/>
              <w:rPr>
                <w:rFonts w:ascii="Arial Narrow" w:hAnsi="Arial Narrow"/>
              </w:rPr>
            </w:pPr>
            <w:r w:rsidRPr="00624956">
              <w:rPr>
                <w:rFonts w:ascii="Arial Narrow" w:hAnsi="Arial Narrow"/>
              </w:rPr>
              <w:t>partnera wiodącego uprawnionego do reprezentowania pozostałych partnerów projektu;</w:t>
            </w:r>
          </w:p>
          <w:p w14:paraId="17260E09" w14:textId="77777777" w:rsidR="00606CA5" w:rsidRPr="00624956" w:rsidRDefault="004D5B14" w:rsidP="00035190">
            <w:pPr>
              <w:numPr>
                <w:ilvl w:val="0"/>
                <w:numId w:val="29"/>
              </w:numPr>
              <w:autoSpaceDE w:val="0"/>
              <w:autoSpaceDN w:val="0"/>
              <w:adjustRightInd w:val="0"/>
              <w:spacing w:before="60" w:after="60"/>
              <w:jc w:val="both"/>
              <w:rPr>
                <w:rFonts w:ascii="Arial Narrow" w:hAnsi="Arial Narrow"/>
              </w:rPr>
            </w:pPr>
            <w:r w:rsidRPr="00624956">
              <w:rPr>
                <w:rFonts w:ascii="Arial Narrow" w:hAnsi="Arial Narrow"/>
              </w:rPr>
              <w:t xml:space="preserve">sposób przekazywania dofinansowania na pokrycie kosztów ponoszonych przez poszczególnych partnerów </w:t>
            </w:r>
            <w:r w:rsidRPr="00624956">
              <w:rPr>
                <w:rFonts w:ascii="Arial Narrow" w:hAnsi="Arial Narrow"/>
              </w:rPr>
              <w:lastRenderedPageBreak/>
              <w:t>projektu, umożliwiający określenie kwoty dofinansowania udzielonego każdemu z partnerów;</w:t>
            </w:r>
          </w:p>
          <w:p w14:paraId="29F52345" w14:textId="77777777" w:rsidR="004D5B14" w:rsidRPr="00624956" w:rsidRDefault="004D5B14" w:rsidP="00035190">
            <w:pPr>
              <w:numPr>
                <w:ilvl w:val="0"/>
                <w:numId w:val="29"/>
              </w:numPr>
              <w:autoSpaceDE w:val="0"/>
              <w:autoSpaceDN w:val="0"/>
              <w:adjustRightInd w:val="0"/>
              <w:spacing w:before="60" w:after="60"/>
              <w:jc w:val="both"/>
              <w:rPr>
                <w:rFonts w:ascii="Arial Narrow" w:hAnsi="Arial Narrow"/>
              </w:rPr>
            </w:pPr>
            <w:r w:rsidRPr="00624956">
              <w:rPr>
                <w:rFonts w:ascii="Arial Narrow" w:hAnsi="Arial Narrow"/>
              </w:rPr>
              <w:t>sposób postępowania w przypadku naruszenia lub niewywiązania się stron z porozumienia lub umowy.</w:t>
            </w:r>
          </w:p>
          <w:p w14:paraId="3C56EA27" w14:textId="77777777" w:rsidR="00E8371E" w:rsidRPr="00624956" w:rsidRDefault="004D5B14" w:rsidP="00035190">
            <w:pPr>
              <w:numPr>
                <w:ilvl w:val="3"/>
                <w:numId w:val="23"/>
              </w:numPr>
              <w:autoSpaceDE w:val="0"/>
              <w:autoSpaceDN w:val="0"/>
              <w:adjustRightInd w:val="0"/>
              <w:spacing w:before="60" w:after="60"/>
              <w:ind w:left="284"/>
              <w:jc w:val="both"/>
              <w:rPr>
                <w:rFonts w:ascii="Arial Narrow" w:hAnsi="Arial Narrow"/>
              </w:rPr>
            </w:pPr>
            <w:r w:rsidRPr="00624956">
              <w:rPr>
                <w:rFonts w:ascii="Arial Narrow" w:hAnsi="Arial Narrow"/>
              </w:rPr>
              <w:t>Stroną porozumienia oraz umowy o partnerstwie nie może być podmiot wykluczony z możliwości otrzymania</w:t>
            </w:r>
            <w:r w:rsidRPr="00624956">
              <w:rPr>
                <w:rFonts w:ascii="Arial Narrow" w:hAnsi="Arial Narrow"/>
              </w:rPr>
              <w:br/>
              <w:t>dofinansowania.</w:t>
            </w:r>
          </w:p>
          <w:p w14:paraId="6D61BD12" w14:textId="77777777" w:rsidR="004D5B14" w:rsidRDefault="004D5B14" w:rsidP="00580402">
            <w:pPr>
              <w:pStyle w:val="Akapitzlist"/>
              <w:framePr w:hSpace="0" w:wrap="auto" w:vAnchor="margin" w:xAlign="left" w:yAlign="inline"/>
              <w:numPr>
                <w:ilvl w:val="3"/>
                <w:numId w:val="23"/>
              </w:numPr>
              <w:ind w:left="313"/>
              <w:suppressOverlap w:val="0"/>
            </w:pPr>
            <w:r w:rsidRPr="00D46566">
              <w:t>W przypadku realizacji projektów partnerskich, partnerzy są wskazywani imiennie we wniosku</w:t>
            </w:r>
            <w:r w:rsidR="008D71DE" w:rsidRPr="00D46566">
              <w:t xml:space="preserve"> </w:t>
            </w:r>
            <w:r w:rsidRPr="00D46566">
              <w:t>o dofinansowanie projektu.</w:t>
            </w:r>
          </w:p>
          <w:p w14:paraId="599F52C0" w14:textId="77777777" w:rsidR="00D5485B" w:rsidRPr="00EA2986" w:rsidRDefault="00D5485B" w:rsidP="0084780B">
            <w:pPr>
              <w:rPr>
                <w:rFonts w:ascii="Arial Narrow" w:hAnsi="Arial Narrow"/>
              </w:rPr>
            </w:pPr>
            <w:r w:rsidRPr="00EA2986">
              <w:rPr>
                <w:rFonts w:ascii="Arial Narrow" w:hAnsi="Arial Narrow"/>
              </w:rPr>
              <w:t>Uwaga:</w:t>
            </w:r>
          </w:p>
          <w:p w14:paraId="5036694A" w14:textId="77777777" w:rsidR="004D5B14" w:rsidRPr="00D46566" w:rsidRDefault="00D5485B" w:rsidP="00475D36">
            <w:r w:rsidRPr="00EA2986">
              <w:rPr>
                <w:rFonts w:ascii="Arial Narrow" w:hAnsi="Arial Narrow"/>
              </w:rPr>
              <w:t>W przypadku gdy na skutek wystąpienia COVID-19 przygotowanie albo realizacja projektu partnerskiego, o którym mowa w art.33 ust.1 ustawy wdrożeniowej, stała się niemożliwa lub znacznie utrudniona, odpowiednio wybór albo zmiana partnera lub zaangażowanie dodatkowego partnera może nastąpić po wyrażeniu zgody IOK, w terminie nie dłuższym niż 30 dni.</w:t>
            </w:r>
            <w:r w:rsidR="004D5B14" w:rsidRPr="00D46566">
              <w:t xml:space="preserve"> </w:t>
            </w:r>
          </w:p>
        </w:tc>
      </w:tr>
      <w:tr w:rsidR="000E1AAD" w:rsidRPr="00624956" w14:paraId="470B1ACD" w14:textId="77777777" w:rsidTr="00B27C8E">
        <w:tc>
          <w:tcPr>
            <w:tcW w:w="10598" w:type="dxa"/>
            <w:shd w:val="clear" w:color="auto" w:fill="auto"/>
            <w:vAlign w:val="center"/>
          </w:tcPr>
          <w:p w14:paraId="7E1147DE" w14:textId="77777777" w:rsidR="006522D7" w:rsidRPr="00D46566" w:rsidRDefault="00B907F5" w:rsidP="009D6103">
            <w:pPr>
              <w:pStyle w:val="Nagwek2"/>
              <w:pBdr>
                <w:bottom w:val="single" w:sz="4" w:space="1" w:color="auto"/>
              </w:pBdr>
              <w:spacing w:before="120" w:after="120"/>
              <w:jc w:val="both"/>
              <w:rPr>
                <w:rFonts w:ascii="Arial Narrow" w:hAnsi="Arial Narrow"/>
                <w:i w:val="0"/>
                <w:color w:val="365F91"/>
              </w:rPr>
            </w:pPr>
            <w:bookmarkStart w:id="77" w:name="_Toc424025640"/>
            <w:bookmarkStart w:id="78" w:name="_Toc2749880"/>
            <w:bookmarkStart w:id="79" w:name="_Toc29374761"/>
            <w:bookmarkStart w:id="80" w:name="_Toc67980025"/>
            <w:r w:rsidRPr="00D46566">
              <w:rPr>
                <w:rFonts w:ascii="Arial Narrow" w:hAnsi="Arial Narrow"/>
                <w:i w:val="0"/>
                <w:color w:val="365F91"/>
              </w:rPr>
              <w:lastRenderedPageBreak/>
              <w:t>1</w:t>
            </w:r>
            <w:r w:rsidR="008A4F85" w:rsidRPr="00D46566">
              <w:rPr>
                <w:rFonts w:ascii="Arial Narrow" w:hAnsi="Arial Narrow"/>
                <w:i w:val="0"/>
                <w:color w:val="365F91"/>
              </w:rPr>
              <w:t>7</w:t>
            </w:r>
            <w:r w:rsidRPr="00D46566">
              <w:rPr>
                <w:rFonts w:ascii="Arial Narrow" w:hAnsi="Arial Narrow"/>
                <w:i w:val="0"/>
                <w:color w:val="365F91"/>
              </w:rPr>
              <w:t>.</w:t>
            </w:r>
            <w:r w:rsidR="000E1AAD" w:rsidRPr="00D46566">
              <w:rPr>
                <w:rFonts w:ascii="Arial Narrow" w:hAnsi="Arial Narrow"/>
                <w:i w:val="0"/>
                <w:color w:val="365F91"/>
              </w:rPr>
              <w:t>Szczegółowe informacje dotyczące konkursu</w:t>
            </w:r>
            <w:bookmarkEnd w:id="77"/>
            <w:bookmarkEnd w:id="78"/>
            <w:bookmarkEnd w:id="79"/>
            <w:bookmarkEnd w:id="80"/>
          </w:p>
          <w:p w14:paraId="365F0863" w14:textId="77777777" w:rsidR="00BC31FF" w:rsidRDefault="00EA2986" w:rsidP="00BC31FF">
            <w:pPr>
              <w:jc w:val="both"/>
              <w:rPr>
                <w:rFonts w:ascii="Arial Narrow" w:hAnsi="Arial Narrow"/>
              </w:rPr>
            </w:pPr>
            <w:bookmarkStart w:id="81" w:name="_Hlk66171591"/>
            <w:r w:rsidRPr="00EA2986">
              <w:rPr>
                <w:rFonts w:ascii="Arial Narrow" w:hAnsi="Arial Narrow"/>
              </w:rPr>
              <w:t xml:space="preserve">Kompetencje kluczowe definiowane są jako połączenie wiedzy, umiejętności i postaw odpowiednich do sytuacji, które są potrzebne każdemu człowiekowi do samorealizacji i rozwoju osobistego. </w:t>
            </w:r>
          </w:p>
          <w:p w14:paraId="561514BD" w14:textId="76D181B2" w:rsidR="00BC31FF" w:rsidRDefault="00BC31FF" w:rsidP="00BC31FF">
            <w:pPr>
              <w:jc w:val="both"/>
              <w:rPr>
                <w:rFonts w:ascii="Arial Narrow" w:hAnsi="Arial Narrow"/>
              </w:rPr>
            </w:pPr>
            <w:r w:rsidRPr="00EA2986">
              <w:rPr>
                <w:rFonts w:ascii="Arial Narrow" w:hAnsi="Arial Narrow"/>
              </w:rPr>
              <w:t>Zgodnie z definicją zawartą w słowniku pojęć Wytycznych w zakresie realizacji przedsięwzięć z udziałem środków Europejskiego Funduszu Społecznego w obszarze edukacji na lata 2014-2020 kompetencje kluczowe to umiejętności matematyczno-przyrodnicze, umiejętności posługiwania się językami obcymi (w tym język polski dla cudzoziemców i osób powracających do Polski i ich rodzin), TIK, umiejętności rozumienia (ang. literacy), kreatywność, innowacyjność, przedsiębiorczość, krytyczne myślenie, rozwiązywanie problemów, umiejętność uczenia się, umiejętność pracy zespołowej w kontekście środowiska pracy.</w:t>
            </w:r>
          </w:p>
          <w:p w14:paraId="77FF02BC" w14:textId="77777777" w:rsidR="00EA2986" w:rsidRPr="00EA2986" w:rsidRDefault="00EA2986" w:rsidP="00EA2986">
            <w:pPr>
              <w:jc w:val="both"/>
              <w:rPr>
                <w:rFonts w:ascii="Arial Narrow" w:hAnsi="Arial Narrow"/>
              </w:rPr>
            </w:pPr>
          </w:p>
          <w:tbl>
            <w:tblPr>
              <w:tblStyle w:val="Tabela-Siatka"/>
              <w:tblW w:w="0" w:type="auto"/>
              <w:tblLayout w:type="fixed"/>
              <w:tblLook w:val="04A0" w:firstRow="1" w:lastRow="0" w:firstColumn="1" w:lastColumn="0" w:noHBand="0" w:noVBand="1"/>
            </w:tblPr>
            <w:tblGrid>
              <w:gridCol w:w="10372"/>
            </w:tblGrid>
            <w:tr w:rsidR="00287A71" w14:paraId="785310D1" w14:textId="77777777" w:rsidTr="00287A71">
              <w:tc>
                <w:tcPr>
                  <w:tcW w:w="10372" w:type="dxa"/>
                  <w:tcBorders>
                    <w:top w:val="single" w:sz="24" w:space="0" w:color="auto"/>
                    <w:left w:val="single" w:sz="24" w:space="0" w:color="auto"/>
                    <w:bottom w:val="single" w:sz="24" w:space="0" w:color="auto"/>
                    <w:right w:val="single" w:sz="24" w:space="0" w:color="auto"/>
                  </w:tcBorders>
                </w:tcPr>
                <w:p w14:paraId="0D18E681" w14:textId="7E6F6656" w:rsidR="00287A71" w:rsidRDefault="00287A71" w:rsidP="00BB286E">
                  <w:pPr>
                    <w:framePr w:hSpace="141" w:wrap="around" w:vAnchor="text" w:hAnchor="text" w:x="34" w:y="1"/>
                    <w:suppressOverlap/>
                    <w:jc w:val="both"/>
                    <w:rPr>
                      <w:rFonts w:ascii="Arial Narrow" w:hAnsi="Arial Narrow"/>
                    </w:rPr>
                  </w:pPr>
                  <w:r w:rsidRPr="00EA2986">
                    <w:rPr>
                      <w:rFonts w:ascii="Arial Narrow" w:hAnsi="Arial Narrow"/>
                    </w:rPr>
                    <w:t xml:space="preserve">Konkurs </w:t>
                  </w:r>
                  <w:r>
                    <w:rPr>
                      <w:rFonts w:ascii="Arial Narrow" w:hAnsi="Arial Narrow"/>
                    </w:rPr>
                    <w:t>dedykowany jest dla pierwszego</w:t>
                  </w:r>
                  <w:r w:rsidRPr="00EA2986">
                    <w:rPr>
                      <w:rFonts w:ascii="Arial Narrow" w:hAnsi="Arial Narrow"/>
                    </w:rPr>
                    <w:t xml:space="preserve"> typ</w:t>
                  </w:r>
                  <w:r>
                    <w:rPr>
                      <w:rFonts w:ascii="Arial Narrow" w:hAnsi="Arial Narrow"/>
                    </w:rPr>
                    <w:t>u</w:t>
                  </w:r>
                  <w:r w:rsidRPr="00EA2986">
                    <w:rPr>
                      <w:rFonts w:ascii="Arial Narrow" w:hAnsi="Arial Narrow"/>
                    </w:rPr>
                    <w:t xml:space="preserve"> operacji </w:t>
                  </w:r>
                  <w:r>
                    <w:rPr>
                      <w:rFonts w:ascii="Arial Narrow" w:hAnsi="Arial Narrow"/>
                    </w:rPr>
                    <w:t xml:space="preserve"> - podpunkt B, </w:t>
                  </w:r>
                  <w:r w:rsidRPr="00EA2986">
                    <w:rPr>
                      <w:rFonts w:ascii="Arial Narrow" w:hAnsi="Arial Narrow"/>
                    </w:rPr>
                    <w:t>w</w:t>
                  </w:r>
                  <w:r>
                    <w:rPr>
                      <w:rFonts w:ascii="Arial Narrow" w:hAnsi="Arial Narrow"/>
                    </w:rPr>
                    <w:t>s</w:t>
                  </w:r>
                  <w:r w:rsidRPr="00EA2986">
                    <w:rPr>
                      <w:rFonts w:ascii="Arial Narrow" w:hAnsi="Arial Narrow"/>
                    </w:rPr>
                    <w:t xml:space="preserve">kazany w SzOOP RPO – L2020 dla Poddziałania 8.2.1. </w:t>
                  </w:r>
                  <w:r>
                    <w:t xml:space="preserve"> </w:t>
                  </w:r>
                  <w:r w:rsidRPr="00EA2986">
                    <w:rPr>
                      <w:rFonts w:ascii="Arial Narrow" w:hAnsi="Arial Narrow"/>
                    </w:rPr>
                    <w:t>Kształtowanie i rozwijanie u uczniów lub słuchaczy kompetencji kluczowych i uniwersal</w:t>
                  </w:r>
                  <w:r>
                    <w:rPr>
                      <w:rFonts w:ascii="Arial Narrow" w:hAnsi="Arial Narrow"/>
                    </w:rPr>
                    <w:t xml:space="preserve">nych niezbędnych na rynku pracy </w:t>
                  </w:r>
                  <w:r w:rsidRPr="00832872">
                    <w:rPr>
                      <w:rFonts w:ascii="Arial Narrow" w:hAnsi="Arial Narrow"/>
                      <w:u w:val="single"/>
                    </w:rPr>
                    <w:t>jedynie dla</w:t>
                  </w:r>
                  <w:r w:rsidRPr="00287A71">
                    <w:t xml:space="preserve"> </w:t>
                  </w:r>
                  <w:r w:rsidRPr="00832872">
                    <w:rPr>
                      <w:rFonts w:ascii="Arial Narrow" w:hAnsi="Arial Narrow"/>
                      <w:b/>
                      <w:u w:val="single"/>
                    </w:rPr>
                    <w:t>umiejętności matematyczno-przyrodniczych i/lub umiejętności posługiwania się językami obcymi (w tym język polski dla cudzoziemców i osób powracających do Polski i ich rodzin) i/lub TIK.</w:t>
                  </w:r>
                  <w:r w:rsidRPr="00287A71">
                    <w:rPr>
                      <w:rFonts w:ascii="Arial Narrow" w:hAnsi="Arial Narrow"/>
                    </w:rPr>
                    <w:t xml:space="preserve"> </w:t>
                  </w:r>
                </w:p>
                <w:p w14:paraId="0F4F8E40" w14:textId="77777777" w:rsidR="00287A71" w:rsidRPr="003D6A20" w:rsidRDefault="00287A71" w:rsidP="00BB286E">
                  <w:pPr>
                    <w:framePr w:hSpace="141" w:wrap="around" w:vAnchor="text" w:hAnchor="text" w:x="34" w:y="1"/>
                    <w:suppressOverlap/>
                    <w:jc w:val="both"/>
                    <w:rPr>
                      <w:rFonts w:ascii="Arial Narrow" w:hAnsi="Arial Narrow"/>
                    </w:rPr>
                  </w:pPr>
                  <w:r w:rsidRPr="003D6A20">
                    <w:rPr>
                      <w:rFonts w:ascii="Arial Narrow" w:hAnsi="Arial Narrow"/>
                    </w:rPr>
                    <w:t xml:space="preserve">Kształtowanie i rozwijanie u uczniów lub słuchaczy kompetencji kluczowych i uniwersalnych niezbędnych na rynku pracy </w:t>
                  </w:r>
                  <w:r>
                    <w:rPr>
                      <w:rFonts w:ascii="Arial Narrow" w:hAnsi="Arial Narrow"/>
                    </w:rPr>
                    <w:t>wskazanych powyżej (</w:t>
                  </w:r>
                  <w:r w:rsidRPr="00BA54BC">
                    <w:rPr>
                      <w:rFonts w:ascii="Arial Narrow" w:hAnsi="Arial Narrow"/>
                    </w:rPr>
                    <w:t>umiejętnoś</w:t>
                  </w:r>
                  <w:r>
                    <w:rPr>
                      <w:rFonts w:ascii="Arial Narrow" w:hAnsi="Arial Narrow"/>
                    </w:rPr>
                    <w:t xml:space="preserve">ci matematyczno-przyrodniczych i/lub </w:t>
                  </w:r>
                  <w:r w:rsidRPr="00BA54BC">
                    <w:rPr>
                      <w:rFonts w:ascii="Arial Narrow" w:hAnsi="Arial Narrow"/>
                    </w:rPr>
                    <w:t xml:space="preserve">umiejętności posługiwania się językami obcymi (w tym język polski dla cudzoziemców i osób powracających do Polski i ich rodzin) </w:t>
                  </w:r>
                  <w:r>
                    <w:rPr>
                      <w:rFonts w:ascii="Arial Narrow" w:hAnsi="Arial Narrow"/>
                    </w:rPr>
                    <w:t>i/lub</w:t>
                  </w:r>
                  <w:r w:rsidRPr="00BA54BC">
                    <w:rPr>
                      <w:rFonts w:ascii="Arial Narrow" w:hAnsi="Arial Narrow"/>
                    </w:rPr>
                    <w:t xml:space="preserve"> TIK</w:t>
                  </w:r>
                  <w:r>
                    <w:rPr>
                      <w:rFonts w:ascii="Arial Narrow" w:hAnsi="Arial Narrow"/>
                    </w:rPr>
                    <w:t xml:space="preserve">) </w:t>
                  </w:r>
                  <w:r w:rsidRPr="003D6A20">
                    <w:rPr>
                      <w:rFonts w:ascii="Arial Narrow" w:hAnsi="Arial Narrow"/>
                    </w:rPr>
                    <w:t xml:space="preserve">może odbywać się </w:t>
                  </w:r>
                  <w:r w:rsidRPr="003D6A20">
                    <w:rPr>
                      <w:rFonts w:ascii="Arial Narrow" w:hAnsi="Arial Narrow"/>
                      <w:u w:val="single"/>
                    </w:rPr>
                    <w:t>tylko i wyłącznie</w:t>
                  </w:r>
                  <w:r w:rsidRPr="003D6A20">
                    <w:rPr>
                      <w:rFonts w:ascii="Arial Narrow" w:hAnsi="Arial Narrow"/>
                    </w:rPr>
                    <w:t xml:space="preserve"> poprzez:</w:t>
                  </w:r>
                </w:p>
                <w:p w14:paraId="7A10E73E" w14:textId="77777777" w:rsidR="00287A71" w:rsidRPr="003D6A20" w:rsidRDefault="00287A71" w:rsidP="00BB286E">
                  <w:pPr>
                    <w:framePr w:hSpace="141" w:wrap="around" w:vAnchor="text" w:hAnchor="text" w:x="34" w:y="1"/>
                    <w:suppressOverlap/>
                    <w:jc w:val="both"/>
                    <w:rPr>
                      <w:rFonts w:ascii="Arial Narrow" w:hAnsi="Arial Narrow"/>
                    </w:rPr>
                  </w:pPr>
                  <w:r w:rsidRPr="003D6A20">
                    <w:rPr>
                      <w:rFonts w:ascii="Arial Narrow" w:hAnsi="Arial Narrow"/>
                    </w:rPr>
                    <w:t xml:space="preserve">• realizację dodatkowych zajęć dydaktyczno-wyrównawczych służących wyrównywaniu dysproporcji edukacyjnych w trakcie procesu kształcenia dla uczniów lub słuchaczy mających trudności w spełnianiu wymagań edukacyjnych, </w:t>
                  </w:r>
                  <w:r w:rsidRPr="00BA54BC">
                    <w:rPr>
                      <w:rFonts w:ascii="Arial Narrow" w:hAnsi="Arial Narrow"/>
                      <w:u w:val="single"/>
                    </w:rPr>
                    <w:t>wynikających z podstawy programowej kształcenia ogólnego dla danego etapu edukacyjnego</w:t>
                  </w:r>
                </w:p>
                <w:p w14:paraId="758425FD" w14:textId="77777777" w:rsidR="00287A71" w:rsidRPr="003D6A20" w:rsidRDefault="00287A71" w:rsidP="00BB286E">
                  <w:pPr>
                    <w:framePr w:hSpace="141" w:wrap="around" w:vAnchor="text" w:hAnchor="text" w:x="34" w:y="1"/>
                    <w:suppressOverlap/>
                    <w:jc w:val="both"/>
                    <w:rPr>
                      <w:rFonts w:ascii="Arial Narrow" w:hAnsi="Arial Narrow"/>
                    </w:rPr>
                  </w:pPr>
                  <w:r w:rsidRPr="003D6A20">
                    <w:rPr>
                      <w:rFonts w:ascii="Arial Narrow" w:hAnsi="Arial Narrow"/>
                    </w:rPr>
                    <w:t>i/lub</w:t>
                  </w:r>
                </w:p>
                <w:p w14:paraId="69B24D79" w14:textId="77777777" w:rsidR="00287A71" w:rsidRDefault="00287A71" w:rsidP="00BB286E">
                  <w:pPr>
                    <w:framePr w:hSpace="141" w:wrap="around" w:vAnchor="text" w:hAnchor="text" w:x="34" w:y="1"/>
                    <w:suppressOverlap/>
                    <w:jc w:val="both"/>
                    <w:rPr>
                      <w:rFonts w:ascii="Arial Narrow" w:hAnsi="Arial Narrow"/>
                    </w:rPr>
                  </w:pPr>
                  <w:r w:rsidRPr="003D6A20">
                    <w:rPr>
                      <w:rFonts w:ascii="Arial Narrow" w:hAnsi="Arial Narrow"/>
                    </w:rPr>
                    <w:t>• organizację kółek zainteresowań, warsztatów, laboratoriów dla uczniów lub słuchaczy</w:t>
                  </w:r>
                  <w:r>
                    <w:rPr>
                      <w:rFonts w:ascii="Arial Narrow" w:hAnsi="Arial Narrow"/>
                    </w:rPr>
                    <w:t>.</w:t>
                  </w:r>
                </w:p>
              </w:tc>
            </w:tr>
          </w:tbl>
          <w:p w14:paraId="25B9176A" w14:textId="77777777" w:rsidR="00287A71" w:rsidRDefault="00287A71" w:rsidP="003D6A20">
            <w:pPr>
              <w:jc w:val="both"/>
              <w:rPr>
                <w:rFonts w:ascii="Arial Narrow" w:hAnsi="Arial Narrow"/>
              </w:rPr>
            </w:pPr>
          </w:p>
          <w:p w14:paraId="48C41027" w14:textId="77777777" w:rsidR="00DB02BE" w:rsidRDefault="00D80C1A" w:rsidP="003D6A20">
            <w:pPr>
              <w:jc w:val="both"/>
              <w:rPr>
                <w:rFonts w:ascii="Arial Narrow" w:hAnsi="Arial Narrow"/>
              </w:rPr>
            </w:pPr>
            <w:r w:rsidRPr="00D80C1A">
              <w:rPr>
                <w:rFonts w:ascii="Arial Narrow" w:hAnsi="Arial Narrow"/>
                <w:b/>
                <w:u w:val="single"/>
              </w:rPr>
              <w:t xml:space="preserve">Realizacja dodatkowych zajęć dydaktyczno-wyrównawczych wynikających z podstawy programowej kształcenia ogólnego </w:t>
            </w:r>
            <w:r w:rsidR="00732A16">
              <w:rPr>
                <w:rFonts w:ascii="Arial Narrow" w:hAnsi="Arial Narrow"/>
                <w:b/>
                <w:u w:val="single"/>
              </w:rPr>
              <w:t>oraz o</w:t>
            </w:r>
            <w:r w:rsidR="00732A16" w:rsidRPr="00D80C1A">
              <w:rPr>
                <w:rFonts w:ascii="Arial Narrow" w:hAnsi="Arial Narrow"/>
                <w:b/>
                <w:u w:val="single"/>
              </w:rPr>
              <w:t>rganizacja kółek zainteresowań, warsztatów, laboratoriów dla uczniów lub słuchaczy</w:t>
            </w:r>
            <w:r w:rsidR="00732A16">
              <w:rPr>
                <w:rFonts w:ascii="Arial Narrow" w:hAnsi="Arial Narrow"/>
              </w:rPr>
              <w:t xml:space="preserve"> </w:t>
            </w:r>
            <w:r w:rsidR="00272CD1">
              <w:rPr>
                <w:rFonts w:ascii="Arial Narrow" w:hAnsi="Arial Narrow"/>
              </w:rPr>
              <w:t>musi mieć</w:t>
            </w:r>
            <w:r w:rsidR="00DB02BE">
              <w:rPr>
                <w:rFonts w:ascii="Arial Narrow" w:hAnsi="Arial Narrow"/>
              </w:rPr>
              <w:t xml:space="preserve"> na celu utrwalenie wiadomości z </w:t>
            </w:r>
            <w:r w:rsidR="00DB02BE" w:rsidRPr="00BA54BC">
              <w:rPr>
                <w:rFonts w:ascii="Arial Narrow" w:hAnsi="Arial Narrow"/>
                <w:u w:val="single"/>
              </w:rPr>
              <w:t>wybranych</w:t>
            </w:r>
            <w:r w:rsidR="00732A16">
              <w:rPr>
                <w:rFonts w:ascii="Arial Narrow" w:hAnsi="Arial Narrow"/>
                <w:u w:val="single"/>
              </w:rPr>
              <w:t xml:space="preserve">, obowiązkowych </w:t>
            </w:r>
            <w:r w:rsidR="00BA54BC">
              <w:rPr>
                <w:rFonts w:ascii="Arial Narrow" w:hAnsi="Arial Narrow"/>
                <w:u w:val="single"/>
              </w:rPr>
              <w:t xml:space="preserve">zajęć edukacyjnych, które podniosą poziom </w:t>
            </w:r>
            <w:r w:rsidR="00BA54BC" w:rsidRPr="00BA54BC">
              <w:rPr>
                <w:rFonts w:ascii="Arial Narrow" w:hAnsi="Arial Narrow"/>
                <w:u w:val="single"/>
              </w:rPr>
              <w:t>umiejętności matematyczno-przyrodniczych i/lub umiejętności posługiwania się językami obcymi (w tym język polski dla cudzoziemców i osób powracających do Polski i ich rodzin) i/lub TIK.</w:t>
            </w:r>
            <w:r w:rsidR="00BA54BC">
              <w:t xml:space="preserve"> </w:t>
            </w:r>
            <w:r w:rsidR="00DB02BE">
              <w:rPr>
                <w:rFonts w:ascii="Arial Narrow" w:hAnsi="Arial Narrow"/>
              </w:rPr>
              <w:t xml:space="preserve"> </w:t>
            </w:r>
          </w:p>
          <w:p w14:paraId="24AC8F6C" w14:textId="77777777" w:rsidR="00DB02BE" w:rsidRDefault="00272CD1" w:rsidP="003D6A20">
            <w:pPr>
              <w:jc w:val="both"/>
              <w:rPr>
                <w:rFonts w:ascii="Arial Narrow" w:hAnsi="Arial Narrow"/>
              </w:rPr>
            </w:pPr>
            <w:r>
              <w:rPr>
                <w:rFonts w:ascii="Arial Narrow" w:hAnsi="Arial Narrow"/>
              </w:rPr>
              <w:t>Zajęcia te muszą</w:t>
            </w:r>
            <w:r w:rsidR="00137E92">
              <w:rPr>
                <w:rFonts w:ascii="Arial Narrow" w:hAnsi="Arial Narrow"/>
              </w:rPr>
              <w:t xml:space="preserve"> podnosić</w:t>
            </w:r>
            <w:r w:rsidR="00137E92">
              <w:t xml:space="preserve"> </w:t>
            </w:r>
            <w:r w:rsidR="00137E92" w:rsidRPr="00137E92">
              <w:rPr>
                <w:rFonts w:ascii="Arial Narrow" w:hAnsi="Arial Narrow"/>
              </w:rPr>
              <w:t xml:space="preserve">umiejętności matematyczno-przyrodniczych i/lub umiejętności posługiwania się językami </w:t>
            </w:r>
            <w:r w:rsidR="00137E92" w:rsidRPr="00137E92">
              <w:rPr>
                <w:rFonts w:ascii="Arial Narrow" w:hAnsi="Arial Narrow"/>
              </w:rPr>
              <w:lastRenderedPageBreak/>
              <w:t>obcymi (w tym język polski dla cudzoziemców i osób powracających do P</w:t>
            </w:r>
            <w:r w:rsidR="00137E92">
              <w:rPr>
                <w:rFonts w:ascii="Arial Narrow" w:hAnsi="Arial Narrow"/>
              </w:rPr>
              <w:t>olski i ich rodzin) i/lub TIK)</w:t>
            </w:r>
            <w:r>
              <w:rPr>
                <w:rFonts w:ascii="Arial Narrow" w:hAnsi="Arial Narrow"/>
              </w:rPr>
              <w:t xml:space="preserve"> a </w:t>
            </w:r>
            <w:r w:rsidR="00DB02BE">
              <w:rPr>
                <w:rFonts w:ascii="Arial Narrow" w:hAnsi="Arial Narrow"/>
              </w:rPr>
              <w:t>zapotrzebowanie na ich przeprowadzenie musi jasno wynikać z diagnozy i być dokładnie opisane we wniosku o dofinansowanie (patrz: Diagnoza)</w:t>
            </w:r>
            <w:r w:rsidR="00137E92">
              <w:rPr>
                <w:rFonts w:ascii="Arial Narrow" w:hAnsi="Arial Narrow"/>
              </w:rPr>
              <w:t>.</w:t>
            </w:r>
          </w:p>
          <w:p w14:paraId="0B06E141" w14:textId="77777777" w:rsidR="001C5661" w:rsidRDefault="001C5661" w:rsidP="003D6A20">
            <w:pPr>
              <w:jc w:val="both"/>
              <w:rPr>
                <w:rFonts w:ascii="Arial Narrow" w:hAnsi="Arial Narrow"/>
              </w:rPr>
            </w:pPr>
            <w:r>
              <w:rPr>
                <w:rFonts w:ascii="Arial Narrow" w:hAnsi="Arial Narrow"/>
              </w:rPr>
              <w:t xml:space="preserve">Przez podstawę programową kształcenia ogólnego </w:t>
            </w:r>
            <w:r w:rsidRPr="001C5661">
              <w:rPr>
                <w:rFonts w:ascii="Arial Narrow" w:hAnsi="Arial Narrow"/>
              </w:rPr>
              <w:t xml:space="preserve"> należy rozumieć </w:t>
            </w:r>
            <w:r w:rsidR="009F2850">
              <w:rPr>
                <w:rFonts w:ascii="Arial Narrow" w:hAnsi="Arial Narrow"/>
              </w:rPr>
              <w:t xml:space="preserve">m.in. </w:t>
            </w:r>
            <w:r w:rsidRPr="001C5661">
              <w:rPr>
                <w:rFonts w:ascii="Arial Narrow" w:hAnsi="Arial Narrow"/>
              </w:rPr>
              <w:t>obowiązkowe zestawy celów kształcenia i treści nauczania, w tym umiejętności, opisane w formie ogólnych i szczegółowych wymagań dotyczących wiedzy i umiejętności, które powinien posiadać uczeń po zakończeniu określonego etapu edukacyjnego</w:t>
            </w:r>
            <w:r w:rsidR="009F2850">
              <w:rPr>
                <w:rFonts w:ascii="Arial Narrow" w:hAnsi="Arial Narrow"/>
              </w:rPr>
              <w:t>.</w:t>
            </w:r>
          </w:p>
          <w:p w14:paraId="21FC24E0" w14:textId="77777777" w:rsidR="00287A71" w:rsidRDefault="00287A71" w:rsidP="003D6A20">
            <w:pPr>
              <w:jc w:val="both"/>
              <w:rPr>
                <w:rFonts w:ascii="Arial Narrow" w:hAnsi="Arial Narrow"/>
              </w:rPr>
            </w:pPr>
          </w:p>
          <w:p w14:paraId="611F69EF" w14:textId="77777777" w:rsidR="00EC11C1" w:rsidRPr="00BC31FF" w:rsidRDefault="003D6A20" w:rsidP="00EC11C1">
            <w:pPr>
              <w:jc w:val="both"/>
              <w:rPr>
                <w:rFonts w:ascii="Arial Narrow" w:hAnsi="Arial Narrow"/>
              </w:rPr>
            </w:pPr>
            <w:r w:rsidRPr="00BC31FF">
              <w:rPr>
                <w:rFonts w:ascii="Arial Narrow" w:hAnsi="Arial Narrow"/>
              </w:rPr>
              <w:t>Celem ograniczenia i ukie</w:t>
            </w:r>
            <w:r w:rsidR="009E7548" w:rsidRPr="00BC31FF">
              <w:rPr>
                <w:rFonts w:ascii="Arial Narrow" w:hAnsi="Arial Narrow"/>
              </w:rPr>
              <w:t xml:space="preserve">runkowania zakresu wsparcia </w:t>
            </w:r>
            <w:r w:rsidRPr="00BC31FF">
              <w:rPr>
                <w:rFonts w:ascii="Arial Narrow" w:hAnsi="Arial Narrow"/>
              </w:rPr>
              <w:t>jest przeznaczenie środków na pomoc dla szkół, które w skutek wybuch</w:t>
            </w:r>
            <w:r w:rsidR="00673EBC" w:rsidRPr="00BC31FF">
              <w:rPr>
                <w:rFonts w:ascii="Arial Narrow" w:hAnsi="Arial Narrow"/>
              </w:rPr>
              <w:t>u</w:t>
            </w:r>
            <w:r w:rsidRPr="00BC31FF">
              <w:rPr>
                <w:rFonts w:ascii="Arial Narrow" w:hAnsi="Arial Narrow"/>
              </w:rPr>
              <w:t xml:space="preserve"> pandemii musiały zawiesić lub całkowicie zrezygnować z rozwijania u uczniów kompetencji kluczowych oraz umiejętności uniwersalnych niezbędnych na rynku pracy.</w:t>
            </w:r>
            <w:r w:rsidR="00EC11C1" w:rsidRPr="00BC31FF">
              <w:rPr>
                <w:rFonts w:ascii="Arial Narrow" w:hAnsi="Arial Narrow"/>
              </w:rPr>
              <w:t xml:space="preserve">  IZ ograniczyła wsparcie </w:t>
            </w:r>
            <w:r w:rsidR="00673EBC" w:rsidRPr="00BC31FF">
              <w:rPr>
                <w:rFonts w:ascii="Arial Narrow" w:hAnsi="Arial Narrow"/>
              </w:rPr>
              <w:br/>
            </w:r>
            <w:r w:rsidR="00EC11C1" w:rsidRPr="00BC31FF">
              <w:rPr>
                <w:rFonts w:ascii="Arial Narrow" w:hAnsi="Arial Narrow"/>
              </w:rPr>
              <w:t xml:space="preserve">w dedykowanym konkursie do I typu operacji – podpunkt B, wskazanego w SzOOP,  ponieważ rozprzestrzenianie się epidemii COVID-19 i przejście szkół na edukację zdalną, spowodowało brak możliwości doświadczania </w:t>
            </w:r>
            <w:r w:rsidR="00673EBC" w:rsidRPr="00BC31FF">
              <w:rPr>
                <w:rFonts w:ascii="Arial Narrow" w:hAnsi="Arial Narrow"/>
              </w:rPr>
              <w:br/>
            </w:r>
            <w:r w:rsidR="00EC11C1" w:rsidRPr="00BC31FF">
              <w:rPr>
                <w:rFonts w:ascii="Arial Narrow" w:hAnsi="Arial Narrow"/>
              </w:rPr>
              <w:t xml:space="preserve">i eksperymentowania ze zdobytą wiedzą przez uczniów, co zaskutkowało znacznymi trudnościami </w:t>
            </w:r>
            <w:r w:rsidR="00673EBC" w:rsidRPr="00BC31FF">
              <w:rPr>
                <w:rFonts w:ascii="Arial Narrow" w:hAnsi="Arial Narrow"/>
              </w:rPr>
              <w:br/>
            </w:r>
            <w:r w:rsidR="00EC11C1" w:rsidRPr="00BC31FF">
              <w:rPr>
                <w:rFonts w:ascii="Arial Narrow" w:hAnsi="Arial Narrow"/>
              </w:rPr>
              <w:t xml:space="preserve">w przyswajaniu i rozumieniu materiału dydaktycznego przesyłanego przez nauczycieli w formie zadań domowych. </w:t>
            </w:r>
          </w:p>
          <w:p w14:paraId="0D2FD762" w14:textId="77777777" w:rsidR="00287A71" w:rsidRDefault="00EC11C1" w:rsidP="00EC11C1">
            <w:pPr>
              <w:jc w:val="both"/>
              <w:rPr>
                <w:rFonts w:ascii="Arial Narrow" w:hAnsi="Arial Narrow"/>
              </w:rPr>
            </w:pPr>
            <w:r w:rsidRPr="00BC31FF">
              <w:rPr>
                <w:rFonts w:ascii="Arial Narrow" w:hAnsi="Arial Narrow"/>
              </w:rPr>
              <w:t>W związku z powyższym przyjmuje się, iż wnioskodawca w opisie sytuacji szkoły nie musi zawierać informacji związanej z wybuchem pandemii.</w:t>
            </w:r>
          </w:p>
          <w:p w14:paraId="1305CDF3" w14:textId="77777777" w:rsidR="00BC31FF" w:rsidRPr="00BC31FF" w:rsidRDefault="00BC31FF" w:rsidP="00EC11C1">
            <w:pPr>
              <w:jc w:val="both"/>
              <w:rPr>
                <w:rFonts w:ascii="Arial Narrow" w:hAnsi="Arial Narrow"/>
              </w:rPr>
            </w:pPr>
          </w:p>
          <w:p w14:paraId="7F66911B" w14:textId="77777777" w:rsidR="00B73E1A" w:rsidRPr="00B73E1A" w:rsidRDefault="00B73E1A" w:rsidP="00911B5F">
            <w:pPr>
              <w:spacing w:after="0"/>
              <w:jc w:val="both"/>
              <w:rPr>
                <w:rFonts w:ascii="Arial Narrow" w:hAnsi="Arial Narrow"/>
              </w:rPr>
            </w:pPr>
            <w:r w:rsidRPr="00B73E1A">
              <w:rPr>
                <w:rFonts w:ascii="Arial Narrow" w:hAnsi="Arial Narrow"/>
              </w:rPr>
              <w:t>IZ uznała, iż okres realizacji projektu</w:t>
            </w:r>
            <w:r>
              <w:t xml:space="preserve"> </w:t>
            </w:r>
            <w:r w:rsidRPr="00B73E1A">
              <w:rPr>
                <w:rFonts w:ascii="Arial Narrow" w:hAnsi="Arial Narrow"/>
              </w:rPr>
              <w:t>przypada</w:t>
            </w:r>
            <w:r>
              <w:rPr>
                <w:rFonts w:ascii="Arial Narrow" w:hAnsi="Arial Narrow"/>
              </w:rPr>
              <w:t>jący na rok szkolny 2021/2022</w:t>
            </w:r>
            <w:r w:rsidRPr="00B73E1A">
              <w:rPr>
                <w:rFonts w:ascii="Arial Narrow" w:hAnsi="Arial Narrow"/>
              </w:rPr>
              <w:t xml:space="preserve"> </w:t>
            </w:r>
            <w:r w:rsidR="00EC11C1">
              <w:rPr>
                <w:rFonts w:ascii="Arial Narrow" w:hAnsi="Arial Narrow"/>
              </w:rPr>
              <w:t xml:space="preserve">(od września do czerwca) </w:t>
            </w:r>
            <w:r w:rsidRPr="00B73E1A">
              <w:rPr>
                <w:rFonts w:ascii="Arial Narrow" w:hAnsi="Arial Narrow"/>
              </w:rPr>
              <w:t xml:space="preserve">pozwoli Wnioskodawcy na objęcie wszystkich uczestników projektu zakładanymi formami wsparcia i podjęcie odpowiednich działań zaradczych w </w:t>
            </w:r>
            <w:r>
              <w:rPr>
                <w:rFonts w:ascii="Arial Narrow" w:hAnsi="Arial Narrow"/>
              </w:rPr>
              <w:t> </w:t>
            </w:r>
            <w:r w:rsidRPr="00B73E1A">
              <w:rPr>
                <w:rFonts w:ascii="Arial Narrow" w:hAnsi="Arial Narrow"/>
              </w:rPr>
              <w:t>przypadku trudności w realizacji projektu</w:t>
            </w:r>
            <w:r w:rsidR="00E57D4B">
              <w:rPr>
                <w:rFonts w:ascii="Arial Narrow" w:hAnsi="Arial Narrow"/>
              </w:rPr>
              <w:t>,</w:t>
            </w:r>
            <w:r w:rsidRPr="00B73E1A">
              <w:rPr>
                <w:rFonts w:ascii="Arial Narrow" w:hAnsi="Arial Narrow"/>
              </w:rPr>
              <w:t xml:space="preserve"> a IZ sprawnie rozliczyć i certyfikować wydatki poniesione w </w:t>
            </w:r>
            <w:r>
              <w:rPr>
                <w:rFonts w:ascii="Arial Narrow" w:hAnsi="Arial Narrow"/>
              </w:rPr>
              <w:t xml:space="preserve">  </w:t>
            </w:r>
            <w:r w:rsidRPr="00B73E1A">
              <w:rPr>
                <w:rFonts w:ascii="Arial Narrow" w:hAnsi="Arial Narrow"/>
              </w:rPr>
              <w:t xml:space="preserve">obowiązującej perspektywie finansowej. </w:t>
            </w:r>
            <w:r w:rsidR="00A83D16">
              <w:t xml:space="preserve"> </w:t>
            </w:r>
            <w:r w:rsidR="00A83D16" w:rsidRPr="00A83D16">
              <w:rPr>
                <w:rFonts w:ascii="Arial Narrow" w:hAnsi="Arial Narrow"/>
              </w:rPr>
              <w:t>Za rok szkolny</w:t>
            </w:r>
            <w:r w:rsidR="00E57D4B">
              <w:rPr>
                <w:rFonts w:ascii="Arial Narrow" w:hAnsi="Arial Narrow"/>
              </w:rPr>
              <w:t>, w kontekście wniosku o dofinansowanie projektu,</w:t>
            </w:r>
            <w:r w:rsidR="00A83D16" w:rsidRPr="00A83D16">
              <w:rPr>
                <w:rFonts w:ascii="Arial Narrow" w:hAnsi="Arial Narrow"/>
              </w:rPr>
              <w:t xml:space="preserve"> uważa się okres od września do czerwca kiedy to dzieci uczestniczą w zajęciach dydaktycznych wynikających z podstawy programowej.</w:t>
            </w:r>
          </w:p>
          <w:p w14:paraId="1CD9B617" w14:textId="77777777" w:rsidR="00B73E1A" w:rsidRDefault="00B73E1A" w:rsidP="00B73E1A">
            <w:pPr>
              <w:jc w:val="both"/>
              <w:rPr>
                <w:rFonts w:ascii="Arial Narrow" w:hAnsi="Arial Narrow"/>
              </w:rPr>
            </w:pPr>
            <w:r w:rsidRPr="00B73E1A">
              <w:rPr>
                <w:rFonts w:ascii="Arial Narrow" w:hAnsi="Arial Narrow"/>
              </w:rPr>
              <w:t>Określenie granicznej daty zakończenia realizacji projektu pozwoli także IZ na sprawne i efektywne rozliczenie projektów przed ostateczna datą zakończenia okresu kwalifikowalności wydatków.</w:t>
            </w:r>
          </w:p>
          <w:p w14:paraId="672B5ECE" w14:textId="77777777" w:rsidR="00B73E1A" w:rsidRDefault="00B73E1A" w:rsidP="003D6A20">
            <w:pPr>
              <w:jc w:val="both"/>
              <w:rPr>
                <w:rFonts w:ascii="Arial Narrow" w:hAnsi="Arial Narrow"/>
              </w:rPr>
            </w:pPr>
            <w:r>
              <w:rPr>
                <w:rFonts w:ascii="Arial Narrow" w:hAnsi="Arial Narrow"/>
              </w:rPr>
              <w:t xml:space="preserve">Jednocześnie niezwykle istotnym warunkiem wymaganym w konkursie jest to by wszystkie działania </w:t>
            </w:r>
            <w:r>
              <w:t xml:space="preserve"> </w:t>
            </w:r>
            <w:r w:rsidRPr="00B73E1A">
              <w:rPr>
                <w:rFonts w:ascii="Arial Narrow" w:hAnsi="Arial Narrow"/>
              </w:rPr>
              <w:t>b</w:t>
            </w:r>
            <w:r>
              <w:rPr>
                <w:rFonts w:ascii="Arial Narrow" w:hAnsi="Arial Narrow"/>
              </w:rPr>
              <w:t>yły</w:t>
            </w:r>
            <w:r w:rsidRPr="00B73E1A">
              <w:rPr>
                <w:rFonts w:ascii="Arial Narrow" w:hAnsi="Arial Narrow"/>
              </w:rPr>
              <w:t xml:space="preserve"> prowadzone z uwzględnieniem indywidualnych potrzeb rozwojowych i edukacyjnych oraz możliwości psychofizycznych uczniów objętych wsparciem.</w:t>
            </w:r>
          </w:p>
          <w:p w14:paraId="05E0E57F" w14:textId="77777777" w:rsidR="003D6A20" w:rsidRDefault="00B73E1A" w:rsidP="003D6A20">
            <w:pPr>
              <w:jc w:val="both"/>
              <w:rPr>
                <w:rFonts w:ascii="Arial Narrow" w:hAnsi="Arial Narrow"/>
              </w:rPr>
            </w:pPr>
            <w:r>
              <w:rPr>
                <w:rFonts w:ascii="Arial Narrow" w:hAnsi="Arial Narrow"/>
              </w:rPr>
              <w:t>W celu zapewnienia</w:t>
            </w:r>
            <w:r w:rsidRPr="00B73E1A">
              <w:rPr>
                <w:rFonts w:ascii="Arial Narrow" w:hAnsi="Arial Narrow"/>
              </w:rPr>
              <w:t xml:space="preserve"> właściwego poziomu spójności działań podejmowanych w ramach projektu z polityką edukacyjną właściw</w:t>
            </w:r>
            <w:r>
              <w:rPr>
                <w:rFonts w:ascii="Arial Narrow" w:hAnsi="Arial Narrow"/>
              </w:rPr>
              <w:t xml:space="preserve">ych </w:t>
            </w:r>
            <w:r w:rsidRPr="00B73E1A">
              <w:rPr>
                <w:rFonts w:ascii="Arial Narrow" w:hAnsi="Arial Narrow"/>
              </w:rPr>
              <w:t>jednostek samorządu te</w:t>
            </w:r>
            <w:r>
              <w:rPr>
                <w:rFonts w:ascii="Arial Narrow" w:hAnsi="Arial Narrow"/>
              </w:rPr>
              <w:t>rytorialnego wprowadzono warunek, iż Liderem projektu musi być:</w:t>
            </w:r>
          </w:p>
          <w:p w14:paraId="1FD0F8C1" w14:textId="77777777" w:rsidR="00B73E1A" w:rsidRPr="00B73E1A" w:rsidRDefault="00B73E1A" w:rsidP="00B73E1A">
            <w:pPr>
              <w:spacing w:after="0"/>
              <w:jc w:val="both"/>
              <w:rPr>
                <w:rFonts w:ascii="Arial Narrow" w:hAnsi="Arial Narrow"/>
              </w:rPr>
            </w:pPr>
            <w:r w:rsidRPr="00B73E1A">
              <w:rPr>
                <w:rFonts w:ascii="Arial Narrow" w:hAnsi="Arial Narrow"/>
              </w:rPr>
              <w:t xml:space="preserve">- szkoła, </w:t>
            </w:r>
          </w:p>
          <w:p w14:paraId="2EE3BFC2" w14:textId="77777777" w:rsidR="00B73E1A" w:rsidRPr="00B73E1A" w:rsidRDefault="00B73E1A" w:rsidP="00B73E1A">
            <w:pPr>
              <w:spacing w:after="0"/>
              <w:jc w:val="both"/>
              <w:rPr>
                <w:rFonts w:ascii="Arial Narrow" w:hAnsi="Arial Narrow"/>
              </w:rPr>
            </w:pPr>
            <w:r w:rsidRPr="00B73E1A">
              <w:rPr>
                <w:rFonts w:ascii="Arial Narrow" w:hAnsi="Arial Narrow"/>
              </w:rPr>
              <w:t>- placówka</w:t>
            </w:r>
            <w:r w:rsidR="001C0173">
              <w:rPr>
                <w:rFonts w:ascii="Arial Narrow" w:hAnsi="Arial Narrow"/>
              </w:rPr>
              <w:t xml:space="preserve"> systemu </w:t>
            </w:r>
            <w:r w:rsidR="00AD1266">
              <w:rPr>
                <w:rFonts w:ascii="Arial Narrow" w:hAnsi="Arial Narrow"/>
              </w:rPr>
              <w:t>oświaty</w:t>
            </w:r>
            <w:r w:rsidRPr="00B73E1A">
              <w:rPr>
                <w:rFonts w:ascii="Arial Narrow" w:hAnsi="Arial Narrow"/>
              </w:rPr>
              <w:t xml:space="preserve">, </w:t>
            </w:r>
          </w:p>
          <w:p w14:paraId="72403F6E" w14:textId="77777777" w:rsidR="00B73E1A" w:rsidRPr="00B73E1A" w:rsidRDefault="00B73E1A" w:rsidP="00B73E1A">
            <w:pPr>
              <w:spacing w:after="0"/>
              <w:jc w:val="both"/>
              <w:rPr>
                <w:rFonts w:ascii="Arial Narrow" w:hAnsi="Arial Narrow"/>
              </w:rPr>
            </w:pPr>
            <w:r w:rsidRPr="00B73E1A">
              <w:rPr>
                <w:rFonts w:ascii="Arial Narrow" w:hAnsi="Arial Narrow"/>
              </w:rPr>
              <w:t>- organ prowadzący szkołę/y,</w:t>
            </w:r>
          </w:p>
          <w:p w14:paraId="25CE4384" w14:textId="77777777" w:rsidR="00B73E1A" w:rsidRPr="00B73E1A" w:rsidRDefault="00B73E1A" w:rsidP="00B73E1A">
            <w:pPr>
              <w:spacing w:after="0"/>
              <w:jc w:val="both"/>
              <w:rPr>
                <w:rFonts w:ascii="Arial Narrow" w:hAnsi="Arial Narrow"/>
              </w:rPr>
            </w:pPr>
            <w:r w:rsidRPr="00B73E1A">
              <w:rPr>
                <w:rFonts w:ascii="Arial Narrow" w:hAnsi="Arial Narrow"/>
              </w:rPr>
              <w:t>- organ prowadzący placówkę/i,</w:t>
            </w:r>
          </w:p>
          <w:p w14:paraId="7500EFCC" w14:textId="77777777" w:rsidR="00B73E1A" w:rsidRDefault="00B73E1A" w:rsidP="00B73E1A">
            <w:pPr>
              <w:spacing w:after="0"/>
              <w:jc w:val="both"/>
              <w:rPr>
                <w:rFonts w:ascii="Arial Narrow" w:hAnsi="Arial Narrow"/>
              </w:rPr>
            </w:pPr>
            <w:r w:rsidRPr="00B73E1A">
              <w:rPr>
                <w:rFonts w:ascii="Arial Narrow" w:hAnsi="Arial Narrow"/>
              </w:rPr>
              <w:t>w której realizowany będzie projekt.</w:t>
            </w:r>
          </w:p>
          <w:p w14:paraId="3FFC64F0" w14:textId="77777777" w:rsidR="00B73E1A" w:rsidRDefault="00B73E1A" w:rsidP="00B73E1A">
            <w:pPr>
              <w:spacing w:after="0"/>
              <w:jc w:val="both"/>
              <w:rPr>
                <w:rFonts w:ascii="Arial Narrow" w:hAnsi="Arial Narrow"/>
              </w:rPr>
            </w:pPr>
          </w:p>
          <w:p w14:paraId="50B92088" w14:textId="77777777" w:rsidR="00B73E1A" w:rsidRDefault="003D6A20" w:rsidP="00B73E1A">
            <w:pPr>
              <w:spacing w:after="0"/>
              <w:jc w:val="both"/>
              <w:rPr>
                <w:rFonts w:ascii="Arial Narrow" w:hAnsi="Arial Narrow"/>
                <w:color w:val="000000"/>
              </w:rPr>
            </w:pPr>
            <w:r w:rsidRPr="00AC1064">
              <w:rPr>
                <w:rFonts w:ascii="Arial Narrow" w:hAnsi="Arial Narrow"/>
                <w:color w:val="000000"/>
              </w:rPr>
              <w:t xml:space="preserve">Wsparcie w ramach projektu udzielane </w:t>
            </w:r>
            <w:r w:rsidR="00911B5F" w:rsidRPr="00AC1064">
              <w:rPr>
                <w:rFonts w:ascii="Arial Narrow" w:hAnsi="Arial Narrow"/>
                <w:color w:val="000000"/>
              </w:rPr>
              <w:t>m</w:t>
            </w:r>
            <w:r w:rsidR="00911B5F">
              <w:rPr>
                <w:rFonts w:ascii="Arial Narrow" w:hAnsi="Arial Narrow"/>
                <w:color w:val="000000"/>
              </w:rPr>
              <w:t>usi</w:t>
            </w:r>
            <w:r w:rsidR="00B73E1A">
              <w:rPr>
                <w:rFonts w:ascii="Arial Narrow" w:hAnsi="Arial Narrow"/>
                <w:color w:val="000000"/>
              </w:rPr>
              <w:t xml:space="preserve"> być</w:t>
            </w:r>
            <w:r w:rsidRPr="00AC1064">
              <w:rPr>
                <w:rFonts w:ascii="Arial Narrow" w:hAnsi="Arial Narrow"/>
                <w:color w:val="000000"/>
              </w:rPr>
              <w:t xml:space="preserve"> na podstawie indywidualnie zdiagnozowanego zapotrzebowania szkół lub placówek systemu w tym zakresie. Diagnoza powinna być przygotowana i </w:t>
            </w:r>
            <w:r w:rsidR="00911B5F">
              <w:rPr>
                <w:rFonts w:ascii="Arial Narrow" w:hAnsi="Arial Narrow"/>
                <w:color w:val="000000"/>
              </w:rPr>
              <w:t> </w:t>
            </w:r>
            <w:r w:rsidRPr="00AC1064">
              <w:rPr>
                <w:rFonts w:ascii="Arial Narrow" w:hAnsi="Arial Narrow"/>
                <w:color w:val="000000"/>
              </w:rPr>
              <w:t xml:space="preserve">przeprowadzona przez szkołę, placówkę systemu oświaty lub inny podmiot prowadzący działalność o </w:t>
            </w:r>
            <w:r w:rsidR="00911B5F">
              <w:rPr>
                <w:rFonts w:ascii="Arial Narrow" w:hAnsi="Arial Narrow"/>
                <w:color w:val="000000"/>
              </w:rPr>
              <w:t> </w:t>
            </w:r>
            <w:r w:rsidRPr="00AC1064">
              <w:rPr>
                <w:rFonts w:ascii="Arial Narrow" w:hAnsi="Arial Narrow"/>
                <w:color w:val="000000"/>
              </w:rPr>
              <w:t xml:space="preserve">charakterze edukacyjnym lub badawczym </w:t>
            </w:r>
            <w:r w:rsidR="00B73E1A" w:rsidRPr="00B73E1A">
              <w:rPr>
                <w:rFonts w:ascii="Arial Narrow" w:hAnsi="Arial Narrow"/>
                <w:color w:val="000000"/>
              </w:rPr>
              <w:t>oraz zatwierdzona przez organ prowadzący bądź osobę upoważnioną do podejmowania decyzji</w:t>
            </w:r>
            <w:r w:rsidRPr="00AC1064">
              <w:rPr>
                <w:rFonts w:ascii="Arial Narrow" w:hAnsi="Arial Narrow"/>
                <w:color w:val="000000"/>
              </w:rPr>
              <w:t>.</w:t>
            </w:r>
          </w:p>
          <w:p w14:paraId="6921D6F9" w14:textId="77777777" w:rsidR="001A7112" w:rsidRPr="001A7112" w:rsidRDefault="001A7112" w:rsidP="00272CD1">
            <w:pPr>
              <w:spacing w:after="0"/>
              <w:jc w:val="both"/>
              <w:rPr>
                <w:rFonts w:ascii="Arial Narrow" w:hAnsi="Arial Narrow"/>
                <w:color w:val="000000"/>
              </w:rPr>
            </w:pPr>
            <w:bookmarkStart w:id="82" w:name="_Hlk66083380"/>
            <w:r w:rsidRPr="001A7112">
              <w:rPr>
                <w:rFonts w:ascii="Arial Narrow" w:hAnsi="Arial Narrow"/>
                <w:color w:val="000000"/>
              </w:rPr>
              <w:t xml:space="preserve">Diagnoza i jej wnioski  są podstawowym elementem, w oparciu o który powinny być przygotowane założenia projektu. Diagnoza </w:t>
            </w:r>
            <w:r w:rsidRPr="00272CD1">
              <w:rPr>
                <w:rFonts w:ascii="Arial Narrow" w:hAnsi="Arial Narrow"/>
                <w:color w:val="000000"/>
                <w:u w:val="single"/>
              </w:rPr>
              <w:t>nie stanowi załącznika</w:t>
            </w:r>
            <w:r w:rsidRPr="001A7112">
              <w:rPr>
                <w:rFonts w:ascii="Arial Narrow" w:hAnsi="Arial Narrow"/>
                <w:color w:val="000000"/>
              </w:rPr>
              <w:t xml:space="preserve"> do projektu, wobec czego kluczowe informacje wynikające z jej przeprowadzenia powinny być przedstawione we wniosku. We wniosku należy </w:t>
            </w:r>
            <w:r w:rsidR="00072CE5">
              <w:rPr>
                <w:rFonts w:ascii="Arial Narrow" w:hAnsi="Arial Narrow"/>
                <w:color w:val="000000"/>
              </w:rPr>
              <w:t>wskazać</w:t>
            </w:r>
            <w:r w:rsidRPr="001A7112">
              <w:rPr>
                <w:rFonts w:ascii="Arial Narrow" w:hAnsi="Arial Narrow"/>
                <w:color w:val="000000"/>
              </w:rPr>
              <w:t xml:space="preserve"> przede wszystkim:</w:t>
            </w:r>
          </w:p>
          <w:p w14:paraId="5240F8EE" w14:textId="77777777" w:rsidR="001A7112" w:rsidRPr="001A7112" w:rsidRDefault="001A7112" w:rsidP="001A7112">
            <w:pPr>
              <w:spacing w:after="0"/>
              <w:jc w:val="both"/>
              <w:rPr>
                <w:rFonts w:ascii="Arial Narrow" w:hAnsi="Arial Narrow"/>
                <w:color w:val="000000"/>
              </w:rPr>
            </w:pPr>
            <w:r w:rsidRPr="001A7112">
              <w:rPr>
                <w:rFonts w:ascii="Arial Narrow" w:hAnsi="Arial Narrow"/>
                <w:color w:val="000000"/>
              </w:rPr>
              <w:t>•</w:t>
            </w:r>
            <w:r w:rsidR="009F2850">
              <w:rPr>
                <w:rFonts w:ascii="Arial Narrow" w:hAnsi="Arial Narrow"/>
                <w:color w:val="000000"/>
              </w:rPr>
              <w:tab/>
              <w:t>datę</w:t>
            </w:r>
            <w:r w:rsidR="00272CD1">
              <w:rPr>
                <w:rFonts w:ascii="Arial Narrow" w:hAnsi="Arial Narrow"/>
                <w:color w:val="000000"/>
              </w:rPr>
              <w:t xml:space="preserve"> opracowania diagnozy (</w:t>
            </w:r>
            <w:r w:rsidR="00272CD1" w:rsidRPr="00516F40">
              <w:rPr>
                <w:rFonts w:ascii="Arial Narrow" w:hAnsi="Arial Narrow"/>
                <w:color w:val="000000"/>
                <w:u w:val="single"/>
              </w:rPr>
              <w:t>nie starsza niż 6 miesięcy przez złożeniem wniosku o dofinansowanie</w:t>
            </w:r>
            <w:r w:rsidR="00272CD1">
              <w:rPr>
                <w:rFonts w:ascii="Arial Narrow" w:hAnsi="Arial Narrow"/>
                <w:color w:val="000000"/>
              </w:rPr>
              <w:t>)</w:t>
            </w:r>
          </w:p>
          <w:p w14:paraId="219AA093" w14:textId="77777777" w:rsidR="001A7112" w:rsidRPr="001A7112" w:rsidRDefault="001A7112" w:rsidP="001A7112">
            <w:pPr>
              <w:spacing w:after="0"/>
              <w:jc w:val="both"/>
              <w:rPr>
                <w:rFonts w:ascii="Arial Narrow" w:hAnsi="Arial Narrow"/>
                <w:color w:val="000000"/>
              </w:rPr>
            </w:pPr>
            <w:r w:rsidRPr="001A7112">
              <w:rPr>
                <w:rFonts w:ascii="Arial Narrow" w:hAnsi="Arial Narrow"/>
                <w:color w:val="000000"/>
              </w:rPr>
              <w:t>•</w:t>
            </w:r>
            <w:r w:rsidRPr="001A7112">
              <w:rPr>
                <w:rFonts w:ascii="Arial Narrow" w:hAnsi="Arial Narrow"/>
                <w:color w:val="000000"/>
              </w:rPr>
              <w:tab/>
              <w:t xml:space="preserve">sposób identyfikacji problemów – wskazanie źródeł danych, zastosowanych metod i narzędzi badawczych, </w:t>
            </w:r>
          </w:p>
          <w:p w14:paraId="440EE046" w14:textId="77777777" w:rsidR="00272CD1" w:rsidRPr="001A7112" w:rsidRDefault="001A7112" w:rsidP="001A7112">
            <w:pPr>
              <w:spacing w:after="0"/>
              <w:jc w:val="both"/>
              <w:rPr>
                <w:rFonts w:ascii="Arial Narrow" w:hAnsi="Arial Narrow"/>
                <w:color w:val="000000"/>
              </w:rPr>
            </w:pPr>
            <w:r w:rsidRPr="001A7112">
              <w:rPr>
                <w:rFonts w:ascii="Arial Narrow" w:hAnsi="Arial Narrow"/>
                <w:color w:val="000000"/>
              </w:rPr>
              <w:lastRenderedPageBreak/>
              <w:t>•</w:t>
            </w:r>
            <w:r w:rsidRPr="001A7112">
              <w:rPr>
                <w:rFonts w:ascii="Arial Narrow" w:hAnsi="Arial Narrow"/>
                <w:color w:val="000000"/>
              </w:rPr>
              <w:tab/>
              <w:t>wskaza</w:t>
            </w:r>
            <w:r w:rsidR="001274F8">
              <w:rPr>
                <w:rFonts w:ascii="Arial Narrow" w:hAnsi="Arial Narrow"/>
                <w:color w:val="000000"/>
              </w:rPr>
              <w:t>ć obszar problemowy w danej szkole, wpisujący</w:t>
            </w:r>
            <w:r w:rsidRPr="001A7112">
              <w:rPr>
                <w:rFonts w:ascii="Arial Narrow" w:hAnsi="Arial Narrow"/>
                <w:color w:val="000000"/>
              </w:rPr>
              <w:t xml:space="preserve"> się w obszary te</w:t>
            </w:r>
            <w:r w:rsidR="00272CD1">
              <w:rPr>
                <w:rFonts w:ascii="Arial Narrow" w:hAnsi="Arial Narrow"/>
                <w:color w:val="000000"/>
              </w:rPr>
              <w:t xml:space="preserve">matyczne wskazane dla konkursu: </w:t>
            </w:r>
            <w:r w:rsidR="00272CD1" w:rsidRPr="00272CD1">
              <w:rPr>
                <w:rFonts w:ascii="Arial Narrow" w:hAnsi="Arial Narrow"/>
                <w:color w:val="000000"/>
              </w:rPr>
              <w:t xml:space="preserve">braki w </w:t>
            </w:r>
            <w:r w:rsidR="00272CD1" w:rsidRPr="00B25401">
              <w:rPr>
                <w:rFonts w:ascii="Arial Narrow" w:hAnsi="Arial Narrow"/>
              </w:rPr>
              <w:t xml:space="preserve"> kształtowaniu i rozwijaniu u uczniów</w:t>
            </w:r>
            <w:r w:rsidR="00272CD1">
              <w:t xml:space="preserve"> </w:t>
            </w:r>
            <w:r w:rsidR="00272CD1" w:rsidRPr="00272CD1">
              <w:rPr>
                <w:rFonts w:ascii="Arial Narrow" w:hAnsi="Arial Narrow"/>
                <w:color w:val="000000"/>
              </w:rPr>
              <w:t xml:space="preserve">umiejętności matematyczno-przyrodniczych i/lub umiejętności posługiwania się językami obcymi (w tym język polski dla cudzoziemców i osób powracających do Polski i ich rodzin) i/lub TIK.  </w:t>
            </w:r>
            <w:r w:rsidR="00272CD1" w:rsidRPr="00516F40">
              <w:rPr>
                <w:rFonts w:ascii="Arial Narrow" w:hAnsi="Arial Narrow"/>
                <w:color w:val="000000"/>
                <w:u w:val="single"/>
              </w:rPr>
              <w:t>Dla czytelnego zobrazowania potrzeb danej jednostki diagnoza musi</w:t>
            </w:r>
            <w:r w:rsidR="00B25401" w:rsidRPr="00516F40">
              <w:rPr>
                <w:rFonts w:ascii="Arial Narrow" w:hAnsi="Arial Narrow"/>
                <w:color w:val="000000"/>
                <w:u w:val="single"/>
              </w:rPr>
              <w:t xml:space="preserve"> być</w:t>
            </w:r>
            <w:r w:rsidR="00272CD1" w:rsidRPr="00516F40">
              <w:rPr>
                <w:rFonts w:ascii="Arial Narrow" w:hAnsi="Arial Narrow"/>
                <w:color w:val="000000"/>
                <w:u w:val="single"/>
              </w:rPr>
              <w:t xml:space="preserve"> </w:t>
            </w:r>
            <w:r w:rsidR="00B25401" w:rsidRPr="00516F40">
              <w:rPr>
                <w:rFonts w:ascii="Arial Narrow" w:hAnsi="Arial Narrow"/>
                <w:color w:val="000000"/>
                <w:u w:val="single"/>
              </w:rPr>
              <w:t xml:space="preserve">przeprowadzona z uwzględnieniem </w:t>
            </w:r>
            <w:r w:rsidR="00734266" w:rsidRPr="00516F40">
              <w:rPr>
                <w:rFonts w:ascii="Arial Narrow" w:hAnsi="Arial Narrow"/>
                <w:color w:val="000000"/>
                <w:u w:val="single"/>
              </w:rPr>
              <w:t>przede wszystkim danych</w:t>
            </w:r>
            <w:r w:rsidR="00B25401" w:rsidRPr="00516F40">
              <w:rPr>
                <w:rFonts w:ascii="Arial Narrow" w:hAnsi="Arial Narrow"/>
                <w:color w:val="000000"/>
                <w:u w:val="single"/>
              </w:rPr>
              <w:t xml:space="preserve"> </w:t>
            </w:r>
            <w:r w:rsidR="00734266" w:rsidRPr="00516F40">
              <w:rPr>
                <w:rFonts w:ascii="Arial Narrow" w:hAnsi="Arial Narrow"/>
                <w:color w:val="000000"/>
                <w:u w:val="single"/>
              </w:rPr>
              <w:t>za rok szkolny</w:t>
            </w:r>
            <w:r w:rsidR="00B25401" w:rsidRPr="00516F40">
              <w:rPr>
                <w:rFonts w:ascii="Arial Narrow" w:hAnsi="Arial Narrow"/>
                <w:color w:val="000000"/>
                <w:u w:val="single"/>
              </w:rPr>
              <w:t xml:space="preserve"> 20</w:t>
            </w:r>
            <w:r w:rsidR="00726CF6" w:rsidRPr="00516F40">
              <w:rPr>
                <w:rFonts w:ascii="Arial Narrow" w:hAnsi="Arial Narrow"/>
                <w:color w:val="000000"/>
                <w:u w:val="single"/>
              </w:rPr>
              <w:t>19/2020</w:t>
            </w:r>
            <w:r w:rsidR="00B25401" w:rsidRPr="00516F40">
              <w:rPr>
                <w:rFonts w:ascii="Arial Narrow" w:hAnsi="Arial Narrow"/>
                <w:color w:val="000000"/>
                <w:u w:val="single"/>
              </w:rPr>
              <w:t>.</w:t>
            </w:r>
          </w:p>
          <w:p w14:paraId="09BEB21A" w14:textId="77777777" w:rsidR="001A7112" w:rsidRDefault="001A7112" w:rsidP="001A7112">
            <w:pPr>
              <w:spacing w:after="0"/>
              <w:jc w:val="both"/>
              <w:rPr>
                <w:rFonts w:ascii="Arial Narrow" w:hAnsi="Arial Narrow"/>
                <w:color w:val="000000"/>
              </w:rPr>
            </w:pPr>
            <w:r w:rsidRPr="001A7112">
              <w:rPr>
                <w:rFonts w:ascii="Arial Narrow" w:hAnsi="Arial Narrow"/>
                <w:color w:val="000000"/>
              </w:rPr>
              <w:t>•</w:t>
            </w:r>
            <w:r w:rsidRPr="001A7112">
              <w:rPr>
                <w:rFonts w:ascii="Arial Narrow" w:hAnsi="Arial Narrow"/>
                <w:color w:val="000000"/>
              </w:rPr>
              <w:tab/>
              <w:t>dane liczbowe oraz analizę jakościową w odniesieniu do zidentyfikowanych obszarów problemowych.</w:t>
            </w:r>
            <w:bookmarkEnd w:id="82"/>
          </w:p>
          <w:p w14:paraId="73C34CA9" w14:textId="77777777" w:rsidR="002F70D5" w:rsidRDefault="002F70D5" w:rsidP="001A7112">
            <w:pPr>
              <w:spacing w:after="0"/>
              <w:jc w:val="both"/>
              <w:rPr>
                <w:rFonts w:ascii="Arial Narrow" w:hAnsi="Arial Narrow"/>
                <w:color w:val="000000"/>
              </w:rPr>
            </w:pPr>
            <w:r w:rsidRPr="002F70D5">
              <w:rPr>
                <w:rFonts w:ascii="Arial Narrow" w:hAnsi="Arial Narrow"/>
                <w:color w:val="000000"/>
              </w:rPr>
              <w:t>Wnioskodawcy, którzy nie przedstawią powyższych wniosków z diagnozy nie będą rekomendowani do otrzymania dofinansowania.</w:t>
            </w:r>
          </w:p>
          <w:p w14:paraId="2660D899" w14:textId="77777777" w:rsidR="00A83D16" w:rsidRDefault="00A83D16" w:rsidP="002F70D5">
            <w:pPr>
              <w:spacing w:after="0"/>
              <w:jc w:val="both"/>
              <w:rPr>
                <w:rFonts w:ascii="Arial Narrow" w:hAnsi="Arial Narrow"/>
                <w:color w:val="000000"/>
              </w:rPr>
            </w:pPr>
          </w:p>
          <w:p w14:paraId="6C6219F4" w14:textId="77777777" w:rsidR="001A7112" w:rsidRPr="001A7112" w:rsidRDefault="001A7112" w:rsidP="001A7112">
            <w:pPr>
              <w:spacing w:after="0"/>
              <w:jc w:val="both"/>
              <w:rPr>
                <w:rFonts w:ascii="Arial Narrow" w:hAnsi="Arial Narrow"/>
                <w:color w:val="000000"/>
              </w:rPr>
            </w:pPr>
            <w:r w:rsidRPr="001A7112">
              <w:rPr>
                <w:rFonts w:ascii="Arial Narrow" w:hAnsi="Arial Narrow"/>
                <w:color w:val="000000"/>
              </w:rPr>
              <w:t>Oznacza to, że każde działanie planowane do realizacji w projekcie powinno wynikać</w:t>
            </w:r>
            <w:r w:rsidR="00287A71">
              <w:rPr>
                <w:rFonts w:ascii="Arial Narrow" w:hAnsi="Arial Narrow"/>
                <w:color w:val="000000"/>
              </w:rPr>
              <w:t xml:space="preserve"> ze zdiagnozowanych problemów i </w:t>
            </w:r>
            <w:r w:rsidRPr="001A7112">
              <w:rPr>
                <w:rFonts w:ascii="Arial Narrow" w:hAnsi="Arial Narrow"/>
                <w:color w:val="000000"/>
              </w:rPr>
              <w:t>potrzeb grupy docelowej</w:t>
            </w:r>
            <w:r>
              <w:rPr>
                <w:rFonts w:ascii="Arial Narrow" w:hAnsi="Arial Narrow"/>
                <w:color w:val="000000"/>
              </w:rPr>
              <w:t xml:space="preserve"> i być</w:t>
            </w:r>
            <w:r w:rsidRPr="001A7112">
              <w:rPr>
                <w:rFonts w:ascii="Arial Narrow" w:hAnsi="Arial Narrow"/>
                <w:color w:val="000000"/>
              </w:rPr>
              <w:t xml:space="preserve"> przedstawione we wniosku. W przypadku zakupu </w:t>
            </w:r>
            <w:r w:rsidR="00287A71">
              <w:rPr>
                <w:rFonts w:ascii="Arial Narrow" w:hAnsi="Arial Narrow"/>
                <w:color w:val="000000"/>
              </w:rPr>
              <w:t>sprzętu</w:t>
            </w:r>
            <w:r w:rsidRPr="001A7112">
              <w:rPr>
                <w:rFonts w:ascii="Arial Narrow" w:hAnsi="Arial Narrow"/>
                <w:color w:val="000000"/>
              </w:rPr>
              <w:t xml:space="preserve"> wymagane jest uwzględnienie inwentary</w:t>
            </w:r>
            <w:r w:rsidR="007A64F6">
              <w:rPr>
                <w:rFonts w:ascii="Arial Narrow" w:hAnsi="Arial Narrow"/>
                <w:color w:val="000000"/>
              </w:rPr>
              <w:t>zacji posiadanego wyposażenia.</w:t>
            </w:r>
          </w:p>
          <w:p w14:paraId="0A8AA493" w14:textId="77777777" w:rsidR="001A7112" w:rsidRDefault="001A7112" w:rsidP="001A7112">
            <w:pPr>
              <w:spacing w:after="0"/>
              <w:jc w:val="both"/>
              <w:rPr>
                <w:rFonts w:ascii="Arial Narrow" w:hAnsi="Arial Narrow"/>
                <w:color w:val="000000"/>
              </w:rPr>
            </w:pPr>
            <w:r>
              <w:rPr>
                <w:rFonts w:ascii="Arial Narrow" w:hAnsi="Arial Narrow"/>
                <w:color w:val="000000"/>
              </w:rPr>
              <w:t>Wnioski z diagnozy wskazane</w:t>
            </w:r>
            <w:r w:rsidRPr="001A7112">
              <w:rPr>
                <w:rFonts w:ascii="Arial Narrow" w:hAnsi="Arial Narrow"/>
                <w:color w:val="000000"/>
              </w:rPr>
              <w:t xml:space="preserve"> we wniosku</w:t>
            </w:r>
            <w:r>
              <w:rPr>
                <w:rFonts w:ascii="Arial Narrow" w:hAnsi="Arial Narrow"/>
                <w:color w:val="000000"/>
              </w:rPr>
              <w:t xml:space="preserve"> o dofinansowanie powinny</w:t>
            </w:r>
            <w:r w:rsidRPr="001A7112">
              <w:rPr>
                <w:rFonts w:ascii="Arial Narrow" w:hAnsi="Arial Narrow"/>
                <w:color w:val="000000"/>
              </w:rPr>
              <w:t xml:space="preserve"> uzasadniać wsparcie, jakie planowane jest do realizacji w ramach projektu. Na etapie oceny konieczne jest bowiem stwierdzenie, czy proponowany rodzaj działań wynika ze zidentyfikowanych problemów. Ocenie podlega także realność realiz</w:t>
            </w:r>
            <w:r w:rsidR="007A64F6">
              <w:rPr>
                <w:rFonts w:ascii="Arial Narrow" w:hAnsi="Arial Narrow"/>
                <w:color w:val="000000"/>
              </w:rPr>
              <w:t>acji przedstawionej propozycji</w:t>
            </w:r>
            <w:r w:rsidR="002C267C">
              <w:rPr>
                <w:rFonts w:ascii="Arial Narrow" w:hAnsi="Arial Narrow"/>
                <w:color w:val="000000"/>
              </w:rPr>
              <w:t>,</w:t>
            </w:r>
            <w:r w:rsidR="007A64F6">
              <w:rPr>
                <w:rFonts w:ascii="Arial Narrow" w:hAnsi="Arial Narrow"/>
                <w:color w:val="000000"/>
              </w:rPr>
              <w:t xml:space="preserve"> </w:t>
            </w:r>
            <w:r w:rsidRPr="001A7112">
              <w:rPr>
                <w:rFonts w:ascii="Arial Narrow" w:hAnsi="Arial Narrow"/>
                <w:color w:val="000000"/>
              </w:rPr>
              <w:t>a więc niezbędne jest odniesienie skali planowanych działań do skali zdiagnozowanych problemów.</w:t>
            </w:r>
          </w:p>
          <w:p w14:paraId="03D8437E" w14:textId="77777777" w:rsidR="001A7112" w:rsidRDefault="001A7112" w:rsidP="001A7112">
            <w:pPr>
              <w:spacing w:after="0"/>
              <w:jc w:val="both"/>
              <w:rPr>
                <w:rFonts w:ascii="Arial Narrow" w:hAnsi="Arial Narrow"/>
                <w:color w:val="000000"/>
              </w:rPr>
            </w:pPr>
          </w:p>
          <w:p w14:paraId="1AA1F312" w14:textId="77777777" w:rsidR="002F70D5" w:rsidRPr="00717A17" w:rsidRDefault="00A83D16" w:rsidP="002F70D5">
            <w:pPr>
              <w:spacing w:after="0"/>
              <w:jc w:val="both"/>
              <w:rPr>
                <w:rFonts w:ascii="Arial Narrow" w:hAnsi="Arial Narrow"/>
                <w:color w:val="000000"/>
              </w:rPr>
            </w:pPr>
            <w:r w:rsidRPr="001A7112">
              <w:rPr>
                <w:rFonts w:ascii="Arial Narrow" w:hAnsi="Arial Narrow"/>
                <w:color w:val="000000"/>
              </w:rPr>
              <w:t>Z diagnozy potrzeb powinno jasno wynikać, że istnieje potrzeba kształtowania i rozwijania u uczniów lub słuchaczy kompetencji kluczowych i uniwersal</w:t>
            </w:r>
            <w:r w:rsidR="007A64F6">
              <w:rPr>
                <w:rFonts w:ascii="Arial Narrow" w:hAnsi="Arial Narrow"/>
                <w:color w:val="000000"/>
              </w:rPr>
              <w:t xml:space="preserve">nych niezbędnych na rynku pracy. </w:t>
            </w:r>
            <w:r w:rsidRPr="001A7112">
              <w:rPr>
                <w:rFonts w:ascii="Arial Narrow" w:hAnsi="Arial Narrow"/>
                <w:color w:val="000000"/>
              </w:rPr>
              <w:t>Ponadto, jeśli zaplanowano organizację kółek zainteresowań, warsztatów, laboratoriów dla uczniów lub słuchaczy</w:t>
            </w:r>
            <w:r w:rsidR="002C267C">
              <w:rPr>
                <w:rFonts w:ascii="Arial Narrow" w:hAnsi="Arial Narrow"/>
                <w:color w:val="000000"/>
              </w:rPr>
              <w:t>,</w:t>
            </w:r>
            <w:r w:rsidRPr="001A7112">
              <w:rPr>
                <w:rFonts w:ascii="Arial Narrow" w:hAnsi="Arial Narrow"/>
                <w:color w:val="000000"/>
              </w:rPr>
              <w:t xml:space="preserve"> należy przedstawić informacje dotyczące braku takich zajęć i uzasadnić potrzebę ich realizacji (na podstawie problemów, trudności, jakie mają dzieci objęte proj</w:t>
            </w:r>
            <w:r w:rsidRPr="00717A17">
              <w:rPr>
                <w:rFonts w:ascii="Arial Narrow" w:hAnsi="Arial Narrow"/>
                <w:color w:val="000000"/>
              </w:rPr>
              <w:t xml:space="preserve">ektem). </w:t>
            </w:r>
          </w:p>
          <w:p w14:paraId="51F6B927" w14:textId="77777777" w:rsidR="00A83D16" w:rsidRPr="001A7112" w:rsidRDefault="00A83D16" w:rsidP="00A83D16">
            <w:pPr>
              <w:spacing w:after="0"/>
              <w:jc w:val="both"/>
              <w:rPr>
                <w:rFonts w:ascii="Arial Narrow" w:hAnsi="Arial Narrow"/>
                <w:color w:val="000000"/>
              </w:rPr>
            </w:pPr>
            <w:r w:rsidRPr="001A7112">
              <w:rPr>
                <w:rFonts w:ascii="Arial Narrow" w:hAnsi="Arial Narrow"/>
                <w:color w:val="000000"/>
              </w:rPr>
              <w:t>Realizacja projektu powinna być odpowiedzią na wskazane we wniosku problemy, dlatego powinny być one opisane w sposób konkretny, z uwzględnieniem aktualnych danych liczbowych.</w:t>
            </w:r>
          </w:p>
          <w:p w14:paraId="0129EF2E" w14:textId="77777777" w:rsidR="00A83D16" w:rsidRPr="001A7112" w:rsidRDefault="00A83D16" w:rsidP="00A83D16">
            <w:pPr>
              <w:spacing w:after="0"/>
              <w:jc w:val="both"/>
              <w:rPr>
                <w:rFonts w:ascii="Arial Narrow" w:hAnsi="Arial Narrow"/>
                <w:color w:val="000000"/>
              </w:rPr>
            </w:pPr>
            <w:r w:rsidRPr="001A7112">
              <w:rPr>
                <w:rFonts w:ascii="Arial Narrow" w:hAnsi="Arial Narrow"/>
                <w:color w:val="000000"/>
              </w:rPr>
              <w:t>WAŻNE! Z diagnozy powinno wprost wynikać istnienie problemu</w:t>
            </w:r>
            <w:r w:rsidR="002C267C">
              <w:rPr>
                <w:rFonts w:ascii="Arial Narrow" w:hAnsi="Arial Narrow"/>
                <w:color w:val="000000"/>
              </w:rPr>
              <w:t>,</w:t>
            </w:r>
            <w:r w:rsidRPr="001A7112">
              <w:rPr>
                <w:rFonts w:ascii="Arial Narrow" w:hAnsi="Arial Narrow"/>
                <w:color w:val="000000"/>
              </w:rPr>
              <w:t xml:space="preserve"> któremu może zaradzić realizacja projektu; problem ten powinien zostać jednoznacznie zdefiniowany i opisany we wniosku.</w:t>
            </w:r>
            <w:r w:rsidRPr="00580402">
              <w:rPr>
                <w:rFonts w:ascii="Arial Narrow" w:hAnsi="Arial Narrow"/>
              </w:rPr>
              <w:t xml:space="preserve"> </w:t>
            </w:r>
            <w:r w:rsidR="001A7112" w:rsidRPr="00580402">
              <w:rPr>
                <w:rFonts w:ascii="Arial Narrow" w:hAnsi="Arial Narrow"/>
              </w:rPr>
              <w:t>Deklaracja przeprowadz</w:t>
            </w:r>
            <w:r w:rsidR="001A7112" w:rsidRPr="001A7112">
              <w:rPr>
                <w:rFonts w:ascii="Arial Narrow" w:hAnsi="Arial Narrow"/>
              </w:rPr>
              <w:t>enia</w:t>
            </w:r>
            <w:r w:rsidR="00717A17">
              <w:rPr>
                <w:rFonts w:ascii="Arial Narrow" w:hAnsi="Arial Narrow"/>
              </w:rPr>
              <w:t xml:space="preserve"> diagnozy</w:t>
            </w:r>
            <w:r w:rsidR="001A7112" w:rsidRPr="001A7112">
              <w:rPr>
                <w:rFonts w:ascii="Arial Narrow" w:hAnsi="Arial Narrow"/>
              </w:rPr>
              <w:t xml:space="preserve"> </w:t>
            </w:r>
            <w:r w:rsidR="002C267C">
              <w:rPr>
                <w:rFonts w:ascii="Arial Narrow" w:hAnsi="Arial Narrow"/>
              </w:rPr>
              <w:br/>
            </w:r>
            <w:r w:rsidR="001A7112" w:rsidRPr="001A7112">
              <w:rPr>
                <w:rFonts w:ascii="Arial Narrow" w:hAnsi="Arial Narrow"/>
              </w:rPr>
              <w:t>i zatwierdzenia jej przez o</w:t>
            </w:r>
            <w:r w:rsidR="001A7112" w:rsidRPr="00580402">
              <w:rPr>
                <w:rFonts w:ascii="Arial Narrow" w:hAnsi="Arial Narrow"/>
              </w:rPr>
              <w:t xml:space="preserve">rgan prowadzący lub osobę upoważniona do podejmowania decyzji </w:t>
            </w:r>
            <w:r w:rsidRPr="00580402">
              <w:rPr>
                <w:rFonts w:ascii="Arial Narrow" w:hAnsi="Arial Narrow"/>
                <w:color w:val="000000"/>
                <w:u w:val="single"/>
              </w:rPr>
              <w:t>nie zwalnia</w:t>
            </w:r>
            <w:r w:rsidRPr="001A7112">
              <w:rPr>
                <w:rFonts w:ascii="Arial Narrow" w:hAnsi="Arial Narrow"/>
                <w:color w:val="000000"/>
              </w:rPr>
              <w:t xml:space="preserve"> Wnioskodawcy z obowiązku opisania w</w:t>
            </w:r>
            <w:r w:rsidR="001A7112" w:rsidRPr="001A7112">
              <w:rPr>
                <w:rFonts w:ascii="Arial Narrow" w:hAnsi="Arial Narrow"/>
                <w:color w:val="000000"/>
              </w:rPr>
              <w:t xml:space="preserve">e </w:t>
            </w:r>
            <w:r w:rsidRPr="001A7112">
              <w:rPr>
                <w:rFonts w:ascii="Arial Narrow" w:hAnsi="Arial Narrow"/>
                <w:color w:val="000000"/>
              </w:rPr>
              <w:t>wniosku problemów/potrzeb wynikających z przeprowadzonej uprzednio diagnozy.</w:t>
            </w:r>
          </w:p>
          <w:p w14:paraId="40C95B4D" w14:textId="77777777" w:rsidR="001A7112" w:rsidRDefault="001A7112" w:rsidP="00A83D16">
            <w:pPr>
              <w:spacing w:after="0"/>
              <w:jc w:val="both"/>
              <w:rPr>
                <w:rFonts w:ascii="Arial Narrow" w:hAnsi="Arial Narrow"/>
                <w:color w:val="000000"/>
              </w:rPr>
            </w:pPr>
          </w:p>
          <w:bookmarkEnd w:id="81"/>
          <w:p w14:paraId="07C07D88" w14:textId="77777777" w:rsidR="003D6A20" w:rsidRPr="00580402" w:rsidRDefault="003D6A20" w:rsidP="00B73E1A">
            <w:pPr>
              <w:spacing w:after="0"/>
              <w:jc w:val="both"/>
              <w:rPr>
                <w:rFonts w:ascii="Arial Narrow" w:hAnsi="Arial Narrow"/>
              </w:rPr>
            </w:pPr>
            <w:r w:rsidRPr="00580402">
              <w:rPr>
                <w:rFonts w:ascii="Arial Narrow" w:hAnsi="Arial Narrow"/>
              </w:rPr>
              <w:t xml:space="preserve">Poniżej przedstawiono </w:t>
            </w:r>
            <w:r w:rsidR="00580402">
              <w:rPr>
                <w:rFonts w:ascii="Arial Narrow" w:hAnsi="Arial Narrow"/>
              </w:rPr>
              <w:t>przykładową</w:t>
            </w:r>
            <w:r w:rsidR="00580402" w:rsidRPr="00580402">
              <w:rPr>
                <w:rFonts w:ascii="Arial Narrow" w:hAnsi="Arial Narrow"/>
              </w:rPr>
              <w:t xml:space="preserve"> </w:t>
            </w:r>
            <w:r w:rsidRPr="00580402">
              <w:rPr>
                <w:rFonts w:ascii="Arial Narrow" w:hAnsi="Arial Narrow"/>
              </w:rPr>
              <w:t>strukturę raportu dotyczącego diagnozy zapotrzebowania szkół i placówek na wsparcie z EFS w ramach osi 8 Nowoczesna Edukacja RPO-L2020.</w:t>
            </w:r>
          </w:p>
          <w:p w14:paraId="7E9C8034" w14:textId="77777777" w:rsidR="003D6A20" w:rsidRPr="00580402" w:rsidRDefault="003D6A20" w:rsidP="003D6A20">
            <w:pPr>
              <w:jc w:val="both"/>
              <w:rPr>
                <w:rFonts w:ascii="Arial Narrow" w:hAnsi="Arial Narrow"/>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1"/>
            </w:tblGrid>
            <w:tr w:rsidR="003D6A20" w:rsidRPr="00580402" w14:paraId="34A31D2D" w14:textId="77777777" w:rsidTr="00FF1EC3">
              <w:tc>
                <w:tcPr>
                  <w:tcW w:w="10201" w:type="dxa"/>
                  <w:tcBorders>
                    <w:top w:val="single" w:sz="4" w:space="0" w:color="5B9BD5"/>
                    <w:left w:val="single" w:sz="4" w:space="0" w:color="5B9BD5"/>
                    <w:bottom w:val="single" w:sz="4" w:space="0" w:color="5B9BD5"/>
                    <w:right w:val="single" w:sz="4" w:space="0" w:color="5B9BD5"/>
                  </w:tcBorders>
                  <w:shd w:val="clear" w:color="auto" w:fill="auto"/>
                </w:tcPr>
                <w:p w14:paraId="54EF34C3" w14:textId="77777777" w:rsidR="003D6A20" w:rsidRPr="00580402" w:rsidRDefault="003D6A20" w:rsidP="00BB286E">
                  <w:pPr>
                    <w:framePr w:hSpace="141" w:wrap="around" w:vAnchor="text" w:hAnchor="text" w:x="34" w:y="1"/>
                    <w:ind w:right="-108"/>
                    <w:suppressOverlap/>
                    <w:rPr>
                      <w:rFonts w:ascii="Arial Narrow" w:hAnsi="Arial Narrow"/>
                    </w:rPr>
                  </w:pPr>
                  <w:r w:rsidRPr="00580402">
                    <w:rPr>
                      <w:rFonts w:ascii="Arial Narrow" w:hAnsi="Arial Narrow"/>
                    </w:rPr>
                    <w:t xml:space="preserve">Struktura raportu dotyczącego diagnozy zapotrzebowania szkół i placówek na wsparcie z EFS w ramach </w:t>
                  </w:r>
                  <w:r w:rsidRPr="00580402">
                    <w:rPr>
                      <w:rFonts w:ascii="Arial Narrow" w:hAnsi="Arial Narrow"/>
                    </w:rPr>
                    <w:br/>
                    <w:t>osi 8 Nowoczesna Edukacja RPO-L2020</w:t>
                  </w:r>
                </w:p>
                <w:p w14:paraId="77C81000" w14:textId="77777777" w:rsidR="003D6A20" w:rsidRPr="00580402" w:rsidRDefault="003D6A20" w:rsidP="00BB286E">
                  <w:pPr>
                    <w:framePr w:hSpace="141" w:wrap="around" w:vAnchor="text" w:hAnchor="text" w:x="34" w:y="1"/>
                    <w:ind w:right="-108"/>
                    <w:suppressOverlap/>
                    <w:jc w:val="both"/>
                    <w:rPr>
                      <w:rFonts w:ascii="Arial Narrow" w:hAnsi="Arial Narrow"/>
                    </w:rPr>
                  </w:pPr>
                  <w:r w:rsidRPr="00580402">
                    <w:rPr>
                      <w:rFonts w:ascii="Arial Narrow" w:hAnsi="Arial Narrow"/>
                    </w:rPr>
                    <w:t>1. Metryczka raportu:</w:t>
                  </w:r>
                </w:p>
                <w:p w14:paraId="511AD72B" w14:textId="77777777" w:rsidR="003D6A20" w:rsidRPr="00580402" w:rsidRDefault="003D6A20" w:rsidP="00BB286E">
                  <w:pPr>
                    <w:framePr w:hSpace="141" w:wrap="around" w:vAnchor="text" w:hAnchor="text" w:x="34" w:y="1"/>
                    <w:ind w:right="-108"/>
                    <w:suppressOverlap/>
                    <w:jc w:val="both"/>
                    <w:rPr>
                      <w:rFonts w:ascii="Arial Narrow" w:hAnsi="Arial Narrow"/>
                    </w:rPr>
                  </w:pPr>
                  <w:r w:rsidRPr="00580402">
                    <w:rPr>
                      <w:rFonts w:ascii="Arial Narrow" w:hAnsi="Arial Narrow"/>
                    </w:rPr>
                    <w:t xml:space="preserve">- tytuł raportu, </w:t>
                  </w:r>
                </w:p>
                <w:p w14:paraId="0DBD808A" w14:textId="77777777" w:rsidR="003D6A20" w:rsidRPr="00580402" w:rsidRDefault="003D6A20" w:rsidP="00BB286E">
                  <w:pPr>
                    <w:framePr w:hSpace="141" w:wrap="around" w:vAnchor="text" w:hAnchor="text" w:x="34" w:y="1"/>
                    <w:ind w:right="-108"/>
                    <w:suppressOverlap/>
                    <w:jc w:val="both"/>
                    <w:rPr>
                      <w:rFonts w:ascii="Arial Narrow" w:hAnsi="Arial Narrow"/>
                    </w:rPr>
                  </w:pPr>
                  <w:r w:rsidRPr="00580402">
                    <w:rPr>
                      <w:rFonts w:ascii="Arial Narrow" w:hAnsi="Arial Narrow"/>
                    </w:rPr>
                    <w:t>- wskazanie autorów oraz nazwy instytucji przygotowującej lub opracowującej raport z diagnozy,</w:t>
                  </w:r>
                </w:p>
                <w:p w14:paraId="39F8E189" w14:textId="77777777" w:rsidR="003D6A20" w:rsidRPr="00580402" w:rsidRDefault="003D6A20" w:rsidP="00BB286E">
                  <w:pPr>
                    <w:framePr w:hSpace="141" w:wrap="around" w:vAnchor="text" w:hAnchor="text" w:x="34" w:y="1"/>
                    <w:ind w:right="-108"/>
                    <w:suppressOverlap/>
                    <w:jc w:val="both"/>
                    <w:rPr>
                      <w:rFonts w:ascii="Arial Narrow" w:hAnsi="Arial Narrow"/>
                    </w:rPr>
                  </w:pPr>
                  <w:r w:rsidRPr="00580402">
                    <w:rPr>
                      <w:rFonts w:ascii="Arial Narrow" w:hAnsi="Arial Narrow"/>
                    </w:rPr>
                    <w:t xml:space="preserve">- ewentualne, wskazanie instytucji systemu wspomagania udzielającej wsparcia w opracowaniu diagnozy, </w:t>
                  </w:r>
                  <w:r w:rsidRPr="00580402">
                    <w:rPr>
                      <w:rFonts w:ascii="Arial Narrow" w:hAnsi="Arial Narrow"/>
                    </w:rPr>
                    <w:br/>
                    <w:t>tj.: placówki doskonalenia nauczycieli, poradni psychologiczno-pedagogicznej, biblioteki pedagogicznej,</w:t>
                  </w:r>
                </w:p>
                <w:p w14:paraId="1BF10F7A" w14:textId="77777777" w:rsidR="003D6A20" w:rsidRPr="00580402" w:rsidRDefault="003D6A20" w:rsidP="00BB286E">
                  <w:pPr>
                    <w:framePr w:hSpace="141" w:wrap="around" w:vAnchor="text" w:hAnchor="text" w:x="34" w:y="1"/>
                    <w:ind w:right="-108"/>
                    <w:suppressOverlap/>
                    <w:jc w:val="both"/>
                    <w:rPr>
                      <w:rFonts w:ascii="Arial Narrow" w:hAnsi="Arial Narrow"/>
                    </w:rPr>
                  </w:pPr>
                  <w:r w:rsidRPr="00580402">
                    <w:rPr>
                      <w:rFonts w:ascii="Arial Narrow" w:hAnsi="Arial Narrow"/>
                    </w:rPr>
                    <w:t>- data opracowania raportu</w:t>
                  </w:r>
                </w:p>
                <w:p w14:paraId="09EB7279" w14:textId="77777777" w:rsidR="003D6A20" w:rsidRPr="00580402" w:rsidRDefault="003D6A20" w:rsidP="00BB286E">
                  <w:pPr>
                    <w:framePr w:hSpace="141" w:wrap="around" w:vAnchor="text" w:hAnchor="text" w:x="34" w:y="1"/>
                    <w:ind w:right="-108"/>
                    <w:suppressOverlap/>
                    <w:jc w:val="both"/>
                    <w:rPr>
                      <w:rFonts w:ascii="Arial Narrow" w:hAnsi="Arial Narrow"/>
                    </w:rPr>
                  </w:pPr>
                </w:p>
                <w:p w14:paraId="28933372" w14:textId="77777777" w:rsidR="003D6A20" w:rsidRPr="00580402" w:rsidRDefault="003D6A20" w:rsidP="00BB286E">
                  <w:pPr>
                    <w:framePr w:hSpace="141" w:wrap="around" w:vAnchor="text" w:hAnchor="text" w:x="34" w:y="1"/>
                    <w:ind w:right="-108"/>
                    <w:suppressOverlap/>
                    <w:jc w:val="both"/>
                    <w:rPr>
                      <w:rFonts w:ascii="Arial Narrow" w:hAnsi="Arial Narrow"/>
                    </w:rPr>
                  </w:pPr>
                  <w:r w:rsidRPr="00580402">
                    <w:rPr>
                      <w:rFonts w:ascii="Arial Narrow" w:hAnsi="Arial Narrow"/>
                    </w:rPr>
                    <w:t>2. Opis obszaru problemowego obejmujący:</w:t>
                  </w:r>
                </w:p>
                <w:p w14:paraId="32296BB0" w14:textId="77777777" w:rsidR="003D6A20" w:rsidRPr="00580402" w:rsidRDefault="003D6A20" w:rsidP="00BB286E">
                  <w:pPr>
                    <w:framePr w:hSpace="141" w:wrap="around" w:vAnchor="text" w:hAnchor="text" w:x="34" w:y="1"/>
                    <w:ind w:right="-108"/>
                    <w:suppressOverlap/>
                    <w:jc w:val="both"/>
                    <w:rPr>
                      <w:rFonts w:ascii="Arial Narrow" w:hAnsi="Arial Narrow"/>
                    </w:rPr>
                  </w:pPr>
                  <w:r w:rsidRPr="00580402">
                    <w:rPr>
                      <w:rFonts w:ascii="Arial Narrow" w:hAnsi="Arial Narrow"/>
                    </w:rPr>
                    <w:t>- zdefiniowanie grupy docelowej objętej planowanym wsparciem,</w:t>
                  </w:r>
                </w:p>
                <w:p w14:paraId="7A151F84" w14:textId="77777777" w:rsidR="003D6A20" w:rsidRPr="00580402" w:rsidRDefault="003D6A20" w:rsidP="00BB286E">
                  <w:pPr>
                    <w:framePr w:hSpace="141" w:wrap="around" w:vAnchor="text" w:hAnchor="text" w:x="34" w:y="1"/>
                    <w:ind w:right="-108"/>
                    <w:suppressOverlap/>
                    <w:jc w:val="both"/>
                    <w:rPr>
                      <w:rFonts w:ascii="Arial Narrow" w:hAnsi="Arial Narrow"/>
                    </w:rPr>
                  </w:pPr>
                  <w:r w:rsidRPr="00580402">
                    <w:rPr>
                      <w:rFonts w:ascii="Arial Narrow" w:hAnsi="Arial Narrow"/>
                    </w:rPr>
                    <w:t xml:space="preserve">- aktualną sytuację grupy docelowej oraz problem którego rozwiązaniu ma posłużyć wsparcie, </w:t>
                  </w:r>
                </w:p>
                <w:p w14:paraId="17671054" w14:textId="77777777" w:rsidR="003D6A20" w:rsidRPr="00580402" w:rsidRDefault="003D6A20" w:rsidP="00BB286E">
                  <w:pPr>
                    <w:framePr w:hSpace="141" w:wrap="around" w:vAnchor="text" w:hAnchor="text" w:x="34" w:y="1"/>
                    <w:ind w:right="-108"/>
                    <w:suppressOverlap/>
                    <w:jc w:val="both"/>
                    <w:rPr>
                      <w:rFonts w:ascii="Arial Narrow" w:hAnsi="Arial Narrow"/>
                    </w:rPr>
                  </w:pPr>
                  <w:r w:rsidRPr="00580402">
                    <w:rPr>
                      <w:rFonts w:ascii="Arial Narrow" w:hAnsi="Arial Narrow"/>
                    </w:rPr>
                    <w:lastRenderedPageBreak/>
                    <w:t xml:space="preserve">- zdefiniowane celów i zakresu diagnozy zapotrzebowania na wsparcie. </w:t>
                  </w:r>
                </w:p>
                <w:p w14:paraId="67EA2647" w14:textId="77777777" w:rsidR="003D6A20" w:rsidRPr="00580402" w:rsidRDefault="003D6A20" w:rsidP="00BB286E">
                  <w:pPr>
                    <w:framePr w:hSpace="141" w:wrap="around" w:vAnchor="text" w:hAnchor="text" w:x="34" w:y="1"/>
                    <w:ind w:right="-108"/>
                    <w:suppressOverlap/>
                    <w:jc w:val="both"/>
                    <w:rPr>
                      <w:rFonts w:ascii="Arial Narrow" w:hAnsi="Arial Narrow"/>
                    </w:rPr>
                  </w:pPr>
                </w:p>
                <w:p w14:paraId="1CCB61BD" w14:textId="77777777" w:rsidR="003D6A20" w:rsidRPr="00580402" w:rsidRDefault="003D6A20" w:rsidP="00BB286E">
                  <w:pPr>
                    <w:framePr w:hSpace="141" w:wrap="around" w:vAnchor="text" w:hAnchor="text" w:x="34" w:y="1"/>
                    <w:ind w:right="-108"/>
                    <w:suppressOverlap/>
                    <w:jc w:val="both"/>
                    <w:rPr>
                      <w:rFonts w:ascii="Arial Narrow" w:hAnsi="Arial Narrow"/>
                    </w:rPr>
                  </w:pPr>
                  <w:r w:rsidRPr="00580402">
                    <w:rPr>
                      <w:rFonts w:ascii="Arial Narrow" w:hAnsi="Arial Narrow"/>
                    </w:rPr>
                    <w:t xml:space="preserve">3. Opis procedury diagnozy potrzeb obejmujący: </w:t>
                  </w:r>
                </w:p>
                <w:p w14:paraId="4171515F" w14:textId="77777777" w:rsidR="003D6A20" w:rsidRPr="00580402" w:rsidRDefault="003D6A20" w:rsidP="00BB286E">
                  <w:pPr>
                    <w:framePr w:hSpace="141" w:wrap="around" w:vAnchor="text" w:hAnchor="text" w:x="34" w:y="1"/>
                    <w:ind w:right="-108"/>
                    <w:suppressOverlap/>
                    <w:jc w:val="both"/>
                    <w:rPr>
                      <w:rFonts w:ascii="Arial Narrow" w:hAnsi="Arial Narrow"/>
                    </w:rPr>
                  </w:pPr>
                  <w:r w:rsidRPr="00580402">
                    <w:rPr>
                      <w:rFonts w:ascii="Arial Narrow" w:hAnsi="Arial Narrow"/>
                    </w:rPr>
                    <w:t xml:space="preserve">- wykorzystane metody badań zapotrzebowania na wsparcie, </w:t>
                  </w:r>
                </w:p>
                <w:p w14:paraId="334B8ED1" w14:textId="77777777" w:rsidR="003D6A20" w:rsidRPr="00580402" w:rsidRDefault="003D6A20" w:rsidP="00BB286E">
                  <w:pPr>
                    <w:framePr w:hSpace="141" w:wrap="around" w:vAnchor="text" w:hAnchor="text" w:x="34" w:y="1"/>
                    <w:ind w:right="-108"/>
                    <w:suppressOverlap/>
                    <w:jc w:val="both"/>
                    <w:rPr>
                      <w:rFonts w:ascii="Arial Narrow" w:hAnsi="Arial Narrow"/>
                    </w:rPr>
                  </w:pPr>
                  <w:r w:rsidRPr="00580402">
                    <w:rPr>
                      <w:rFonts w:ascii="Arial Narrow" w:hAnsi="Arial Narrow"/>
                    </w:rPr>
                    <w:t xml:space="preserve">- zastosowanie narzędzia badawcze, </w:t>
                  </w:r>
                </w:p>
                <w:p w14:paraId="74B2B194" w14:textId="77777777" w:rsidR="003D6A20" w:rsidRPr="00580402" w:rsidRDefault="003D6A20" w:rsidP="00BB286E">
                  <w:pPr>
                    <w:framePr w:hSpace="141" w:wrap="around" w:vAnchor="text" w:hAnchor="text" w:x="34" w:y="1"/>
                    <w:ind w:right="-108"/>
                    <w:suppressOverlap/>
                    <w:jc w:val="both"/>
                    <w:rPr>
                      <w:rFonts w:ascii="Arial Narrow" w:hAnsi="Arial Narrow"/>
                    </w:rPr>
                  </w:pPr>
                  <w:r w:rsidRPr="00580402">
                    <w:rPr>
                      <w:rFonts w:ascii="Arial Narrow" w:hAnsi="Arial Narrow"/>
                    </w:rPr>
                    <w:t xml:space="preserve">- zdefiniowanie dane i wskaźniki opisujące sytuację grupy docelowej, </w:t>
                  </w:r>
                </w:p>
                <w:p w14:paraId="065369D0" w14:textId="77777777" w:rsidR="003D6A20" w:rsidRPr="00580402" w:rsidRDefault="003D6A20" w:rsidP="00BB286E">
                  <w:pPr>
                    <w:framePr w:hSpace="141" w:wrap="around" w:vAnchor="text" w:hAnchor="text" w:x="34" w:y="1"/>
                    <w:ind w:right="-108"/>
                    <w:suppressOverlap/>
                    <w:jc w:val="both"/>
                    <w:rPr>
                      <w:rFonts w:ascii="Arial Narrow" w:hAnsi="Arial Narrow"/>
                    </w:rPr>
                  </w:pPr>
                  <w:r w:rsidRPr="00580402">
                    <w:rPr>
                      <w:rFonts w:ascii="Arial Narrow" w:hAnsi="Arial Narrow"/>
                    </w:rPr>
                    <w:t>- źródła danych i wskaźników.</w:t>
                  </w:r>
                </w:p>
                <w:p w14:paraId="490F0B88" w14:textId="77777777" w:rsidR="003D6A20" w:rsidRPr="00580402" w:rsidRDefault="003D6A20" w:rsidP="00BB286E">
                  <w:pPr>
                    <w:framePr w:hSpace="141" w:wrap="around" w:vAnchor="text" w:hAnchor="text" w:x="34" w:y="1"/>
                    <w:ind w:right="-108"/>
                    <w:suppressOverlap/>
                    <w:jc w:val="both"/>
                    <w:rPr>
                      <w:rFonts w:ascii="Arial Narrow" w:hAnsi="Arial Narrow"/>
                    </w:rPr>
                  </w:pPr>
                </w:p>
                <w:p w14:paraId="613A385F" w14:textId="77777777" w:rsidR="003D6A20" w:rsidRPr="00580402" w:rsidRDefault="003D6A20" w:rsidP="00BB286E">
                  <w:pPr>
                    <w:framePr w:hSpace="141" w:wrap="around" w:vAnchor="text" w:hAnchor="text" w:x="34" w:y="1"/>
                    <w:ind w:right="-108"/>
                    <w:suppressOverlap/>
                    <w:jc w:val="both"/>
                    <w:rPr>
                      <w:rFonts w:ascii="Arial Narrow" w:hAnsi="Arial Narrow"/>
                    </w:rPr>
                  </w:pPr>
                  <w:r w:rsidRPr="00580402">
                    <w:rPr>
                      <w:rFonts w:ascii="Arial Narrow" w:hAnsi="Arial Narrow"/>
                    </w:rPr>
                    <w:t>4. Wyniki diagnozy potrzeb obejmujące:</w:t>
                  </w:r>
                </w:p>
                <w:p w14:paraId="119177CB" w14:textId="77777777" w:rsidR="003D6A20" w:rsidRPr="00580402" w:rsidRDefault="003D6A20" w:rsidP="00BB286E">
                  <w:pPr>
                    <w:framePr w:hSpace="141" w:wrap="around" w:vAnchor="text" w:hAnchor="text" w:x="34" w:y="1"/>
                    <w:ind w:right="-108"/>
                    <w:suppressOverlap/>
                    <w:jc w:val="both"/>
                    <w:rPr>
                      <w:rFonts w:ascii="Arial Narrow" w:hAnsi="Arial Narrow"/>
                    </w:rPr>
                  </w:pPr>
                  <w:r w:rsidRPr="00580402">
                    <w:rPr>
                      <w:rFonts w:ascii="Arial Narrow" w:hAnsi="Arial Narrow"/>
                    </w:rPr>
                    <w:t xml:space="preserve">- zestawienia ilościowe i jakościowe przeprowadzonych badań i analiz. </w:t>
                  </w:r>
                </w:p>
                <w:p w14:paraId="14AD7413" w14:textId="77777777" w:rsidR="003D6A20" w:rsidRPr="00580402" w:rsidRDefault="003D6A20" w:rsidP="00BB286E">
                  <w:pPr>
                    <w:framePr w:hSpace="141" w:wrap="around" w:vAnchor="text" w:hAnchor="text" w:x="34" w:y="1"/>
                    <w:ind w:right="-108"/>
                    <w:suppressOverlap/>
                    <w:jc w:val="both"/>
                    <w:rPr>
                      <w:rFonts w:ascii="Arial Narrow" w:hAnsi="Arial Narrow"/>
                    </w:rPr>
                  </w:pPr>
                </w:p>
                <w:p w14:paraId="5D4AC1C3" w14:textId="77777777" w:rsidR="003D6A20" w:rsidRPr="00580402" w:rsidRDefault="003D6A20" w:rsidP="00BB286E">
                  <w:pPr>
                    <w:framePr w:hSpace="141" w:wrap="around" w:vAnchor="text" w:hAnchor="text" w:x="34" w:y="1"/>
                    <w:ind w:right="-108"/>
                    <w:suppressOverlap/>
                    <w:jc w:val="both"/>
                    <w:rPr>
                      <w:rFonts w:ascii="Arial Narrow" w:hAnsi="Arial Narrow"/>
                    </w:rPr>
                  </w:pPr>
                  <w:r w:rsidRPr="00580402">
                    <w:rPr>
                      <w:rFonts w:ascii="Arial Narrow" w:hAnsi="Arial Narrow"/>
                    </w:rPr>
                    <w:t xml:space="preserve">5. Opis stanu technicznego ze szczególnym uwzględnieniem inwentaryzacji posiadanego sprzętu. </w:t>
                  </w:r>
                </w:p>
                <w:p w14:paraId="17F82CE9" w14:textId="77777777" w:rsidR="003D6A20" w:rsidRPr="00580402" w:rsidRDefault="003D6A20" w:rsidP="00BB286E">
                  <w:pPr>
                    <w:framePr w:hSpace="141" w:wrap="around" w:vAnchor="text" w:hAnchor="text" w:x="34" w:y="1"/>
                    <w:ind w:right="-108"/>
                    <w:suppressOverlap/>
                    <w:jc w:val="both"/>
                    <w:rPr>
                      <w:rFonts w:ascii="Arial Narrow" w:hAnsi="Arial Narrow"/>
                    </w:rPr>
                  </w:pPr>
                </w:p>
                <w:p w14:paraId="26DF9CAB" w14:textId="77777777" w:rsidR="003D6A20" w:rsidRPr="00580402" w:rsidRDefault="003D6A20" w:rsidP="00BB286E">
                  <w:pPr>
                    <w:framePr w:hSpace="141" w:wrap="around" w:vAnchor="text" w:hAnchor="text" w:x="34" w:y="1"/>
                    <w:ind w:right="-108"/>
                    <w:suppressOverlap/>
                    <w:jc w:val="both"/>
                    <w:rPr>
                      <w:rFonts w:ascii="Arial Narrow" w:hAnsi="Arial Narrow"/>
                    </w:rPr>
                  </w:pPr>
                  <w:r w:rsidRPr="00580402">
                    <w:rPr>
                      <w:rFonts w:ascii="Arial Narrow" w:hAnsi="Arial Narrow"/>
                    </w:rPr>
                    <w:t>6. Wnioski i rekomendacje rozwojowe obejmujące:</w:t>
                  </w:r>
                </w:p>
                <w:p w14:paraId="6B8A2489" w14:textId="77777777" w:rsidR="003D6A20" w:rsidRPr="00580402" w:rsidRDefault="003D6A20" w:rsidP="00BB286E">
                  <w:pPr>
                    <w:framePr w:hSpace="141" w:wrap="around" w:vAnchor="text" w:hAnchor="text" w:x="34" w:y="1"/>
                    <w:ind w:right="-108"/>
                    <w:suppressOverlap/>
                    <w:jc w:val="both"/>
                    <w:rPr>
                      <w:rFonts w:ascii="Arial Narrow" w:hAnsi="Arial Narrow"/>
                    </w:rPr>
                  </w:pPr>
                  <w:r w:rsidRPr="00580402">
                    <w:rPr>
                      <w:rFonts w:ascii="Arial Narrow" w:hAnsi="Arial Narrow"/>
                    </w:rPr>
                    <w:t>- zdefiniowane na podstawie wyników badań potrzeby wsparcia,</w:t>
                  </w:r>
                </w:p>
                <w:p w14:paraId="2DA8827F" w14:textId="77777777" w:rsidR="003D6A20" w:rsidRPr="007A64F6" w:rsidRDefault="003D6A20" w:rsidP="00BB286E">
                  <w:pPr>
                    <w:framePr w:hSpace="141" w:wrap="around" w:vAnchor="text" w:hAnchor="text" w:x="34" w:y="1"/>
                    <w:ind w:right="-108"/>
                    <w:suppressOverlap/>
                    <w:jc w:val="both"/>
                    <w:rPr>
                      <w:rFonts w:ascii="Arial Narrow" w:hAnsi="Arial Narrow"/>
                    </w:rPr>
                  </w:pPr>
                  <w:r w:rsidRPr="00580402">
                    <w:rPr>
                      <w:rFonts w:ascii="Arial Narrow" w:hAnsi="Arial Narrow"/>
                    </w:rPr>
                    <w:t>- wnioski dotyczące sposobu i zakresu wsparcia służącego rozwiązaniu problemu grupy docelowej.</w:t>
                  </w:r>
                </w:p>
              </w:tc>
            </w:tr>
          </w:tbl>
          <w:p w14:paraId="70A3156C" w14:textId="77777777" w:rsidR="003D6A20" w:rsidRPr="00D8766A" w:rsidRDefault="003D6A20" w:rsidP="003D6A20">
            <w:pPr>
              <w:jc w:val="both"/>
              <w:rPr>
                <w:rFonts w:ascii="Arial Narrow" w:hAnsi="Arial Narrow"/>
                <w:color w:val="000000"/>
              </w:rPr>
            </w:pPr>
          </w:p>
          <w:p w14:paraId="3B79B46A" w14:textId="77777777" w:rsidR="003D6A20" w:rsidRPr="00624956" w:rsidRDefault="003D6A20" w:rsidP="003D6A20">
            <w:pPr>
              <w:jc w:val="both"/>
              <w:rPr>
                <w:rFonts w:ascii="Arial Narrow" w:hAnsi="Arial Narrow"/>
              </w:rPr>
            </w:pPr>
            <w:r w:rsidRPr="00AC1064">
              <w:rPr>
                <w:rFonts w:ascii="Arial Narrow" w:hAnsi="Arial Narrow"/>
                <w:color w:val="000000"/>
              </w:rPr>
              <w:t xml:space="preserve">Ponadto Instytucja Zarządzająca RPO-L2020 informuje, że wszystkie projekty realizowane w ramach Poddziałania 8.2.1 Wyrównywanie dysproporcji w jakości kształcenia na poziomie ogólnym oraz dostosowanie oferty edukacyjnej do potrzeb uczniów o specjalnych potrzebach edukacyjnych i zdrowotnych - projekty realizowane poza formułą ZIT muszą być realizowane zgodnie z </w:t>
            </w:r>
            <w:r w:rsidRPr="00AC1064">
              <w:rPr>
                <w:rFonts w:ascii="Arial Narrow" w:hAnsi="Arial Narrow"/>
                <w:i/>
                <w:color w:val="000000"/>
              </w:rPr>
              <w:t>Wytycznymi w zakresie realizacji przedsięwzięć z udziałem środków Europejskiego Funduszu Społecznego w obszarze edukacji na lata 2014-2020</w:t>
            </w:r>
            <w:r w:rsidRPr="00AC1064">
              <w:rPr>
                <w:rFonts w:ascii="Arial Narrow" w:hAnsi="Arial Narrow"/>
                <w:color w:val="000000"/>
              </w:rPr>
              <w:t>.</w:t>
            </w:r>
          </w:p>
        </w:tc>
      </w:tr>
      <w:tr w:rsidR="000E1AAD" w:rsidRPr="00624956" w14:paraId="537F0BD8" w14:textId="77777777" w:rsidTr="00B27C8E">
        <w:trPr>
          <w:trHeight w:val="514"/>
        </w:trPr>
        <w:tc>
          <w:tcPr>
            <w:tcW w:w="10598" w:type="dxa"/>
            <w:shd w:val="clear" w:color="auto" w:fill="auto"/>
            <w:vAlign w:val="center"/>
          </w:tcPr>
          <w:p w14:paraId="10101194" w14:textId="77777777" w:rsidR="000E1AAD" w:rsidRPr="00D46566" w:rsidRDefault="00DB5419" w:rsidP="00524E05">
            <w:pPr>
              <w:pStyle w:val="Nagwek2"/>
              <w:spacing w:before="120" w:after="120"/>
              <w:rPr>
                <w:rFonts w:ascii="Arial Narrow" w:hAnsi="Arial Narrow"/>
                <w:i w:val="0"/>
                <w:color w:val="365F91"/>
              </w:rPr>
            </w:pPr>
            <w:bookmarkStart w:id="83" w:name="_Toc424025641"/>
            <w:bookmarkStart w:id="84" w:name="_Toc2749881"/>
            <w:bookmarkStart w:id="85" w:name="_Toc29374762"/>
            <w:bookmarkStart w:id="86" w:name="_Toc67980026"/>
            <w:r w:rsidRPr="00D46566">
              <w:rPr>
                <w:rFonts w:ascii="Arial Narrow" w:hAnsi="Arial Narrow"/>
                <w:i w:val="0"/>
                <w:color w:val="365F91"/>
              </w:rPr>
              <w:lastRenderedPageBreak/>
              <w:t>1</w:t>
            </w:r>
            <w:r w:rsidR="00E14CC6" w:rsidRPr="00D46566">
              <w:rPr>
                <w:rFonts w:ascii="Arial Narrow" w:hAnsi="Arial Narrow"/>
                <w:i w:val="0"/>
                <w:color w:val="365F91"/>
              </w:rPr>
              <w:t>8</w:t>
            </w:r>
            <w:r w:rsidRPr="00D46566">
              <w:rPr>
                <w:rFonts w:ascii="Arial Narrow" w:hAnsi="Arial Narrow"/>
                <w:i w:val="0"/>
                <w:color w:val="365F91"/>
              </w:rPr>
              <w:t>.</w:t>
            </w:r>
            <w:r w:rsidR="006522D7" w:rsidRPr="00D46566">
              <w:rPr>
                <w:rFonts w:ascii="Arial Narrow" w:hAnsi="Arial Narrow"/>
                <w:i w:val="0"/>
                <w:color w:val="365F91"/>
              </w:rPr>
              <w:t>Pomoc publiczna</w:t>
            </w:r>
            <w:bookmarkEnd w:id="83"/>
            <w:r w:rsidR="002A5D9F" w:rsidRPr="00D46566">
              <w:rPr>
                <w:rStyle w:val="Odwoanieprzypisudolnego"/>
                <w:rFonts w:ascii="Arial Narrow" w:hAnsi="Arial Narrow"/>
                <w:i w:val="0"/>
                <w:color w:val="365F91"/>
              </w:rPr>
              <w:footnoteReference w:id="6"/>
            </w:r>
            <w:bookmarkEnd w:id="84"/>
            <w:bookmarkEnd w:id="85"/>
            <w:bookmarkEnd w:id="86"/>
          </w:p>
        </w:tc>
      </w:tr>
      <w:tr w:rsidR="006522D7" w:rsidRPr="00624956" w14:paraId="3F8F450D" w14:textId="77777777" w:rsidTr="00B27C8E">
        <w:tc>
          <w:tcPr>
            <w:tcW w:w="10598" w:type="dxa"/>
            <w:shd w:val="clear" w:color="auto" w:fill="auto"/>
            <w:vAlign w:val="center"/>
          </w:tcPr>
          <w:p w14:paraId="4BF63655" w14:textId="77777777" w:rsidR="006522D7" w:rsidRPr="00624956" w:rsidRDefault="00210C04" w:rsidP="00D46566">
            <w:pPr>
              <w:jc w:val="both"/>
              <w:rPr>
                <w:rFonts w:ascii="Arial Narrow" w:hAnsi="Arial Narrow"/>
              </w:rPr>
            </w:pPr>
            <w:r w:rsidRPr="00624956">
              <w:rPr>
                <w:rFonts w:ascii="Arial Narrow" w:hAnsi="Arial Narrow"/>
              </w:rPr>
              <w:t>Nie dotyczy.</w:t>
            </w:r>
          </w:p>
        </w:tc>
      </w:tr>
      <w:tr w:rsidR="001E424E" w:rsidRPr="00624956" w14:paraId="4C6EF582" w14:textId="77777777" w:rsidTr="00B27C8E">
        <w:trPr>
          <w:trHeight w:val="458"/>
        </w:trPr>
        <w:tc>
          <w:tcPr>
            <w:tcW w:w="10598" w:type="dxa"/>
            <w:shd w:val="clear" w:color="auto" w:fill="auto"/>
            <w:vAlign w:val="center"/>
          </w:tcPr>
          <w:p w14:paraId="7658EC52" w14:textId="77777777" w:rsidR="001E424E" w:rsidRPr="00624956" w:rsidRDefault="006522D7" w:rsidP="006A20EB">
            <w:pPr>
              <w:pStyle w:val="Nagwek2"/>
              <w:spacing w:before="120" w:after="120"/>
              <w:rPr>
                <w:rFonts w:ascii="Arial Narrow" w:hAnsi="Arial Narrow"/>
              </w:rPr>
            </w:pPr>
            <w:bookmarkStart w:id="87" w:name="_Toc424025642"/>
            <w:bookmarkStart w:id="88" w:name="_Toc2749882"/>
            <w:bookmarkStart w:id="89" w:name="_Toc29374763"/>
            <w:bookmarkStart w:id="90" w:name="_Toc67980027"/>
            <w:r w:rsidRPr="00D46566">
              <w:rPr>
                <w:rFonts w:ascii="Arial Narrow" w:hAnsi="Arial Narrow"/>
                <w:i w:val="0"/>
                <w:color w:val="365F91"/>
              </w:rPr>
              <w:t>1</w:t>
            </w:r>
            <w:r w:rsidR="00E14CC6" w:rsidRPr="00D46566">
              <w:rPr>
                <w:rFonts w:ascii="Arial Narrow" w:hAnsi="Arial Narrow"/>
                <w:i w:val="0"/>
                <w:color w:val="365F91"/>
              </w:rPr>
              <w:t>9</w:t>
            </w:r>
            <w:r w:rsidR="00B907F5" w:rsidRPr="00D46566">
              <w:rPr>
                <w:rFonts w:ascii="Arial Narrow" w:hAnsi="Arial Narrow"/>
                <w:i w:val="0"/>
                <w:color w:val="365F91"/>
              </w:rPr>
              <w:t>.</w:t>
            </w:r>
            <w:r w:rsidR="001E424E" w:rsidRPr="00D46566">
              <w:rPr>
                <w:rFonts w:ascii="Arial Narrow" w:hAnsi="Arial Narrow"/>
                <w:i w:val="0"/>
                <w:color w:val="365F91"/>
              </w:rPr>
              <w:t>Forma i sposób udzielania wnioskodawcy wyjaśnień w kwestiach dotyczących konkursu</w:t>
            </w:r>
            <w:bookmarkEnd w:id="87"/>
            <w:bookmarkEnd w:id="88"/>
            <w:bookmarkEnd w:id="89"/>
            <w:bookmarkEnd w:id="90"/>
          </w:p>
        </w:tc>
      </w:tr>
      <w:tr w:rsidR="001E424E" w:rsidRPr="00624956" w14:paraId="135E443A" w14:textId="77777777" w:rsidTr="00B27C8E">
        <w:trPr>
          <w:trHeight w:val="1118"/>
        </w:trPr>
        <w:tc>
          <w:tcPr>
            <w:tcW w:w="10598" w:type="dxa"/>
            <w:shd w:val="clear" w:color="auto" w:fill="auto"/>
            <w:vAlign w:val="center"/>
          </w:tcPr>
          <w:p w14:paraId="57CD4F79" w14:textId="77777777" w:rsidR="003C18CC" w:rsidRPr="00624956" w:rsidRDefault="003C18CC" w:rsidP="00D46566">
            <w:pPr>
              <w:autoSpaceDE w:val="0"/>
              <w:autoSpaceDN w:val="0"/>
              <w:spacing w:before="60" w:after="60"/>
              <w:jc w:val="both"/>
              <w:rPr>
                <w:rFonts w:ascii="Arial Narrow" w:hAnsi="Arial Narrow"/>
              </w:rPr>
            </w:pPr>
            <w:bookmarkStart w:id="91" w:name="_Hlk15557205"/>
            <w:r w:rsidRPr="00624956">
              <w:rPr>
                <w:rFonts w:ascii="Arial Narrow" w:hAnsi="Arial Narrow"/>
              </w:rPr>
              <w:t xml:space="preserve">IZ RPO-L2020 udziela wszystkim zainteresowanym informacji w zakresie konkursu, w tym w sprawie interpretacji zapisów Regulaminu, zakresu wsparcia, procesu wyboru projektów, kwalifikowalności wydatków. Informacje </w:t>
            </w:r>
            <w:r w:rsidRPr="00624956">
              <w:rPr>
                <w:rFonts w:ascii="Arial Narrow" w:hAnsi="Arial Narrow"/>
              </w:rPr>
              <w:br/>
              <w:t>na temat postępowania konkursowego można uzyskać poprzez kontakt:</w:t>
            </w:r>
          </w:p>
          <w:p w14:paraId="7A6EA73A" w14:textId="77777777" w:rsidR="003C18CC" w:rsidRPr="00624956" w:rsidRDefault="003C18CC" w:rsidP="00D46566">
            <w:pPr>
              <w:numPr>
                <w:ilvl w:val="0"/>
                <w:numId w:val="1"/>
              </w:numPr>
              <w:tabs>
                <w:tab w:val="clear" w:pos="1440"/>
              </w:tabs>
              <w:autoSpaceDE w:val="0"/>
              <w:autoSpaceDN w:val="0"/>
              <w:adjustRightInd w:val="0"/>
              <w:spacing w:before="60" w:after="60"/>
              <w:ind w:left="733" w:hanging="425"/>
              <w:jc w:val="both"/>
              <w:rPr>
                <w:rFonts w:ascii="Arial Narrow" w:hAnsi="Arial Narrow"/>
                <w:lang w:val="de-DE"/>
              </w:rPr>
            </w:pPr>
            <w:r w:rsidRPr="00624956">
              <w:rPr>
                <w:rFonts w:ascii="Arial Narrow" w:hAnsi="Arial Narrow"/>
                <w:lang w:val="de-DE"/>
              </w:rPr>
              <w:t xml:space="preserve">e-mail: </w:t>
            </w:r>
            <w:hyperlink r:id="rId15" w:history="1">
              <w:r w:rsidR="00FF5FF7" w:rsidRPr="00D46566">
                <w:rPr>
                  <w:rStyle w:val="Hipercze"/>
                  <w:rFonts w:ascii="Arial Narrow" w:hAnsi="Arial Narrow"/>
                  <w:color w:val="auto"/>
                  <w:lang w:val="de-DE"/>
                </w:rPr>
                <w:t>info@rpo.lubuskie.pl</w:t>
              </w:r>
            </w:hyperlink>
            <w:r w:rsidR="00FF5FF7" w:rsidRPr="00624956">
              <w:rPr>
                <w:rFonts w:ascii="Arial Narrow" w:hAnsi="Arial Narrow"/>
                <w:lang w:val="de-DE"/>
              </w:rPr>
              <w:t xml:space="preserve"> </w:t>
            </w:r>
          </w:p>
          <w:p w14:paraId="021246D9" w14:textId="77777777" w:rsidR="003C18CC" w:rsidRPr="00D46566" w:rsidRDefault="003C18CC" w:rsidP="00D46566">
            <w:pPr>
              <w:numPr>
                <w:ilvl w:val="0"/>
                <w:numId w:val="1"/>
              </w:numPr>
              <w:tabs>
                <w:tab w:val="clear" w:pos="1440"/>
              </w:tabs>
              <w:autoSpaceDE w:val="0"/>
              <w:autoSpaceDN w:val="0"/>
              <w:adjustRightInd w:val="0"/>
              <w:spacing w:before="60" w:after="60"/>
              <w:ind w:left="733" w:hanging="425"/>
              <w:jc w:val="both"/>
              <w:rPr>
                <w:rFonts w:ascii="Arial Narrow" w:hAnsi="Arial Narrow"/>
              </w:rPr>
            </w:pPr>
            <w:r w:rsidRPr="00624956">
              <w:rPr>
                <w:rFonts w:ascii="Arial Narrow" w:hAnsi="Arial Narrow"/>
              </w:rPr>
              <w:t xml:space="preserve">telefoniczny: </w:t>
            </w:r>
          </w:p>
          <w:p w14:paraId="1234A02B" w14:textId="77777777" w:rsidR="00A41F15" w:rsidRPr="00624956" w:rsidRDefault="00A41F15" w:rsidP="00D46566">
            <w:pPr>
              <w:numPr>
                <w:ilvl w:val="0"/>
                <w:numId w:val="36"/>
              </w:numPr>
              <w:autoSpaceDE w:val="0"/>
              <w:autoSpaceDN w:val="0"/>
              <w:adjustRightInd w:val="0"/>
              <w:spacing w:before="60" w:after="60"/>
              <w:ind w:left="2694"/>
              <w:jc w:val="both"/>
              <w:rPr>
                <w:rFonts w:ascii="Arial Narrow" w:hAnsi="Arial Narrow"/>
              </w:rPr>
            </w:pPr>
            <w:r w:rsidRPr="00624956">
              <w:rPr>
                <w:rFonts w:ascii="Arial Narrow" w:hAnsi="Arial Narrow"/>
              </w:rPr>
              <w:t>Departament Europejskiego Funduszu Społecznego</w:t>
            </w:r>
          </w:p>
          <w:p w14:paraId="07F140FB" w14:textId="77777777" w:rsidR="00DA4220" w:rsidRPr="00624956" w:rsidRDefault="00AE426E" w:rsidP="00D46566">
            <w:pPr>
              <w:autoSpaceDE w:val="0"/>
              <w:autoSpaceDN w:val="0"/>
              <w:adjustRightInd w:val="0"/>
              <w:spacing w:before="60" w:after="60"/>
              <w:ind w:left="3828"/>
              <w:jc w:val="both"/>
              <w:rPr>
                <w:rFonts w:ascii="Arial Narrow" w:hAnsi="Arial Narrow"/>
              </w:rPr>
            </w:pPr>
            <w:r>
              <w:rPr>
                <w:rFonts w:ascii="Arial Narrow" w:hAnsi="Arial Narrow"/>
              </w:rPr>
              <w:t xml:space="preserve">Sekretariat: 68 45 65 </w:t>
            </w:r>
            <w:r w:rsidR="00287E33">
              <w:rPr>
                <w:rFonts w:ascii="Arial Narrow" w:hAnsi="Arial Narrow"/>
              </w:rPr>
              <w:t>314</w:t>
            </w:r>
            <w:r w:rsidR="00A41F15" w:rsidRPr="00624956">
              <w:rPr>
                <w:rFonts w:ascii="Arial Narrow" w:hAnsi="Arial Narrow"/>
              </w:rPr>
              <w:t>, 68 45</w:t>
            </w:r>
            <w:r w:rsidR="00DA58CC" w:rsidRPr="00624956">
              <w:rPr>
                <w:rFonts w:ascii="Arial Narrow" w:hAnsi="Arial Narrow"/>
              </w:rPr>
              <w:t xml:space="preserve"> </w:t>
            </w:r>
            <w:r w:rsidR="00A41F15" w:rsidRPr="00624956">
              <w:rPr>
                <w:rFonts w:ascii="Arial Narrow" w:hAnsi="Arial Narrow"/>
              </w:rPr>
              <w:t>65 326</w:t>
            </w:r>
          </w:p>
          <w:p w14:paraId="4D569FDF" w14:textId="77777777" w:rsidR="001069A9" w:rsidRPr="00624956" w:rsidRDefault="001069A9" w:rsidP="00D46566">
            <w:pPr>
              <w:numPr>
                <w:ilvl w:val="0"/>
                <w:numId w:val="11"/>
              </w:numPr>
              <w:autoSpaceDE w:val="0"/>
              <w:autoSpaceDN w:val="0"/>
              <w:adjustRightInd w:val="0"/>
              <w:spacing w:before="60" w:after="60"/>
              <w:ind w:left="1017"/>
              <w:jc w:val="center"/>
              <w:rPr>
                <w:rFonts w:ascii="Arial Narrow" w:hAnsi="Arial Narrow"/>
              </w:rPr>
            </w:pPr>
            <w:r w:rsidRPr="00624956">
              <w:rPr>
                <w:rFonts w:ascii="Arial Narrow" w:hAnsi="Arial Narrow"/>
              </w:rPr>
              <w:t>Departament Zarządzania Regionalnym Programem Operacyjnym</w:t>
            </w:r>
          </w:p>
          <w:p w14:paraId="0F3FFAD1" w14:textId="77777777" w:rsidR="00077E92" w:rsidRPr="00624956" w:rsidRDefault="001069A9" w:rsidP="00D46566">
            <w:pPr>
              <w:autoSpaceDE w:val="0"/>
              <w:autoSpaceDN w:val="0"/>
              <w:adjustRightInd w:val="0"/>
              <w:spacing w:before="60" w:after="60"/>
              <w:ind w:left="1017"/>
              <w:jc w:val="center"/>
              <w:rPr>
                <w:rFonts w:ascii="Arial Narrow" w:hAnsi="Arial Narrow"/>
              </w:rPr>
            </w:pPr>
            <w:r w:rsidRPr="00624956">
              <w:rPr>
                <w:rFonts w:ascii="Arial Narrow" w:hAnsi="Arial Narrow"/>
              </w:rPr>
              <w:lastRenderedPageBreak/>
              <w:t>Wydział Informacji i Promocji: 68 45</w:t>
            </w:r>
            <w:r w:rsidR="00210C04" w:rsidRPr="00624956">
              <w:rPr>
                <w:rFonts w:ascii="Arial Narrow" w:hAnsi="Arial Narrow"/>
              </w:rPr>
              <w:t xml:space="preserve"> </w:t>
            </w:r>
            <w:r w:rsidRPr="00624956">
              <w:rPr>
                <w:rFonts w:ascii="Arial Narrow" w:hAnsi="Arial Narrow"/>
              </w:rPr>
              <w:t>65 521</w:t>
            </w:r>
          </w:p>
          <w:p w14:paraId="2485DE5F" w14:textId="77777777" w:rsidR="003C18CC" w:rsidRPr="00624956" w:rsidRDefault="003C18CC" w:rsidP="00D46566">
            <w:pPr>
              <w:numPr>
                <w:ilvl w:val="0"/>
                <w:numId w:val="1"/>
              </w:numPr>
              <w:tabs>
                <w:tab w:val="clear" w:pos="1440"/>
              </w:tabs>
              <w:autoSpaceDE w:val="0"/>
              <w:autoSpaceDN w:val="0"/>
              <w:adjustRightInd w:val="0"/>
              <w:spacing w:before="60" w:after="60"/>
              <w:ind w:left="733" w:hanging="425"/>
              <w:jc w:val="both"/>
              <w:rPr>
                <w:rFonts w:ascii="Arial Narrow" w:hAnsi="Arial Narrow"/>
              </w:rPr>
            </w:pPr>
            <w:r w:rsidRPr="00624956">
              <w:rPr>
                <w:rFonts w:ascii="Arial Narrow" w:hAnsi="Arial Narrow"/>
              </w:rPr>
              <w:t xml:space="preserve">osobisty w siedzibie: </w:t>
            </w:r>
          </w:p>
          <w:p w14:paraId="3EB0B010" w14:textId="77777777" w:rsidR="001069A9" w:rsidRPr="00624956" w:rsidRDefault="001069A9" w:rsidP="00D46566">
            <w:pPr>
              <w:autoSpaceDE w:val="0"/>
              <w:autoSpaceDN w:val="0"/>
              <w:adjustRightInd w:val="0"/>
              <w:spacing w:before="60" w:after="60"/>
              <w:jc w:val="center"/>
              <w:rPr>
                <w:rFonts w:ascii="Arial Narrow" w:hAnsi="Arial Narrow"/>
              </w:rPr>
            </w:pPr>
            <w:r w:rsidRPr="00624956">
              <w:rPr>
                <w:rFonts w:ascii="Arial Narrow" w:hAnsi="Arial Narrow"/>
              </w:rPr>
              <w:t>Urzędu Marszałkowskiego Województwa Lubuskiego</w:t>
            </w:r>
          </w:p>
          <w:p w14:paraId="1B5F2F94" w14:textId="77777777" w:rsidR="001069A9" w:rsidRPr="00624956" w:rsidRDefault="001069A9" w:rsidP="00D46566">
            <w:pPr>
              <w:autoSpaceDE w:val="0"/>
              <w:autoSpaceDN w:val="0"/>
              <w:adjustRightInd w:val="0"/>
              <w:spacing w:before="60" w:after="60"/>
              <w:ind w:left="2410"/>
              <w:rPr>
                <w:rFonts w:ascii="Arial Narrow" w:hAnsi="Arial Narrow"/>
              </w:rPr>
            </w:pPr>
            <w:r w:rsidRPr="00624956">
              <w:rPr>
                <w:rFonts w:ascii="Arial Narrow" w:hAnsi="Arial Narrow"/>
              </w:rPr>
              <w:t>Departamentu Zarządzania Regionalnym Programem Operacyjnym</w:t>
            </w:r>
          </w:p>
          <w:p w14:paraId="2DB10B78" w14:textId="77777777" w:rsidR="00A06721" w:rsidRPr="00624956" w:rsidRDefault="00093F10" w:rsidP="00D46566">
            <w:pPr>
              <w:autoSpaceDE w:val="0"/>
              <w:autoSpaceDN w:val="0"/>
              <w:adjustRightInd w:val="0"/>
              <w:spacing w:before="60" w:after="60"/>
              <w:jc w:val="center"/>
              <w:rPr>
                <w:rFonts w:ascii="Arial Narrow" w:hAnsi="Arial Narrow"/>
              </w:rPr>
            </w:pPr>
            <w:r w:rsidRPr="00EF5167">
              <w:rPr>
                <w:rFonts w:ascii="Arial Narrow" w:eastAsia="Calibri" w:hAnsi="Arial Narrow"/>
                <w:lang w:eastAsia="en-US"/>
              </w:rPr>
              <w:t>ul.</w:t>
            </w:r>
            <w:r w:rsidR="001069A9" w:rsidRPr="00624956">
              <w:rPr>
                <w:rFonts w:ascii="Arial Narrow" w:hAnsi="Arial Narrow"/>
              </w:rPr>
              <w:t xml:space="preserve"> Bolesława Chrobrego 1-3-5, 65-043 Zielona Góra, (pokój nr B.</w:t>
            </w:r>
            <w:r w:rsidR="00A243E2" w:rsidRPr="00624956">
              <w:rPr>
                <w:rFonts w:ascii="Arial Narrow" w:hAnsi="Arial Narrow"/>
              </w:rPr>
              <w:t>2</w:t>
            </w:r>
            <w:r w:rsidR="001069A9" w:rsidRPr="00624956">
              <w:rPr>
                <w:rFonts w:ascii="Arial Narrow" w:hAnsi="Arial Narrow"/>
              </w:rPr>
              <w:t>)</w:t>
            </w:r>
            <w:r w:rsidR="004F1937" w:rsidRPr="00624956">
              <w:rPr>
                <w:rFonts w:ascii="Arial Narrow" w:hAnsi="Arial Narrow"/>
              </w:rPr>
              <w:t>.</w:t>
            </w:r>
          </w:p>
          <w:p w14:paraId="7C11D81A" w14:textId="77777777" w:rsidR="00B948BF" w:rsidRPr="00624956" w:rsidRDefault="00B948BF" w:rsidP="00B1215E">
            <w:pPr>
              <w:numPr>
                <w:ilvl w:val="0"/>
                <w:numId w:val="48"/>
              </w:numPr>
              <w:autoSpaceDE w:val="0"/>
              <w:autoSpaceDN w:val="0"/>
              <w:spacing w:before="60" w:after="60" w:line="276" w:lineRule="auto"/>
              <w:jc w:val="both"/>
              <w:rPr>
                <w:rFonts w:ascii="Arial Narrow" w:eastAsia="Calibri" w:hAnsi="Arial Narrow"/>
                <w:lang w:eastAsia="en-US"/>
              </w:rPr>
            </w:pPr>
            <w:r w:rsidRPr="00624956">
              <w:rPr>
                <w:rFonts w:ascii="Arial Narrow" w:eastAsia="Calibri" w:hAnsi="Arial Narrow"/>
                <w:lang w:eastAsia="en-US"/>
              </w:rPr>
              <w:t>Sieć Punktów Informacyjnych Funduszy Europejskich w województwie lubuskim:</w:t>
            </w:r>
          </w:p>
          <w:p w14:paraId="539C51A9" w14:textId="77777777" w:rsidR="00B948BF" w:rsidRPr="00624956" w:rsidRDefault="00B948BF" w:rsidP="00D46566">
            <w:pPr>
              <w:numPr>
                <w:ilvl w:val="0"/>
                <w:numId w:val="45"/>
              </w:numPr>
              <w:autoSpaceDE w:val="0"/>
              <w:autoSpaceDN w:val="0"/>
              <w:spacing w:before="60" w:after="60" w:line="276" w:lineRule="auto"/>
              <w:ind w:left="1134"/>
              <w:jc w:val="both"/>
              <w:rPr>
                <w:rFonts w:ascii="Arial Narrow" w:eastAsia="Calibri" w:hAnsi="Arial Narrow"/>
                <w:lang w:eastAsia="en-US"/>
              </w:rPr>
            </w:pPr>
            <w:r w:rsidRPr="00624956">
              <w:rPr>
                <w:rFonts w:ascii="Arial Narrow" w:eastAsia="Calibri" w:hAnsi="Arial Narrow"/>
                <w:lang w:eastAsia="en-US"/>
              </w:rPr>
              <w:t xml:space="preserve">e-mail: </w:t>
            </w:r>
            <w:hyperlink r:id="rId16" w:history="1">
              <w:r w:rsidRPr="00D46566">
                <w:rPr>
                  <w:rFonts w:ascii="Arial Narrow" w:eastAsia="Calibri" w:hAnsi="Arial Narrow"/>
                  <w:u w:val="single"/>
                </w:rPr>
                <w:t>infoue@lubuskie.pl</w:t>
              </w:r>
            </w:hyperlink>
            <w:r w:rsidRPr="00624956">
              <w:rPr>
                <w:rFonts w:ascii="Arial Narrow" w:eastAsia="Calibri" w:hAnsi="Arial Narrow"/>
                <w:lang w:eastAsia="en-US"/>
              </w:rPr>
              <w:t xml:space="preserve"> (dla południa województwa) i </w:t>
            </w:r>
            <w:hyperlink r:id="rId17" w:history="1">
              <w:r w:rsidRPr="00D46566">
                <w:rPr>
                  <w:rFonts w:ascii="Arial Narrow" w:eastAsia="Calibri" w:hAnsi="Arial Narrow"/>
                  <w:u w:val="single"/>
                </w:rPr>
                <w:t>lpi@lubuskie.pl</w:t>
              </w:r>
            </w:hyperlink>
            <w:r w:rsidRPr="00624956">
              <w:rPr>
                <w:rFonts w:ascii="Arial Narrow" w:eastAsia="Calibri" w:hAnsi="Arial Narrow"/>
                <w:lang w:eastAsia="en-US"/>
              </w:rPr>
              <w:t xml:space="preserve"> (dla północy województwa)</w:t>
            </w:r>
          </w:p>
          <w:p w14:paraId="2EF58FBF" w14:textId="77777777" w:rsidR="00B948BF" w:rsidRPr="00624956" w:rsidRDefault="00B948BF" w:rsidP="00D46566">
            <w:pPr>
              <w:numPr>
                <w:ilvl w:val="0"/>
                <w:numId w:val="45"/>
              </w:numPr>
              <w:autoSpaceDE w:val="0"/>
              <w:autoSpaceDN w:val="0"/>
              <w:spacing w:before="60" w:after="60" w:line="276" w:lineRule="auto"/>
              <w:ind w:left="1134"/>
              <w:jc w:val="both"/>
              <w:rPr>
                <w:rFonts w:ascii="Arial Narrow" w:eastAsia="Calibri" w:hAnsi="Arial Narrow"/>
                <w:lang w:eastAsia="en-US"/>
              </w:rPr>
            </w:pPr>
            <w:r w:rsidRPr="00624956">
              <w:rPr>
                <w:rFonts w:ascii="Arial Narrow" w:eastAsia="Calibri" w:hAnsi="Arial Narrow"/>
                <w:lang w:eastAsia="en-US"/>
              </w:rPr>
              <w:t>telefoniczny:</w:t>
            </w:r>
          </w:p>
          <w:p w14:paraId="1D985394" w14:textId="77777777" w:rsidR="00B948BF" w:rsidRPr="00624956" w:rsidRDefault="00B948BF" w:rsidP="00D46566">
            <w:pPr>
              <w:numPr>
                <w:ilvl w:val="0"/>
                <w:numId w:val="46"/>
              </w:numPr>
              <w:autoSpaceDE w:val="0"/>
              <w:autoSpaceDN w:val="0"/>
              <w:spacing w:before="60" w:after="60" w:line="276" w:lineRule="auto"/>
              <w:ind w:left="1560"/>
              <w:rPr>
                <w:rFonts w:ascii="Arial Narrow" w:eastAsia="Calibri" w:hAnsi="Arial Narrow"/>
                <w:lang w:eastAsia="en-US"/>
              </w:rPr>
            </w:pPr>
            <w:r w:rsidRPr="00624956">
              <w:rPr>
                <w:rFonts w:ascii="Arial Narrow" w:eastAsia="Calibri" w:hAnsi="Arial Narrow"/>
                <w:lang w:eastAsia="en-US"/>
              </w:rPr>
              <w:t>Główny Punkt Informacyjny Funduszy Europejskich w Zielonej Górze:</w:t>
            </w:r>
            <w:r w:rsidRPr="00624956">
              <w:rPr>
                <w:rFonts w:ascii="Arial Narrow" w:eastAsia="Calibri" w:hAnsi="Arial Narrow"/>
                <w:lang w:eastAsia="en-US"/>
              </w:rPr>
              <w:br/>
              <w:t xml:space="preserve">68 45 65 535, -499, -488, -480, -454; </w:t>
            </w:r>
          </w:p>
          <w:p w14:paraId="77CB094A" w14:textId="77777777" w:rsidR="00B948BF" w:rsidRPr="00624956" w:rsidRDefault="00B948BF" w:rsidP="00D46566">
            <w:pPr>
              <w:numPr>
                <w:ilvl w:val="0"/>
                <w:numId w:val="46"/>
              </w:numPr>
              <w:autoSpaceDE w:val="0"/>
              <w:autoSpaceDN w:val="0"/>
              <w:spacing w:before="60" w:after="60" w:line="276" w:lineRule="auto"/>
              <w:ind w:left="1560"/>
              <w:rPr>
                <w:rFonts w:ascii="Arial Narrow" w:eastAsia="Calibri" w:hAnsi="Arial Narrow"/>
                <w:lang w:eastAsia="en-US"/>
              </w:rPr>
            </w:pPr>
            <w:r w:rsidRPr="00624956">
              <w:rPr>
                <w:rFonts w:ascii="Arial Narrow" w:eastAsia="Calibri" w:hAnsi="Arial Narrow"/>
                <w:lang w:eastAsia="en-US"/>
              </w:rPr>
              <w:t>Lokalny Punkt Informacyjny Funduszy Europejskich w Gorzowie Wlkp.:</w:t>
            </w:r>
            <w:r w:rsidRPr="00624956">
              <w:rPr>
                <w:rFonts w:ascii="Arial Narrow" w:eastAsia="Calibri" w:hAnsi="Arial Narrow"/>
                <w:lang w:eastAsia="en-US"/>
              </w:rPr>
              <w:br/>
              <w:t>95 73 90 386, -380, -378, -377.</w:t>
            </w:r>
          </w:p>
          <w:p w14:paraId="43304263" w14:textId="77777777" w:rsidR="00B948BF" w:rsidRPr="00624956" w:rsidRDefault="00B948BF" w:rsidP="00D46566">
            <w:pPr>
              <w:numPr>
                <w:ilvl w:val="0"/>
                <w:numId w:val="47"/>
              </w:numPr>
              <w:autoSpaceDE w:val="0"/>
              <w:autoSpaceDN w:val="0"/>
              <w:spacing w:before="60" w:after="60" w:line="276" w:lineRule="auto"/>
              <w:ind w:left="1134"/>
              <w:jc w:val="both"/>
              <w:rPr>
                <w:rFonts w:ascii="Arial Narrow" w:eastAsia="Calibri" w:hAnsi="Arial Narrow"/>
                <w:lang w:eastAsia="en-US"/>
              </w:rPr>
            </w:pPr>
            <w:r w:rsidRPr="00624956">
              <w:rPr>
                <w:rFonts w:ascii="Arial Narrow" w:eastAsia="Calibri" w:hAnsi="Arial Narrow"/>
                <w:lang w:eastAsia="en-US"/>
              </w:rPr>
              <w:t>osobisty w siedzibie:</w:t>
            </w:r>
          </w:p>
          <w:p w14:paraId="2D6F9606" w14:textId="77777777" w:rsidR="00B948BF" w:rsidRPr="00624956" w:rsidRDefault="00B948BF" w:rsidP="00B1215E">
            <w:pPr>
              <w:autoSpaceDE w:val="0"/>
              <w:autoSpaceDN w:val="0"/>
              <w:spacing w:before="60" w:after="60"/>
              <w:ind w:left="1134"/>
              <w:jc w:val="both"/>
              <w:rPr>
                <w:rFonts w:ascii="Arial Narrow" w:eastAsia="Calibri" w:hAnsi="Arial Narrow"/>
                <w:lang w:eastAsia="en-US"/>
              </w:rPr>
            </w:pPr>
            <w:r w:rsidRPr="00624956">
              <w:rPr>
                <w:rFonts w:ascii="Arial Narrow" w:eastAsia="Calibri" w:hAnsi="Arial Narrow"/>
                <w:lang w:eastAsia="en-US"/>
              </w:rPr>
              <w:t xml:space="preserve">Głównego Punktu Informacyjnego Funduszy Europejskich w Zielonej Górze </w:t>
            </w:r>
          </w:p>
          <w:p w14:paraId="2CDB37A7" w14:textId="77777777" w:rsidR="00B948BF" w:rsidRPr="00624956" w:rsidRDefault="00B948BF" w:rsidP="00B1215E">
            <w:pPr>
              <w:autoSpaceDE w:val="0"/>
              <w:autoSpaceDN w:val="0"/>
              <w:spacing w:before="60" w:after="60"/>
              <w:ind w:left="1134"/>
              <w:jc w:val="both"/>
              <w:rPr>
                <w:rFonts w:ascii="Arial Narrow" w:eastAsia="Calibri" w:hAnsi="Arial Narrow"/>
                <w:lang w:eastAsia="en-US"/>
              </w:rPr>
            </w:pPr>
            <w:r w:rsidRPr="00624956">
              <w:rPr>
                <w:rFonts w:ascii="Arial Narrow" w:eastAsia="Calibri" w:hAnsi="Arial Narrow"/>
                <w:lang w:eastAsia="en-US"/>
              </w:rPr>
              <w:t>ul. Bolesława Chrobrego 1-3-5, 65-043 Zielona Góra, (pokój nr 0.3, poziom „0”)</w:t>
            </w:r>
          </w:p>
          <w:p w14:paraId="70F2C27A" w14:textId="77777777" w:rsidR="00B948BF" w:rsidRPr="00624956" w:rsidRDefault="00B948BF" w:rsidP="00D46566">
            <w:pPr>
              <w:autoSpaceDE w:val="0"/>
              <w:autoSpaceDN w:val="0"/>
              <w:spacing w:before="60" w:after="60"/>
              <w:ind w:left="1134"/>
              <w:jc w:val="both"/>
              <w:rPr>
                <w:rFonts w:ascii="Arial Narrow" w:eastAsia="Calibri" w:hAnsi="Arial Narrow"/>
                <w:lang w:eastAsia="en-US"/>
              </w:rPr>
            </w:pPr>
            <w:r w:rsidRPr="00624956">
              <w:rPr>
                <w:rFonts w:ascii="Arial Narrow" w:eastAsia="Calibri" w:hAnsi="Arial Narrow"/>
                <w:lang w:eastAsia="en-US"/>
              </w:rPr>
              <w:t>lub</w:t>
            </w:r>
          </w:p>
          <w:p w14:paraId="2C1BC718" w14:textId="77777777" w:rsidR="001C0173" w:rsidRDefault="00B948BF" w:rsidP="001C0173">
            <w:pPr>
              <w:autoSpaceDE w:val="0"/>
              <w:autoSpaceDN w:val="0"/>
              <w:spacing w:before="60" w:after="60"/>
              <w:ind w:left="1134"/>
              <w:jc w:val="both"/>
              <w:rPr>
                <w:rFonts w:ascii="Arial Narrow" w:eastAsia="Calibri" w:hAnsi="Arial Narrow"/>
                <w:lang w:eastAsia="en-US"/>
              </w:rPr>
            </w:pPr>
            <w:r w:rsidRPr="00624956">
              <w:rPr>
                <w:rFonts w:ascii="Arial Narrow" w:eastAsia="Calibri" w:hAnsi="Arial Narrow"/>
                <w:lang w:eastAsia="en-US"/>
              </w:rPr>
              <w:t>Lokalnego Punktu Informacyjnego Funduszy Europejskich w Gorzowie Wlkp.</w:t>
            </w:r>
          </w:p>
          <w:p w14:paraId="40B1B877" w14:textId="77777777" w:rsidR="00D5273D" w:rsidRDefault="00B948BF" w:rsidP="001C0173">
            <w:pPr>
              <w:autoSpaceDE w:val="0"/>
              <w:autoSpaceDN w:val="0"/>
              <w:spacing w:before="60" w:after="60"/>
              <w:ind w:left="1134"/>
              <w:jc w:val="both"/>
              <w:rPr>
                <w:rFonts w:ascii="Arial Narrow" w:eastAsia="Calibri" w:hAnsi="Arial Narrow"/>
                <w:lang w:eastAsia="en-US"/>
              </w:rPr>
            </w:pPr>
            <w:r w:rsidRPr="00624956">
              <w:rPr>
                <w:rFonts w:ascii="Arial Narrow" w:eastAsia="Calibri" w:hAnsi="Arial Narrow"/>
                <w:lang w:eastAsia="en-US"/>
              </w:rPr>
              <w:t>ul. Władysława Sikorskiego 107, 66-400 Gorzów Wlkp. (pokój nr 115, I piętro).</w:t>
            </w:r>
          </w:p>
          <w:p w14:paraId="7CFE7169" w14:textId="77777777" w:rsidR="00287E33" w:rsidRDefault="00287E33" w:rsidP="001C0173">
            <w:pPr>
              <w:autoSpaceDE w:val="0"/>
              <w:autoSpaceDN w:val="0"/>
              <w:spacing w:before="60" w:after="60"/>
              <w:ind w:left="1134"/>
              <w:jc w:val="both"/>
              <w:rPr>
                <w:rFonts w:ascii="Arial Narrow" w:eastAsia="Calibri" w:hAnsi="Arial Narrow"/>
                <w:lang w:eastAsia="en-US"/>
              </w:rPr>
            </w:pPr>
          </w:p>
          <w:p w14:paraId="4851D496" w14:textId="77777777" w:rsidR="00287E33" w:rsidRPr="008D6DDC" w:rsidRDefault="00287E33" w:rsidP="008D6DDC">
            <w:pPr>
              <w:autoSpaceDE w:val="0"/>
              <w:autoSpaceDN w:val="0"/>
              <w:spacing w:before="60" w:after="60"/>
              <w:jc w:val="both"/>
              <w:rPr>
                <w:rFonts w:ascii="Arial Narrow" w:eastAsia="Calibri" w:hAnsi="Arial Narrow"/>
                <w:b/>
                <w:lang w:eastAsia="en-US"/>
              </w:rPr>
            </w:pPr>
            <w:r w:rsidRPr="008D6DDC">
              <w:rPr>
                <w:rFonts w:ascii="Arial Narrow" w:eastAsia="Calibri" w:hAnsi="Arial Narrow"/>
                <w:b/>
                <w:lang w:eastAsia="en-US"/>
              </w:rPr>
              <w:t>Ze względu na panującą pandemię COVID-19 kontakty osobiste należy ograniczyć do minimum korzystając z pozostałych środków komunikacji.</w:t>
            </w:r>
          </w:p>
          <w:p w14:paraId="065559AF" w14:textId="77777777" w:rsidR="00287E33" w:rsidRPr="001C0173" w:rsidRDefault="00287E33" w:rsidP="008D6DDC">
            <w:pPr>
              <w:autoSpaceDE w:val="0"/>
              <w:autoSpaceDN w:val="0"/>
              <w:spacing w:before="60" w:after="60"/>
              <w:jc w:val="both"/>
              <w:rPr>
                <w:rFonts w:ascii="Arial Narrow" w:eastAsia="Calibri" w:hAnsi="Arial Narrow"/>
                <w:lang w:eastAsia="en-US"/>
              </w:rPr>
            </w:pPr>
          </w:p>
        </w:tc>
      </w:tr>
      <w:tr w:rsidR="001E424E" w:rsidRPr="00624956" w14:paraId="284700E9" w14:textId="77777777" w:rsidTr="00B27C8E">
        <w:tc>
          <w:tcPr>
            <w:tcW w:w="10598" w:type="dxa"/>
            <w:shd w:val="clear" w:color="auto" w:fill="auto"/>
            <w:vAlign w:val="center"/>
          </w:tcPr>
          <w:p w14:paraId="226C1AA5" w14:textId="77777777" w:rsidR="001E424E" w:rsidRPr="00624956" w:rsidRDefault="00E14CC6" w:rsidP="000F41BC">
            <w:pPr>
              <w:pStyle w:val="Nagwek2"/>
              <w:spacing w:before="120" w:after="120"/>
              <w:rPr>
                <w:rFonts w:ascii="Arial Narrow" w:hAnsi="Arial Narrow"/>
                <w:b w:val="0"/>
              </w:rPr>
            </w:pPr>
            <w:bookmarkStart w:id="92" w:name="_Toc424025643"/>
            <w:bookmarkStart w:id="93" w:name="_Toc2749883"/>
            <w:bookmarkStart w:id="94" w:name="_Toc29374764"/>
            <w:bookmarkStart w:id="95" w:name="_Toc67980028"/>
            <w:bookmarkEnd w:id="91"/>
            <w:r w:rsidRPr="00D46566">
              <w:rPr>
                <w:rFonts w:ascii="Arial Narrow" w:hAnsi="Arial Narrow"/>
                <w:i w:val="0"/>
                <w:color w:val="365F91"/>
              </w:rPr>
              <w:lastRenderedPageBreak/>
              <w:t>20</w:t>
            </w:r>
            <w:r w:rsidR="00AC595B" w:rsidRPr="00D46566">
              <w:rPr>
                <w:rFonts w:ascii="Arial Narrow" w:hAnsi="Arial Narrow"/>
                <w:i w:val="0"/>
                <w:color w:val="365F91"/>
              </w:rPr>
              <w:t>.Sposób podania do publicznej wiadomości wyników konkursu oraz informacje o sposobie postępowania z wnioskami o dofinansowanie po rozstrzygnięciu konkursu</w:t>
            </w:r>
            <w:bookmarkEnd w:id="92"/>
            <w:bookmarkEnd w:id="93"/>
            <w:bookmarkEnd w:id="94"/>
            <w:bookmarkEnd w:id="95"/>
          </w:p>
        </w:tc>
      </w:tr>
      <w:tr w:rsidR="001E424E" w:rsidRPr="00624956" w14:paraId="2354323F" w14:textId="77777777" w:rsidTr="00B27C8E">
        <w:tc>
          <w:tcPr>
            <w:tcW w:w="10598" w:type="dxa"/>
            <w:shd w:val="clear" w:color="auto" w:fill="auto"/>
            <w:vAlign w:val="center"/>
          </w:tcPr>
          <w:p w14:paraId="46FAC3BC" w14:textId="77777777" w:rsidR="00D535F5" w:rsidRPr="00624956" w:rsidRDefault="00D535F5" w:rsidP="00D535F5">
            <w:pPr>
              <w:autoSpaceDE w:val="0"/>
              <w:autoSpaceDN w:val="0"/>
              <w:adjustRightInd w:val="0"/>
              <w:spacing w:before="60" w:after="60"/>
              <w:jc w:val="both"/>
              <w:rPr>
                <w:rFonts w:ascii="Arial Narrow" w:hAnsi="Arial Narrow"/>
              </w:rPr>
            </w:pPr>
            <w:r w:rsidRPr="00624956">
              <w:rPr>
                <w:rFonts w:ascii="Arial Narrow" w:hAnsi="Arial Narrow"/>
              </w:rPr>
              <w:t xml:space="preserve">Zgodnie z zapisami art. </w:t>
            </w:r>
            <w:r w:rsidR="004B6012" w:rsidRPr="00624956">
              <w:rPr>
                <w:rFonts w:ascii="Arial Narrow" w:hAnsi="Arial Narrow"/>
              </w:rPr>
              <w:t xml:space="preserve">45 ust. 2 </w:t>
            </w:r>
            <w:r w:rsidRPr="00624956">
              <w:rPr>
                <w:rFonts w:ascii="Arial Narrow" w:hAnsi="Arial Narrow"/>
                <w:i/>
              </w:rPr>
              <w:t xml:space="preserve">ustawy </w:t>
            </w:r>
            <w:r w:rsidR="00322315" w:rsidRPr="00624956">
              <w:rPr>
                <w:rFonts w:ascii="Arial Narrow" w:hAnsi="Arial Narrow"/>
                <w:i/>
              </w:rPr>
              <w:t>wdrożeniowej</w:t>
            </w:r>
            <w:r w:rsidRPr="00624956">
              <w:rPr>
                <w:rFonts w:ascii="Arial Narrow" w:hAnsi="Arial Narrow"/>
                <w:i/>
              </w:rPr>
              <w:t xml:space="preserve"> </w:t>
            </w:r>
            <w:r w:rsidRPr="00624956">
              <w:rPr>
                <w:rFonts w:ascii="Arial Narrow" w:hAnsi="Arial Narrow"/>
              </w:rPr>
              <w:t xml:space="preserve">po każdym etapie </w:t>
            </w:r>
            <w:r w:rsidR="00210C04" w:rsidRPr="00624956">
              <w:rPr>
                <w:rFonts w:ascii="Arial Narrow" w:hAnsi="Arial Narrow"/>
              </w:rPr>
              <w:t xml:space="preserve">oceny </w:t>
            </w:r>
            <w:r w:rsidRPr="00624956">
              <w:rPr>
                <w:rFonts w:ascii="Arial Narrow" w:hAnsi="Arial Narrow"/>
              </w:rPr>
              <w:t xml:space="preserve">IZ RPO-L2020 zamieszcza </w:t>
            </w:r>
            <w:r w:rsidR="00EC2081" w:rsidRPr="00624956">
              <w:rPr>
                <w:rFonts w:ascii="Arial Narrow" w:hAnsi="Arial Narrow"/>
              </w:rPr>
              <w:br/>
            </w:r>
            <w:r w:rsidRPr="00624956">
              <w:rPr>
                <w:rFonts w:ascii="Arial Narrow" w:hAnsi="Arial Narrow"/>
              </w:rPr>
              <w:t xml:space="preserve">na stronie internetowej </w:t>
            </w:r>
            <w:hyperlink r:id="rId18" w:history="1">
              <w:r w:rsidRPr="00D46566">
                <w:rPr>
                  <w:rStyle w:val="Hipercze"/>
                  <w:rFonts w:ascii="Arial Narrow" w:hAnsi="Arial Narrow"/>
                  <w:color w:val="auto"/>
                </w:rPr>
                <w:t>www.rpo.lubuskie.pl</w:t>
              </w:r>
            </w:hyperlink>
            <w:r w:rsidRPr="00624956">
              <w:rPr>
                <w:rFonts w:ascii="Arial Narrow" w:hAnsi="Arial Narrow"/>
              </w:rPr>
              <w:t xml:space="preserve"> listę projektów zakwalifikowanych do kolejnego etapu. </w:t>
            </w:r>
          </w:p>
          <w:p w14:paraId="1D33DC04" w14:textId="77777777" w:rsidR="001E424E" w:rsidRPr="00624956" w:rsidRDefault="001E424E" w:rsidP="00474DF4">
            <w:pPr>
              <w:spacing w:before="60" w:after="60"/>
              <w:jc w:val="both"/>
              <w:rPr>
                <w:rFonts w:ascii="Arial Narrow" w:hAnsi="Arial Narrow"/>
              </w:rPr>
            </w:pPr>
            <w:r w:rsidRPr="00624956">
              <w:rPr>
                <w:rFonts w:ascii="Arial Narrow" w:hAnsi="Arial Narrow"/>
              </w:rPr>
              <w:t>Ponadto</w:t>
            </w:r>
            <w:r w:rsidR="004B6012" w:rsidRPr="00624956">
              <w:rPr>
                <w:rFonts w:ascii="Arial Narrow" w:hAnsi="Arial Narrow"/>
              </w:rPr>
              <w:t xml:space="preserve">, zgodnie z art. 46 ust. </w:t>
            </w:r>
            <w:r w:rsidR="00210C04" w:rsidRPr="00624956">
              <w:rPr>
                <w:rFonts w:ascii="Arial Narrow" w:hAnsi="Arial Narrow"/>
              </w:rPr>
              <w:t>3</w:t>
            </w:r>
            <w:r w:rsidR="004B6012" w:rsidRPr="00624956">
              <w:rPr>
                <w:rFonts w:ascii="Arial Narrow" w:hAnsi="Arial Narrow"/>
              </w:rPr>
              <w:t xml:space="preserve"> ustawy wdrożeniowej </w:t>
            </w:r>
            <w:r w:rsidRPr="00624956">
              <w:rPr>
                <w:rFonts w:ascii="Arial Narrow" w:hAnsi="Arial Narrow"/>
                <w:i/>
              </w:rPr>
              <w:t xml:space="preserve"> </w:t>
            </w:r>
            <w:r w:rsidRPr="00624956">
              <w:rPr>
                <w:rFonts w:ascii="Arial Narrow" w:hAnsi="Arial Narrow"/>
              </w:rPr>
              <w:t xml:space="preserve">po rozstrzygnięciu konkursu IZ RPO-L2020 zamieszcza na stronie internetowej </w:t>
            </w:r>
            <w:hyperlink r:id="rId19" w:history="1">
              <w:r w:rsidRPr="00D46566">
                <w:rPr>
                  <w:rStyle w:val="Hipercze"/>
                  <w:rFonts w:ascii="Arial Narrow" w:hAnsi="Arial Narrow"/>
                  <w:color w:val="auto"/>
                </w:rPr>
                <w:t>www.rpo.lubuskie.pl</w:t>
              </w:r>
            </w:hyperlink>
            <w:r w:rsidRPr="00624956">
              <w:rPr>
                <w:rFonts w:ascii="Arial Narrow" w:hAnsi="Arial Narrow"/>
              </w:rPr>
              <w:t xml:space="preserve"> oraz</w:t>
            </w:r>
            <w:r w:rsidR="00587A4B" w:rsidRPr="00624956">
              <w:rPr>
                <w:rFonts w:ascii="Arial Narrow" w:hAnsi="Arial Narrow"/>
              </w:rPr>
              <w:t xml:space="preserve"> </w:t>
            </w:r>
            <w:r w:rsidRPr="00624956">
              <w:rPr>
                <w:rFonts w:ascii="Arial Narrow" w:hAnsi="Arial Narrow"/>
              </w:rPr>
              <w:t xml:space="preserve">na </w:t>
            </w:r>
            <w:r w:rsidR="002D46F2" w:rsidRPr="00EF5167">
              <w:rPr>
                <w:rFonts w:ascii="Arial Narrow" w:hAnsi="Arial Narrow"/>
              </w:rPr>
              <w:t>P</w:t>
            </w:r>
            <w:r w:rsidRPr="00624956">
              <w:rPr>
                <w:rFonts w:ascii="Arial Narrow" w:hAnsi="Arial Narrow"/>
              </w:rPr>
              <w:t xml:space="preserve">ortalu Funduszy Europejskich </w:t>
            </w:r>
            <w:hyperlink r:id="rId20" w:history="1">
              <w:r w:rsidRPr="00EF5167">
                <w:rPr>
                  <w:rStyle w:val="Hipercze"/>
                  <w:rFonts w:ascii="Arial Narrow" w:hAnsi="Arial Narrow"/>
                </w:rPr>
                <w:t>www.funduszeeuropejskie.gov.pl</w:t>
              </w:r>
            </w:hyperlink>
            <w:r w:rsidRPr="00624956">
              <w:rPr>
                <w:rFonts w:ascii="Arial Narrow" w:hAnsi="Arial Narrow"/>
              </w:rPr>
              <w:t>, listę projektów wybranych do dofinansowania. Lista zawierać będzie tytuł projektu, nazwę wnioskodawcy, kwotę wnioskowanego dofinansowania, koszt całkowity projektu oraz wynik oceny). Wnioskodawcy, którego projekt został odrzucony przysługuje prawo odwołania się od wyników oceny po każdym etapie oceny.</w:t>
            </w:r>
          </w:p>
          <w:p w14:paraId="698C3B53" w14:textId="77777777" w:rsidR="00322315" w:rsidRPr="00624956" w:rsidRDefault="00322315" w:rsidP="00474DF4">
            <w:pPr>
              <w:spacing w:before="60" w:after="60"/>
              <w:jc w:val="both"/>
              <w:rPr>
                <w:rFonts w:ascii="Arial Narrow" w:hAnsi="Arial Narrow"/>
              </w:rPr>
            </w:pPr>
            <w:r w:rsidRPr="00624956">
              <w:rPr>
                <w:rFonts w:ascii="Arial Narrow" w:hAnsi="Arial Narrow"/>
              </w:rPr>
              <w:t xml:space="preserve">Wnioskodawcy, których wnioski zostały odrzucone/wycofane zostaną o tym fakcie pisemnie powiadomieni </w:t>
            </w:r>
            <w:r w:rsidR="00EC2081" w:rsidRPr="00624956">
              <w:rPr>
                <w:rFonts w:ascii="Arial Narrow" w:hAnsi="Arial Narrow"/>
              </w:rPr>
              <w:br/>
            </w:r>
            <w:r w:rsidRPr="00624956">
              <w:rPr>
                <w:rFonts w:ascii="Arial Narrow" w:hAnsi="Arial Narrow"/>
              </w:rPr>
              <w:t>(za zwrotnym potwierdzeniem odbioru)</w:t>
            </w:r>
          </w:p>
          <w:p w14:paraId="43CCCFFF" w14:textId="77777777" w:rsidR="001E424E" w:rsidRPr="00624956" w:rsidRDefault="00D535F5" w:rsidP="00474DF4">
            <w:pPr>
              <w:autoSpaceDE w:val="0"/>
              <w:autoSpaceDN w:val="0"/>
              <w:adjustRightInd w:val="0"/>
              <w:spacing w:before="60" w:after="60"/>
              <w:jc w:val="both"/>
              <w:rPr>
                <w:rFonts w:ascii="Arial Narrow" w:hAnsi="Arial Narrow"/>
              </w:rPr>
            </w:pPr>
            <w:r w:rsidRPr="00624956">
              <w:rPr>
                <w:rFonts w:ascii="Arial Narrow" w:hAnsi="Arial Narrow"/>
              </w:rPr>
              <w:t>Wnioski o dofinansowanie projektu, które w wyniku rozstrzygnięcia niniejszego konkursu zostały wybrane</w:t>
            </w:r>
            <w:r w:rsidRPr="00624956">
              <w:rPr>
                <w:rFonts w:ascii="Arial Narrow" w:hAnsi="Arial Narrow"/>
              </w:rPr>
              <w:br/>
              <w:t>do dofinansowania, zostają poddane procedurze przygotowania i podpisania umowy o dofinansowanie projektu, natomiast wnioski o dofinansowanie projektu, które nie zostały wybrane do dofinansowania są przechowywane</w:t>
            </w:r>
            <w:r w:rsidRPr="00624956">
              <w:rPr>
                <w:rFonts w:ascii="Arial Narrow" w:hAnsi="Arial Narrow"/>
              </w:rPr>
              <w:br/>
              <w:t>w IOK w celach archiwizacyjnych.</w:t>
            </w:r>
          </w:p>
        </w:tc>
      </w:tr>
      <w:tr w:rsidR="001E424E" w:rsidRPr="00624956" w14:paraId="6F9176CF" w14:textId="77777777" w:rsidTr="00B27C8E">
        <w:tc>
          <w:tcPr>
            <w:tcW w:w="10598" w:type="dxa"/>
            <w:shd w:val="clear" w:color="auto" w:fill="auto"/>
            <w:vAlign w:val="center"/>
          </w:tcPr>
          <w:p w14:paraId="70184EBC" w14:textId="77777777" w:rsidR="001E424E" w:rsidRPr="00D46566" w:rsidRDefault="006522D7" w:rsidP="000F41BC">
            <w:pPr>
              <w:pStyle w:val="Nagwek2"/>
              <w:spacing w:before="120" w:after="120"/>
              <w:rPr>
                <w:rFonts w:ascii="Arial Narrow" w:hAnsi="Arial Narrow"/>
                <w:i w:val="0"/>
                <w:color w:val="1F4E79"/>
              </w:rPr>
            </w:pPr>
            <w:bookmarkStart w:id="96" w:name="_Toc424025644"/>
            <w:bookmarkStart w:id="97" w:name="_Toc2749884"/>
            <w:bookmarkStart w:id="98" w:name="_Toc29374765"/>
            <w:bookmarkStart w:id="99" w:name="_Toc67980029"/>
            <w:r w:rsidRPr="00D46566">
              <w:rPr>
                <w:rFonts w:ascii="Arial Narrow" w:hAnsi="Arial Narrow"/>
                <w:i w:val="0"/>
                <w:color w:val="1F4E79"/>
              </w:rPr>
              <w:t>2</w:t>
            </w:r>
            <w:r w:rsidR="00E14CC6" w:rsidRPr="00D46566">
              <w:rPr>
                <w:rFonts w:ascii="Arial Narrow" w:hAnsi="Arial Narrow"/>
                <w:i w:val="0"/>
                <w:color w:val="1F4E79"/>
              </w:rPr>
              <w:t>1</w:t>
            </w:r>
            <w:r w:rsidR="00B907F5" w:rsidRPr="00D46566">
              <w:rPr>
                <w:rFonts w:ascii="Arial Narrow" w:hAnsi="Arial Narrow"/>
                <w:i w:val="0"/>
                <w:color w:val="1F4E79"/>
              </w:rPr>
              <w:t>.</w:t>
            </w:r>
            <w:r w:rsidR="001E424E" w:rsidRPr="00D46566">
              <w:rPr>
                <w:rFonts w:ascii="Arial Narrow" w:hAnsi="Arial Narrow"/>
                <w:i w:val="0"/>
                <w:color w:val="1F4E79"/>
              </w:rPr>
              <w:t xml:space="preserve">Środki odwoławcze przysługujące </w:t>
            </w:r>
            <w:bookmarkEnd w:id="96"/>
            <w:r w:rsidR="000F41BC" w:rsidRPr="00D46566">
              <w:rPr>
                <w:rFonts w:ascii="Arial Narrow" w:hAnsi="Arial Narrow"/>
                <w:i w:val="0"/>
                <w:color w:val="1F4E79"/>
              </w:rPr>
              <w:t>Wnioskodawcy</w:t>
            </w:r>
            <w:bookmarkEnd w:id="97"/>
            <w:bookmarkEnd w:id="98"/>
            <w:bookmarkEnd w:id="99"/>
          </w:p>
        </w:tc>
      </w:tr>
      <w:tr w:rsidR="001E424E" w:rsidRPr="00624956" w14:paraId="17BE2B84" w14:textId="77777777" w:rsidTr="00B27C8E">
        <w:tc>
          <w:tcPr>
            <w:tcW w:w="10598" w:type="dxa"/>
            <w:shd w:val="clear" w:color="auto" w:fill="auto"/>
            <w:vAlign w:val="center"/>
          </w:tcPr>
          <w:p w14:paraId="3A87CE6C" w14:textId="77777777" w:rsidR="000F41BC" w:rsidRPr="00D46566" w:rsidRDefault="000F41BC" w:rsidP="000F41BC">
            <w:pPr>
              <w:jc w:val="both"/>
              <w:rPr>
                <w:rFonts w:ascii="Arial Narrow" w:hAnsi="Arial Narrow"/>
              </w:rPr>
            </w:pPr>
            <w:r w:rsidRPr="00D46566">
              <w:rPr>
                <w:rFonts w:ascii="Arial Narrow" w:hAnsi="Arial Narrow"/>
              </w:rPr>
              <w:t xml:space="preserve">Od wyniku oceny (na każdym etapie – z wyłączeniem wyników weryfikacji </w:t>
            </w:r>
            <w:r w:rsidR="003C3CD8" w:rsidRPr="00D46566">
              <w:rPr>
                <w:rFonts w:ascii="Arial Narrow" w:hAnsi="Arial Narrow"/>
              </w:rPr>
              <w:t>warunków formalnych</w:t>
            </w:r>
            <w:r w:rsidRPr="00D46566">
              <w:rPr>
                <w:rFonts w:ascii="Arial Narrow" w:hAnsi="Arial Narrow"/>
              </w:rPr>
              <w:t>), zgodnie z zapisami rozdziału 15 ustawy wdrożeniowej, Wnioskodawcy przysługuje prawo do wniesienia protestu.</w:t>
            </w:r>
          </w:p>
          <w:p w14:paraId="0706DC61" w14:textId="77777777" w:rsidR="000F41BC" w:rsidRPr="00D46566" w:rsidRDefault="000F41BC" w:rsidP="000F41BC">
            <w:pPr>
              <w:jc w:val="both"/>
              <w:rPr>
                <w:rFonts w:ascii="Arial Narrow" w:hAnsi="Arial Narrow"/>
              </w:rPr>
            </w:pPr>
            <w:r w:rsidRPr="00D46566">
              <w:rPr>
                <w:rFonts w:ascii="Arial Narrow" w:hAnsi="Arial Narrow"/>
              </w:rPr>
              <w:lastRenderedPageBreak/>
              <w:t xml:space="preserve">Ustawa daje </w:t>
            </w:r>
            <w:r w:rsidR="00FB5F57" w:rsidRPr="00D46566">
              <w:rPr>
                <w:rFonts w:ascii="Arial Narrow" w:hAnsi="Arial Narrow"/>
              </w:rPr>
              <w:t xml:space="preserve">Wnioskodawcy </w:t>
            </w:r>
            <w:r w:rsidRPr="00D46566">
              <w:rPr>
                <w:rFonts w:ascii="Arial Narrow" w:hAnsi="Arial Narrow"/>
              </w:rPr>
              <w:t>możliwość złożenia protestu w przypadku negatywnej oceny jego projektu w celu ponownego sprawdzenia złożonego wniosku o dofinansowanie w zakresie spełnienia kryteriów wyboru projektów.</w:t>
            </w:r>
          </w:p>
          <w:p w14:paraId="2D41323B" w14:textId="77777777" w:rsidR="000F41BC" w:rsidRPr="00D46566" w:rsidRDefault="000F41BC" w:rsidP="000F41BC">
            <w:pPr>
              <w:jc w:val="both"/>
              <w:rPr>
                <w:rFonts w:ascii="Arial Narrow" w:hAnsi="Arial Narrow"/>
              </w:rPr>
            </w:pPr>
            <w:r w:rsidRPr="00D46566">
              <w:rPr>
                <w:rFonts w:ascii="Arial Narrow" w:hAnsi="Arial Narrow"/>
              </w:rPr>
              <w:t xml:space="preserve">Wnioskodawca ma prawo wnieść pisemny protest w terminie 14 dni od doręczenia informacji o wyniku oceny. </w:t>
            </w:r>
          </w:p>
          <w:p w14:paraId="3930D5BB" w14:textId="77777777" w:rsidR="000F41BC" w:rsidRPr="00D46566" w:rsidRDefault="000F41BC" w:rsidP="000F41BC">
            <w:pPr>
              <w:jc w:val="both"/>
              <w:rPr>
                <w:rFonts w:ascii="Arial Narrow" w:hAnsi="Arial Narrow"/>
              </w:rPr>
            </w:pPr>
            <w:r w:rsidRPr="00D46566">
              <w:rPr>
                <w:rFonts w:ascii="Arial Narrow" w:hAnsi="Arial Narrow"/>
              </w:rPr>
              <w:t>Protest powinien zostać wniesiony do IZ RPO-L2020 (do Departamentu Europejskiego Funduszu Społecznego Urzędu Marszałkowskiego w Zielonej Górze) zgodnie z adresem zawartym w piśmie informującym o negatywnym wyniku oceny.</w:t>
            </w:r>
          </w:p>
          <w:p w14:paraId="218427AC" w14:textId="77777777" w:rsidR="000F41BC" w:rsidRPr="00D46566" w:rsidRDefault="000F41BC" w:rsidP="000F41BC">
            <w:pPr>
              <w:jc w:val="both"/>
              <w:rPr>
                <w:rFonts w:ascii="Arial Narrow" w:hAnsi="Arial Narrow"/>
              </w:rPr>
            </w:pPr>
            <w:r w:rsidRPr="00D46566">
              <w:rPr>
                <w:rFonts w:ascii="Arial Narrow" w:hAnsi="Arial Narrow"/>
              </w:rPr>
              <w:t>Dopuszczalne sposoby wniesienia protestu:</w:t>
            </w:r>
          </w:p>
          <w:p w14:paraId="65F2C8EC" w14:textId="77777777" w:rsidR="000F41BC" w:rsidRPr="00D46566" w:rsidRDefault="000F41BC" w:rsidP="000F41BC">
            <w:pPr>
              <w:jc w:val="both"/>
              <w:rPr>
                <w:rFonts w:ascii="Arial Narrow" w:hAnsi="Arial Narrow"/>
              </w:rPr>
            </w:pPr>
            <w:r w:rsidRPr="00D46566">
              <w:rPr>
                <w:rFonts w:ascii="Arial Narrow" w:hAnsi="Arial Narrow"/>
              </w:rPr>
              <w:t>-</w:t>
            </w:r>
            <w:r w:rsidRPr="00D46566">
              <w:rPr>
                <w:rFonts w:ascii="Arial Narrow" w:hAnsi="Arial Narrow"/>
              </w:rPr>
              <w:tab/>
              <w:t>list polecony w zaklejonej kopercie lub paczce,</w:t>
            </w:r>
          </w:p>
          <w:p w14:paraId="2E1304F7" w14:textId="77777777" w:rsidR="000F41BC" w:rsidRPr="00D46566" w:rsidRDefault="000F41BC" w:rsidP="000F41BC">
            <w:pPr>
              <w:jc w:val="both"/>
              <w:rPr>
                <w:rFonts w:ascii="Arial Narrow" w:hAnsi="Arial Narrow"/>
              </w:rPr>
            </w:pPr>
            <w:r w:rsidRPr="00D46566">
              <w:rPr>
                <w:rFonts w:ascii="Arial Narrow" w:hAnsi="Arial Narrow"/>
              </w:rPr>
              <w:t>-</w:t>
            </w:r>
            <w:r w:rsidRPr="00D46566">
              <w:rPr>
                <w:rFonts w:ascii="Arial Narrow" w:hAnsi="Arial Narrow"/>
              </w:rPr>
              <w:tab/>
              <w:t>przesyłka kurierska,</w:t>
            </w:r>
          </w:p>
          <w:p w14:paraId="2AB23B8B" w14:textId="77777777" w:rsidR="000F41BC" w:rsidRPr="00D46566" w:rsidRDefault="000F41BC" w:rsidP="000F41BC">
            <w:pPr>
              <w:jc w:val="both"/>
              <w:rPr>
                <w:rFonts w:ascii="Arial Narrow" w:hAnsi="Arial Narrow"/>
              </w:rPr>
            </w:pPr>
            <w:r w:rsidRPr="00D46566">
              <w:rPr>
                <w:rFonts w:ascii="Arial Narrow" w:hAnsi="Arial Narrow"/>
              </w:rPr>
              <w:t>-</w:t>
            </w:r>
            <w:r w:rsidRPr="00D46566">
              <w:rPr>
                <w:rFonts w:ascii="Arial Narrow" w:hAnsi="Arial Narrow"/>
              </w:rPr>
              <w:tab/>
              <w:t>osobiście,</w:t>
            </w:r>
          </w:p>
          <w:p w14:paraId="12A305BC" w14:textId="77777777" w:rsidR="000F41BC" w:rsidRPr="00D46566" w:rsidRDefault="000F41BC" w:rsidP="000F41BC">
            <w:pPr>
              <w:jc w:val="both"/>
              <w:rPr>
                <w:rFonts w:ascii="Arial Narrow" w:hAnsi="Arial Narrow"/>
              </w:rPr>
            </w:pPr>
            <w:r w:rsidRPr="00D46566">
              <w:rPr>
                <w:rFonts w:ascii="Arial Narrow" w:hAnsi="Arial Narrow"/>
              </w:rPr>
              <w:t>-</w:t>
            </w:r>
            <w:r w:rsidRPr="00D46566">
              <w:rPr>
                <w:rFonts w:ascii="Arial Narrow" w:hAnsi="Arial Narrow"/>
              </w:rPr>
              <w:tab/>
              <w:t>przez posłańca.</w:t>
            </w:r>
          </w:p>
          <w:p w14:paraId="131FC6A8" w14:textId="77777777" w:rsidR="00D5485B" w:rsidRPr="00D5485B" w:rsidRDefault="00D5485B" w:rsidP="00D5485B">
            <w:pPr>
              <w:jc w:val="both"/>
              <w:rPr>
                <w:rFonts w:ascii="Arial Narrow" w:hAnsi="Arial Narrow"/>
              </w:rPr>
            </w:pPr>
            <w:r w:rsidRPr="00D5485B">
              <w:rPr>
                <w:rFonts w:ascii="Arial Narrow" w:hAnsi="Arial Narrow"/>
              </w:rPr>
              <w:t>Zachowanie terminu na wniesienie protestu ustala się na podstawie zwrotnego potwierdzenia odbioru pisma, informującego o wynikach negatywnej oceny oraz potwierdzenia nadania protestu w polskiej placówce pocztowej operatora publicznego lub przez kuriera, bądź na podstawie stempla pocztowego na przesyłce zawierającej protest lub też pieczęci kancelaryjnej potwierdzającej doręczenie osobiste protestu. W przedmiotowym przypadku termin na złożenie protestu jest ustalany z uwzględnieniem daty nadania/złożenia do właściwej instytucji środka odwoławczego w formie pisemnej.</w:t>
            </w:r>
          </w:p>
          <w:p w14:paraId="4514C7D7" w14:textId="77777777" w:rsidR="000F41BC" w:rsidRPr="00D46566" w:rsidRDefault="00D5485B" w:rsidP="000F41BC">
            <w:pPr>
              <w:jc w:val="both"/>
              <w:rPr>
                <w:rFonts w:ascii="Arial Narrow" w:hAnsi="Arial Narrow"/>
              </w:rPr>
            </w:pPr>
            <w:r w:rsidRPr="00D5485B">
              <w:rPr>
                <w:rFonts w:ascii="Arial Narrow" w:hAnsi="Arial Narrow"/>
              </w:rPr>
              <w:t xml:space="preserve">W przypadku gdy na skutek wystąpienia COVID-19 wniesienie protestu w formie pisemnej jest niemożliwe lub znacznie utrudnione, protest może zostać wniesiony w postaci elektronicznej pozwalającej na jego utrwalenie na trwałym  nośniku lub w systemie teleinformatycznym. </w:t>
            </w:r>
            <w:r w:rsidR="000F41BC" w:rsidRPr="00D46566">
              <w:rPr>
                <w:rFonts w:ascii="Arial Narrow" w:hAnsi="Arial Narrow"/>
              </w:rPr>
              <w:t xml:space="preserve">Protest </w:t>
            </w:r>
            <w:r>
              <w:rPr>
                <w:rFonts w:ascii="Arial Narrow" w:hAnsi="Arial Narrow"/>
              </w:rPr>
              <w:t>powinien zawierać</w:t>
            </w:r>
            <w:r w:rsidR="000F41BC" w:rsidRPr="00D46566">
              <w:rPr>
                <w:rFonts w:ascii="Arial Narrow" w:hAnsi="Arial Narrow"/>
              </w:rPr>
              <w:t xml:space="preserve"> (wymogi formalne):</w:t>
            </w:r>
          </w:p>
          <w:p w14:paraId="49434E68" w14:textId="77777777" w:rsidR="000F41BC" w:rsidRPr="00D46566" w:rsidRDefault="000F41BC" w:rsidP="000F41BC">
            <w:pPr>
              <w:jc w:val="both"/>
              <w:rPr>
                <w:rFonts w:ascii="Arial Narrow" w:hAnsi="Arial Narrow"/>
              </w:rPr>
            </w:pPr>
            <w:r w:rsidRPr="00D46566">
              <w:rPr>
                <w:rFonts w:ascii="Arial Narrow" w:hAnsi="Arial Narrow"/>
              </w:rPr>
              <w:t>1.</w:t>
            </w:r>
            <w:r w:rsidRPr="00D46566">
              <w:rPr>
                <w:rFonts w:ascii="Arial Narrow" w:hAnsi="Arial Narrow"/>
              </w:rPr>
              <w:tab/>
              <w:t>oznaczenie instytucji właściwej do rozpatrzenia protestu,</w:t>
            </w:r>
          </w:p>
          <w:p w14:paraId="3623DAAD" w14:textId="77777777" w:rsidR="000F41BC" w:rsidRPr="00D46566" w:rsidRDefault="000F41BC" w:rsidP="000F41BC">
            <w:pPr>
              <w:jc w:val="both"/>
              <w:rPr>
                <w:rFonts w:ascii="Arial Narrow" w:hAnsi="Arial Narrow"/>
              </w:rPr>
            </w:pPr>
            <w:r w:rsidRPr="00D46566">
              <w:rPr>
                <w:rFonts w:ascii="Arial Narrow" w:hAnsi="Arial Narrow"/>
              </w:rPr>
              <w:t>2.</w:t>
            </w:r>
            <w:r w:rsidRPr="00D46566">
              <w:rPr>
                <w:rFonts w:ascii="Arial Narrow" w:hAnsi="Arial Narrow"/>
              </w:rPr>
              <w:tab/>
              <w:t>oznaczenie Wnioskodawcy,</w:t>
            </w:r>
          </w:p>
          <w:p w14:paraId="1888F219" w14:textId="77777777" w:rsidR="000F41BC" w:rsidRPr="00D46566" w:rsidRDefault="000F41BC" w:rsidP="000F41BC">
            <w:pPr>
              <w:jc w:val="both"/>
              <w:rPr>
                <w:rFonts w:ascii="Arial Narrow" w:hAnsi="Arial Narrow"/>
              </w:rPr>
            </w:pPr>
            <w:r w:rsidRPr="00D46566">
              <w:rPr>
                <w:rFonts w:ascii="Arial Narrow" w:hAnsi="Arial Narrow"/>
              </w:rPr>
              <w:t>3.</w:t>
            </w:r>
            <w:r w:rsidRPr="00D46566">
              <w:rPr>
                <w:rFonts w:ascii="Arial Narrow" w:hAnsi="Arial Narrow"/>
              </w:rPr>
              <w:tab/>
              <w:t>numer wniosku o dofinansowanie projektu,</w:t>
            </w:r>
          </w:p>
          <w:p w14:paraId="58BC54FD" w14:textId="77777777" w:rsidR="000F41BC" w:rsidRPr="00D46566" w:rsidRDefault="000F41BC" w:rsidP="000F41BC">
            <w:pPr>
              <w:ind w:left="709" w:hanging="709"/>
              <w:jc w:val="both"/>
              <w:rPr>
                <w:rFonts w:ascii="Arial Narrow" w:hAnsi="Arial Narrow"/>
              </w:rPr>
            </w:pPr>
            <w:r w:rsidRPr="00D46566">
              <w:rPr>
                <w:rFonts w:ascii="Arial Narrow" w:hAnsi="Arial Narrow"/>
              </w:rPr>
              <w:t>4.</w:t>
            </w:r>
            <w:r w:rsidRPr="00D46566">
              <w:rPr>
                <w:rFonts w:ascii="Arial Narrow" w:hAnsi="Arial Narrow"/>
              </w:rPr>
              <w:tab/>
              <w:t>wskazanie kryteriów wyboru projektów, z których oceną Wnioskodawca się nie zgadza, wraz</w:t>
            </w:r>
            <w:r w:rsidRPr="00D46566">
              <w:rPr>
                <w:rFonts w:ascii="Arial Narrow" w:hAnsi="Arial Narrow"/>
              </w:rPr>
              <w:br/>
              <w:t>z uzasadnieniem,</w:t>
            </w:r>
          </w:p>
          <w:p w14:paraId="4C1558AF" w14:textId="77777777" w:rsidR="000F41BC" w:rsidRPr="00D46566" w:rsidRDefault="000F41BC" w:rsidP="000F41BC">
            <w:pPr>
              <w:ind w:left="709" w:hanging="709"/>
              <w:jc w:val="both"/>
              <w:rPr>
                <w:rFonts w:ascii="Arial Narrow" w:hAnsi="Arial Narrow"/>
              </w:rPr>
            </w:pPr>
            <w:r w:rsidRPr="00D46566">
              <w:rPr>
                <w:rFonts w:ascii="Arial Narrow" w:hAnsi="Arial Narrow"/>
              </w:rPr>
              <w:t>5.</w:t>
            </w:r>
            <w:r w:rsidRPr="00D46566">
              <w:rPr>
                <w:rFonts w:ascii="Arial Narrow" w:hAnsi="Arial Narrow"/>
              </w:rPr>
              <w:tab/>
              <w:t>wskazanie zarzutów o charakterze proceduralnym w zakresie przeprowadzonej oceny, jeżeli zdaniem Wnioskodawcy naruszenia takie miały miejsce, wraz z uzasadnieniem,</w:t>
            </w:r>
          </w:p>
          <w:p w14:paraId="69F80531" w14:textId="77777777" w:rsidR="000F41BC" w:rsidRPr="00D46566" w:rsidRDefault="000F41BC" w:rsidP="000F41BC">
            <w:pPr>
              <w:ind w:left="709" w:hanging="709"/>
              <w:jc w:val="both"/>
              <w:rPr>
                <w:rFonts w:ascii="Arial Narrow" w:hAnsi="Arial Narrow"/>
              </w:rPr>
            </w:pPr>
            <w:r w:rsidRPr="00D46566">
              <w:rPr>
                <w:rFonts w:ascii="Arial Narrow" w:hAnsi="Arial Narrow"/>
              </w:rPr>
              <w:t>6.</w:t>
            </w:r>
            <w:r w:rsidRPr="00D46566">
              <w:rPr>
                <w:rFonts w:ascii="Arial Narrow" w:hAnsi="Arial Narrow"/>
              </w:rPr>
              <w:tab/>
              <w:t>podpis Wnioskodawcy lub osoby upoważnionej do jego reprezentowania, z załączeniem oryginału lub kopii dokumentu poświadczającego umocowanie takiej osoby do reprezentowania Wnioskodawcy.</w:t>
            </w:r>
          </w:p>
          <w:p w14:paraId="6AEC1DE9" w14:textId="77777777" w:rsidR="000F41BC" w:rsidRPr="00D46566" w:rsidRDefault="000F41BC" w:rsidP="000F41BC">
            <w:pPr>
              <w:jc w:val="both"/>
              <w:rPr>
                <w:rFonts w:ascii="Arial Narrow" w:hAnsi="Arial Narrow"/>
              </w:rPr>
            </w:pPr>
            <w:r w:rsidRPr="00D46566">
              <w:rPr>
                <w:rFonts w:ascii="Arial Narrow" w:hAnsi="Arial Narrow"/>
              </w:rPr>
              <w:t>W przypadku wniesienia protestu niespełniającego wymogów formalnych, o których mowa powyżej</w:t>
            </w:r>
            <w:r w:rsidRPr="00D46566">
              <w:rPr>
                <w:rFonts w:ascii="Arial Narrow" w:hAnsi="Arial Narrow"/>
              </w:rPr>
              <w:br/>
              <w:t>lub zawierającego oczywiste omyłki, właściwa instytucja wzywa Wnioskodawcę do jego uzupełnienia</w:t>
            </w:r>
            <w:r w:rsidRPr="00D46566">
              <w:rPr>
                <w:rFonts w:ascii="Arial Narrow" w:hAnsi="Arial Narrow"/>
              </w:rPr>
              <w:br/>
              <w:t>lub poprawienia w nim oczywistych omyłek, w terminie 7 dni, licząc od dnia otrzymania wezwania, pod rygorem pozostawienia protestu bez rozpatrzenia.</w:t>
            </w:r>
          </w:p>
          <w:p w14:paraId="7F44702C" w14:textId="77777777" w:rsidR="000F41BC" w:rsidRPr="00D46566" w:rsidRDefault="000F41BC" w:rsidP="000F41BC">
            <w:pPr>
              <w:jc w:val="both"/>
              <w:rPr>
                <w:rFonts w:ascii="Arial Narrow" w:hAnsi="Arial Narrow"/>
              </w:rPr>
            </w:pPr>
            <w:r w:rsidRPr="00D46566">
              <w:rPr>
                <w:rFonts w:ascii="Arial Narrow" w:hAnsi="Arial Narrow"/>
              </w:rPr>
              <w:t>Uzupełnienie protestu, może nastąpić wyłącznie w odniesieniu do wymogów formalnych, o których mowa powyżej,</w:t>
            </w:r>
            <w:r w:rsidRPr="00D46566">
              <w:rPr>
                <w:rFonts w:ascii="Arial Narrow" w:hAnsi="Arial Narrow"/>
              </w:rPr>
              <w:br/>
              <w:t xml:space="preserve">w zakresie pkt 1–3 i 6. Wezwanie do uzupełnienia lub poprawienia w proteście oczywistych omyłek wstrzymuje bieg terminu przewidzianego na jego rozpatrzenie. </w:t>
            </w:r>
          </w:p>
          <w:p w14:paraId="7F9043FD" w14:textId="77777777" w:rsidR="000F41BC" w:rsidRPr="00D46566" w:rsidRDefault="000F41BC" w:rsidP="000F41BC">
            <w:pPr>
              <w:jc w:val="both"/>
              <w:rPr>
                <w:rFonts w:ascii="Arial Narrow" w:hAnsi="Arial Narrow"/>
              </w:rPr>
            </w:pPr>
            <w:r w:rsidRPr="00D46566">
              <w:rPr>
                <w:rFonts w:ascii="Arial Narrow" w:hAnsi="Arial Narrow"/>
              </w:rPr>
              <w:t>Na prawo Wnioskodawcy do wniesienia protestu nie wpływa negatywnie błędne pouczenie lub brak pouczenia</w:t>
            </w:r>
            <w:r w:rsidRPr="00D46566">
              <w:rPr>
                <w:rFonts w:ascii="Arial Narrow" w:hAnsi="Arial Narrow"/>
              </w:rPr>
              <w:br/>
              <w:t>w piśmie informującym o wyniku oceny formalno-merytorycznej.</w:t>
            </w:r>
          </w:p>
          <w:p w14:paraId="5C8D326D" w14:textId="77777777" w:rsidR="000F41BC" w:rsidRPr="00D46566" w:rsidRDefault="000F41BC" w:rsidP="000F41BC">
            <w:pPr>
              <w:jc w:val="both"/>
              <w:rPr>
                <w:rFonts w:ascii="Arial Narrow" w:hAnsi="Arial Narrow"/>
              </w:rPr>
            </w:pPr>
            <w:r w:rsidRPr="00D46566">
              <w:rPr>
                <w:rFonts w:ascii="Arial Narrow" w:hAnsi="Arial Narrow"/>
              </w:rPr>
              <w:t>Właściwa instytucja, informuje Wnioskodawcę na piśmie o wyniku rozpatrzenia jego protestu. Informacja ta zawiera</w:t>
            </w:r>
            <w:r w:rsidRPr="00D46566">
              <w:rPr>
                <w:rFonts w:ascii="Arial Narrow" w:hAnsi="Arial Narrow"/>
              </w:rPr>
              <w:br/>
              <w:t>w szczególności:</w:t>
            </w:r>
          </w:p>
          <w:p w14:paraId="2FD460A2" w14:textId="77777777" w:rsidR="000F41BC" w:rsidRPr="00D46566" w:rsidRDefault="000F41BC" w:rsidP="00C64934">
            <w:pPr>
              <w:numPr>
                <w:ilvl w:val="0"/>
                <w:numId w:val="21"/>
              </w:numPr>
              <w:jc w:val="both"/>
              <w:rPr>
                <w:rFonts w:ascii="Arial Narrow" w:hAnsi="Arial Narrow"/>
              </w:rPr>
            </w:pPr>
            <w:r w:rsidRPr="00D46566">
              <w:rPr>
                <w:rFonts w:ascii="Arial Narrow" w:hAnsi="Arial Narrow"/>
              </w:rPr>
              <w:lastRenderedPageBreak/>
              <w:t>treść rozstrzygnięcia polegającego na uwzględnieniu albo nieuwzględnieniu protestu, wraz z uzasadnieniem,</w:t>
            </w:r>
          </w:p>
          <w:p w14:paraId="018BE2F3" w14:textId="77777777" w:rsidR="000F41BC" w:rsidRPr="00D46566" w:rsidRDefault="000F41BC" w:rsidP="00C64934">
            <w:pPr>
              <w:numPr>
                <w:ilvl w:val="0"/>
                <w:numId w:val="22"/>
              </w:numPr>
              <w:jc w:val="both"/>
              <w:rPr>
                <w:rFonts w:ascii="Arial Narrow" w:hAnsi="Arial Narrow"/>
              </w:rPr>
            </w:pPr>
            <w:r w:rsidRPr="00D46566">
              <w:rPr>
                <w:rFonts w:ascii="Arial Narrow" w:hAnsi="Arial Narrow"/>
              </w:rPr>
              <w:t xml:space="preserve">w przypadku nieuwzględnienia protestu – pouczenie o możliwości wniesienia skargi do sądu administracyjnego. </w:t>
            </w:r>
          </w:p>
          <w:p w14:paraId="6E8E2B50" w14:textId="77777777" w:rsidR="000F41BC" w:rsidRPr="00D46566" w:rsidRDefault="000F41BC" w:rsidP="000F41BC">
            <w:pPr>
              <w:jc w:val="both"/>
              <w:rPr>
                <w:rFonts w:ascii="Arial Narrow" w:hAnsi="Arial Narrow"/>
              </w:rPr>
            </w:pPr>
            <w:r w:rsidRPr="00D46566">
              <w:rPr>
                <w:rFonts w:ascii="Arial Narrow" w:hAnsi="Arial Narrow"/>
              </w:rPr>
              <w:t xml:space="preserve">Mając na uwadze prawidłowość doręczeń korespondencji w przedmiocie procedury odwoławczej, Wnioskodawca powinien poinformować IZ RPO-L2020 o zmianie adresu jego siedziby (zamieszkania). </w:t>
            </w:r>
          </w:p>
          <w:p w14:paraId="5F208E41" w14:textId="77777777" w:rsidR="000F41BC" w:rsidRPr="00D46566" w:rsidRDefault="000F41BC" w:rsidP="000F41BC">
            <w:pPr>
              <w:jc w:val="both"/>
              <w:rPr>
                <w:rFonts w:ascii="Arial Narrow" w:hAnsi="Arial Narrow"/>
              </w:rPr>
            </w:pPr>
            <w:r w:rsidRPr="00D46566">
              <w:rPr>
                <w:rFonts w:ascii="Arial Narrow" w:hAnsi="Arial Narrow"/>
              </w:rPr>
              <w:t>Skarga, jest wnoszona przez Wnioskodawcę w terminie 14 dni od dnia otrzymania informacji o nieuwzględnieniu protestu, negatywnej ponownej ocenie projektu lub pozostawieniu protestu bez rozpatrzenia, wraz z kompletną dokumentacją w sprawie bezpośrednio do wojewódzkiego sądu administracyjnego.</w:t>
            </w:r>
          </w:p>
          <w:p w14:paraId="7EFE3218" w14:textId="77777777" w:rsidR="00DE0A45" w:rsidRPr="00D46566" w:rsidRDefault="00DE0A45" w:rsidP="000F41BC">
            <w:pPr>
              <w:jc w:val="both"/>
              <w:rPr>
                <w:rFonts w:ascii="Arial Narrow" w:hAnsi="Arial Narrow"/>
              </w:rPr>
            </w:pPr>
            <w:r w:rsidRPr="00D46566">
              <w:rPr>
                <w:rFonts w:ascii="Arial Narrow" w:hAnsi="Arial Narrow"/>
              </w:rPr>
              <w:t>W przypadku pozostawienia protestu bez rozpatrzenia z powodu niespełnienia wymogów formalnych, skarga do Wojewódzkiego Sądu Administracyjnego (WSA) jest wnoszona przez Wnioskodawcę w terminie 14 dni od dn</w:t>
            </w:r>
            <w:r w:rsidR="00C35FAF">
              <w:rPr>
                <w:rFonts w:ascii="Arial Narrow" w:hAnsi="Arial Narrow"/>
                <w:color w:val="000000"/>
              </w:rPr>
              <w:t>i</w:t>
            </w:r>
            <w:r w:rsidRPr="00D46566">
              <w:rPr>
                <w:rFonts w:ascii="Arial Narrow" w:hAnsi="Arial Narrow"/>
              </w:rPr>
              <w:t>a upływu terminu na uzupełnienie protestu lub poprawienia w nim oczywistych omyłek</w:t>
            </w:r>
          </w:p>
          <w:p w14:paraId="78D4C4CB" w14:textId="77777777" w:rsidR="001E424E" w:rsidRPr="00D46566" w:rsidRDefault="000F41BC" w:rsidP="000F41BC">
            <w:pPr>
              <w:jc w:val="both"/>
              <w:rPr>
                <w:rFonts w:ascii="Arial Narrow" w:hAnsi="Arial Narrow"/>
              </w:rPr>
            </w:pPr>
            <w:r w:rsidRPr="00D46566">
              <w:rPr>
                <w:rFonts w:ascii="Arial Narrow" w:hAnsi="Arial Narrow"/>
              </w:rPr>
              <w:t>Ponowna ocena projektu polega na powtórnej weryfikacji projektu w zakresie kryteriów i zarzutów uwzględnionych</w:t>
            </w:r>
            <w:r w:rsidRPr="00D46566">
              <w:rPr>
                <w:rFonts w:ascii="Arial Narrow" w:hAnsi="Arial Narrow"/>
              </w:rPr>
              <w:br/>
              <w:t>w rozstrzygniętym proteście.</w:t>
            </w:r>
          </w:p>
          <w:p w14:paraId="158E862D" w14:textId="77777777" w:rsidR="005E106C" w:rsidRPr="00D46566" w:rsidRDefault="005E106C" w:rsidP="00D46566">
            <w:pPr>
              <w:jc w:val="both"/>
              <w:rPr>
                <w:rFonts w:ascii="Arial Narrow" w:hAnsi="Arial Narrow"/>
              </w:rPr>
            </w:pPr>
            <w:r w:rsidRPr="00624956">
              <w:rPr>
                <w:rFonts w:ascii="Arial Narrow" w:hAnsi="Arial Narrow"/>
              </w:rPr>
              <w:t>Instytucja Zarządzająca informuje, iż ostateczne podpisanie umowy o realizację projektu, w stosunku do którego nastąpiło uwzględnienie protestu, nastąpi pod warunkiem że w dniu, w którym możliwe będzie podpisanie umowy</w:t>
            </w:r>
            <w:r w:rsidR="009E6433" w:rsidRPr="00624956">
              <w:rPr>
                <w:rFonts w:ascii="Arial Narrow" w:hAnsi="Arial Narrow"/>
              </w:rPr>
              <w:br/>
            </w:r>
            <w:r w:rsidRPr="00624956">
              <w:rPr>
                <w:rFonts w:ascii="Arial Narrow" w:hAnsi="Arial Narrow"/>
              </w:rPr>
              <w:t xml:space="preserve">o dofinansowanie projektu współfinansowanego z Europejskiego Funduszu Społecznego, </w:t>
            </w:r>
            <w:r w:rsidR="004E4F5D" w:rsidRPr="00624956">
              <w:rPr>
                <w:rFonts w:ascii="Arial Narrow" w:hAnsi="Arial Narrow"/>
              </w:rPr>
              <w:t xml:space="preserve"> w ramach przedmiotowego Działania dostępna będzie alokacja pozwalająca na realizację projektu.</w:t>
            </w:r>
          </w:p>
        </w:tc>
      </w:tr>
      <w:tr w:rsidR="000E1AAD" w:rsidRPr="00624956" w14:paraId="67EFD77C" w14:textId="77777777" w:rsidTr="00B27C8E">
        <w:tc>
          <w:tcPr>
            <w:tcW w:w="10598" w:type="dxa"/>
            <w:tcBorders>
              <w:bottom w:val="single" w:sz="4" w:space="0" w:color="auto"/>
            </w:tcBorders>
            <w:shd w:val="clear" w:color="auto" w:fill="auto"/>
            <w:vAlign w:val="center"/>
          </w:tcPr>
          <w:p w14:paraId="75981F25" w14:textId="77777777" w:rsidR="000E1AAD" w:rsidRPr="00D46566" w:rsidRDefault="00B907F5" w:rsidP="000F41BC">
            <w:pPr>
              <w:pStyle w:val="Nagwek2"/>
              <w:spacing w:before="120" w:after="120"/>
              <w:rPr>
                <w:rFonts w:ascii="Arial Narrow" w:hAnsi="Arial Narrow"/>
                <w:i w:val="0"/>
                <w:color w:val="365F91"/>
              </w:rPr>
            </w:pPr>
            <w:bookmarkStart w:id="100" w:name="_Toc424025645"/>
            <w:bookmarkStart w:id="101" w:name="_Toc2749885"/>
            <w:bookmarkStart w:id="102" w:name="_Toc29374766"/>
            <w:bookmarkStart w:id="103" w:name="_Toc67980030"/>
            <w:r w:rsidRPr="00D46566">
              <w:rPr>
                <w:rFonts w:ascii="Arial Narrow" w:hAnsi="Arial Narrow"/>
                <w:i w:val="0"/>
                <w:color w:val="365F91"/>
              </w:rPr>
              <w:lastRenderedPageBreak/>
              <w:t>2</w:t>
            </w:r>
            <w:r w:rsidR="00E14CC6" w:rsidRPr="00D46566">
              <w:rPr>
                <w:rFonts w:ascii="Arial Narrow" w:hAnsi="Arial Narrow"/>
                <w:i w:val="0"/>
                <w:color w:val="365F91"/>
              </w:rPr>
              <w:t>2</w:t>
            </w:r>
            <w:r w:rsidRPr="00D46566">
              <w:rPr>
                <w:rFonts w:ascii="Arial Narrow" w:hAnsi="Arial Narrow"/>
                <w:i w:val="0"/>
                <w:color w:val="365F91"/>
              </w:rPr>
              <w:t>.</w:t>
            </w:r>
            <w:r w:rsidR="000E1AAD" w:rsidRPr="00D46566">
              <w:rPr>
                <w:rFonts w:ascii="Arial Narrow" w:hAnsi="Arial Narrow"/>
                <w:i w:val="0"/>
                <w:color w:val="365F91"/>
              </w:rPr>
              <w:t>Anulowanie wniosku o dofinansowanie</w:t>
            </w:r>
            <w:bookmarkEnd w:id="100"/>
            <w:bookmarkEnd w:id="101"/>
            <w:bookmarkEnd w:id="102"/>
            <w:bookmarkEnd w:id="103"/>
          </w:p>
        </w:tc>
      </w:tr>
      <w:tr w:rsidR="000E1AAD" w:rsidRPr="00624956" w14:paraId="37404C65" w14:textId="77777777" w:rsidTr="00B27C8E">
        <w:tc>
          <w:tcPr>
            <w:tcW w:w="10598" w:type="dxa"/>
            <w:tcBorders>
              <w:top w:val="single" w:sz="4" w:space="0" w:color="auto"/>
              <w:left w:val="single" w:sz="4" w:space="0" w:color="auto"/>
              <w:bottom w:val="single" w:sz="4" w:space="0" w:color="auto"/>
              <w:right w:val="single" w:sz="4" w:space="0" w:color="auto"/>
            </w:tcBorders>
            <w:shd w:val="clear" w:color="auto" w:fill="auto"/>
            <w:vAlign w:val="center"/>
          </w:tcPr>
          <w:p w14:paraId="772A926D" w14:textId="77777777" w:rsidR="00D5273D" w:rsidRPr="00624956" w:rsidRDefault="000F41BC" w:rsidP="00451DD1">
            <w:pPr>
              <w:spacing w:after="200" w:line="276" w:lineRule="auto"/>
              <w:jc w:val="both"/>
              <w:rPr>
                <w:rFonts w:ascii="Arial Narrow" w:eastAsia="Calibri" w:hAnsi="Arial Narrow" w:cs="Calibri"/>
                <w:lang w:eastAsia="en-US"/>
              </w:rPr>
            </w:pPr>
            <w:r w:rsidRPr="00624956">
              <w:rPr>
                <w:rFonts w:ascii="Arial Narrow" w:eastAsia="Calibri" w:hAnsi="Arial Narrow" w:cs="Calibri"/>
                <w:lang w:eastAsia="en-US"/>
              </w:rPr>
              <w:t xml:space="preserve">Każdemu Wnioskodawcy przysługuje prawo pisemnego wystąpienia do IOK o wycofanie złożonego przez siebie wniosku o dofinansowanie projektu w ramach RPO-L2020 z dalszych etapów procedury udzielania dofinansowania. Wycofanie wniosku przez </w:t>
            </w:r>
            <w:r w:rsidR="00994DF3" w:rsidRPr="00624956">
              <w:rPr>
                <w:rFonts w:ascii="Arial Narrow" w:eastAsia="Calibri" w:hAnsi="Arial Narrow" w:cs="Calibri"/>
                <w:lang w:eastAsia="en-US"/>
              </w:rPr>
              <w:t>Wnioskodawc</w:t>
            </w:r>
            <w:r w:rsidRPr="00624956">
              <w:rPr>
                <w:rFonts w:ascii="Arial Narrow" w:eastAsia="Calibri" w:hAnsi="Arial Narrow" w:cs="Calibri"/>
                <w:lang w:eastAsia="en-US"/>
              </w:rPr>
              <w:t>ę następuje poprzez złożenie podania podpisanego przez osobę/y upoważnione do reprezentowania Wnioskodawcy.</w:t>
            </w:r>
          </w:p>
        </w:tc>
      </w:tr>
      <w:tr w:rsidR="001E424E" w:rsidRPr="00624956" w14:paraId="27CFFC27" w14:textId="77777777" w:rsidTr="00B27C8E">
        <w:tc>
          <w:tcPr>
            <w:tcW w:w="10598" w:type="dxa"/>
            <w:tcBorders>
              <w:top w:val="single" w:sz="4" w:space="0" w:color="auto"/>
            </w:tcBorders>
            <w:shd w:val="clear" w:color="auto" w:fill="auto"/>
            <w:vAlign w:val="center"/>
          </w:tcPr>
          <w:p w14:paraId="38BF8EA4" w14:textId="77777777" w:rsidR="001E424E" w:rsidRPr="00624956" w:rsidRDefault="006522D7" w:rsidP="000F41BC">
            <w:pPr>
              <w:pStyle w:val="Nagwek2"/>
              <w:spacing w:before="120" w:after="120"/>
              <w:rPr>
                <w:rFonts w:ascii="Arial Narrow" w:hAnsi="Arial Narrow"/>
              </w:rPr>
            </w:pPr>
            <w:bookmarkStart w:id="104" w:name="_Toc424025646"/>
            <w:bookmarkStart w:id="105" w:name="_Toc2749886"/>
            <w:bookmarkStart w:id="106" w:name="_Toc29374767"/>
            <w:bookmarkStart w:id="107" w:name="_Toc67980031"/>
            <w:r w:rsidRPr="00D46566">
              <w:rPr>
                <w:rFonts w:ascii="Arial Narrow" w:hAnsi="Arial Narrow"/>
                <w:i w:val="0"/>
                <w:color w:val="365F91"/>
              </w:rPr>
              <w:t>2</w:t>
            </w:r>
            <w:r w:rsidR="00E14CC6" w:rsidRPr="00D46566">
              <w:rPr>
                <w:rFonts w:ascii="Arial Narrow" w:hAnsi="Arial Narrow"/>
                <w:i w:val="0"/>
                <w:color w:val="365F91"/>
              </w:rPr>
              <w:t>3</w:t>
            </w:r>
            <w:r w:rsidR="00B907F5" w:rsidRPr="00D46566">
              <w:rPr>
                <w:rFonts w:ascii="Arial Narrow" w:hAnsi="Arial Narrow"/>
                <w:i w:val="0"/>
                <w:color w:val="365F91"/>
              </w:rPr>
              <w:t>.</w:t>
            </w:r>
            <w:r w:rsidR="001E424E" w:rsidRPr="00D46566">
              <w:rPr>
                <w:rFonts w:ascii="Arial Narrow" w:hAnsi="Arial Narrow"/>
                <w:i w:val="0"/>
                <w:color w:val="365F91"/>
              </w:rPr>
              <w:t>Anulowanie konkursu</w:t>
            </w:r>
            <w:bookmarkEnd w:id="104"/>
            <w:bookmarkEnd w:id="105"/>
            <w:bookmarkEnd w:id="106"/>
            <w:bookmarkEnd w:id="107"/>
          </w:p>
        </w:tc>
      </w:tr>
      <w:tr w:rsidR="001E424E" w:rsidRPr="00624956" w14:paraId="16945E03" w14:textId="77777777" w:rsidTr="00B27C8E">
        <w:tc>
          <w:tcPr>
            <w:tcW w:w="10598" w:type="dxa"/>
            <w:shd w:val="clear" w:color="auto" w:fill="auto"/>
            <w:vAlign w:val="center"/>
          </w:tcPr>
          <w:p w14:paraId="71091E16" w14:textId="77777777" w:rsidR="000F41BC" w:rsidRPr="00624956" w:rsidRDefault="000F41BC" w:rsidP="000F41BC">
            <w:pPr>
              <w:autoSpaceDE w:val="0"/>
              <w:autoSpaceDN w:val="0"/>
              <w:adjustRightInd w:val="0"/>
              <w:spacing w:before="60" w:after="60"/>
              <w:jc w:val="both"/>
              <w:rPr>
                <w:rFonts w:ascii="Arial Narrow" w:hAnsi="Arial Narrow"/>
              </w:rPr>
            </w:pPr>
            <w:r w:rsidRPr="00624956">
              <w:rPr>
                <w:rFonts w:ascii="Arial Narrow" w:hAnsi="Arial Narrow"/>
              </w:rPr>
              <w:t>IZ RPO-L2020 zastrzega sobie prawo do anulowania konkursu w następujących przypadkach:</w:t>
            </w:r>
          </w:p>
          <w:p w14:paraId="05D41B7F" w14:textId="77777777" w:rsidR="000F41BC" w:rsidRPr="00624956" w:rsidRDefault="000F41BC" w:rsidP="000F41BC">
            <w:pPr>
              <w:numPr>
                <w:ilvl w:val="0"/>
                <w:numId w:val="5"/>
              </w:numPr>
              <w:tabs>
                <w:tab w:val="clear" w:pos="1440"/>
              </w:tabs>
              <w:autoSpaceDE w:val="0"/>
              <w:autoSpaceDN w:val="0"/>
              <w:adjustRightInd w:val="0"/>
              <w:spacing w:before="60" w:after="60"/>
              <w:ind w:left="733" w:hanging="425"/>
              <w:jc w:val="both"/>
              <w:rPr>
                <w:rFonts w:ascii="Arial Narrow" w:hAnsi="Arial Narrow"/>
              </w:rPr>
            </w:pPr>
            <w:r w:rsidRPr="00624956">
              <w:rPr>
                <w:rFonts w:ascii="Arial Narrow" w:hAnsi="Arial Narrow"/>
              </w:rPr>
              <w:t>niewyłonienia kandydatów na ekspertów niezbędnych do oceny wniosków,</w:t>
            </w:r>
          </w:p>
          <w:p w14:paraId="352F8106" w14:textId="77777777" w:rsidR="000F41BC" w:rsidRPr="00624956" w:rsidRDefault="000F41BC" w:rsidP="000F41BC">
            <w:pPr>
              <w:numPr>
                <w:ilvl w:val="0"/>
                <w:numId w:val="5"/>
              </w:numPr>
              <w:tabs>
                <w:tab w:val="clear" w:pos="1440"/>
              </w:tabs>
              <w:autoSpaceDE w:val="0"/>
              <w:autoSpaceDN w:val="0"/>
              <w:adjustRightInd w:val="0"/>
              <w:spacing w:before="60" w:after="60"/>
              <w:ind w:left="733" w:hanging="425"/>
              <w:jc w:val="both"/>
              <w:rPr>
                <w:rFonts w:ascii="Arial Narrow" w:hAnsi="Arial Narrow"/>
              </w:rPr>
            </w:pPr>
            <w:r w:rsidRPr="00624956">
              <w:rPr>
                <w:rFonts w:ascii="Arial Narrow" w:hAnsi="Arial Narrow"/>
              </w:rPr>
              <w:t>złożenia wniosków o dofinansowanie wyłącznie przez podmioty niespełniające kryteriów aplikowania</w:t>
            </w:r>
            <w:r w:rsidRPr="00624956">
              <w:rPr>
                <w:rFonts w:ascii="Arial Narrow" w:hAnsi="Arial Narrow"/>
              </w:rPr>
              <w:br/>
              <w:t>do udziału w danym konkursie,</w:t>
            </w:r>
          </w:p>
          <w:p w14:paraId="7A758B42" w14:textId="77777777" w:rsidR="000F41BC" w:rsidRPr="00624956" w:rsidRDefault="000F41BC" w:rsidP="000F41BC">
            <w:pPr>
              <w:numPr>
                <w:ilvl w:val="0"/>
                <w:numId w:val="5"/>
              </w:numPr>
              <w:tabs>
                <w:tab w:val="clear" w:pos="1440"/>
              </w:tabs>
              <w:autoSpaceDE w:val="0"/>
              <w:autoSpaceDN w:val="0"/>
              <w:adjustRightInd w:val="0"/>
              <w:spacing w:before="60" w:after="60"/>
              <w:ind w:left="733" w:hanging="425"/>
              <w:jc w:val="both"/>
              <w:rPr>
                <w:rFonts w:ascii="Arial Narrow" w:hAnsi="Arial Narrow"/>
              </w:rPr>
            </w:pPr>
            <w:r w:rsidRPr="00624956">
              <w:rPr>
                <w:rFonts w:ascii="Arial Narrow" w:hAnsi="Arial Narrow"/>
              </w:rPr>
              <w:t>niezłożenia żadnego wniosku o dofinansowanie,</w:t>
            </w:r>
          </w:p>
          <w:p w14:paraId="0A6C5924" w14:textId="77777777" w:rsidR="000F41BC" w:rsidRPr="00624956" w:rsidRDefault="000F41BC" w:rsidP="000F41BC">
            <w:pPr>
              <w:numPr>
                <w:ilvl w:val="0"/>
                <w:numId w:val="5"/>
              </w:numPr>
              <w:tabs>
                <w:tab w:val="clear" w:pos="1440"/>
              </w:tabs>
              <w:autoSpaceDE w:val="0"/>
              <w:autoSpaceDN w:val="0"/>
              <w:adjustRightInd w:val="0"/>
              <w:spacing w:before="60" w:after="60"/>
              <w:ind w:left="733" w:hanging="425"/>
              <w:jc w:val="both"/>
              <w:rPr>
                <w:rFonts w:ascii="Arial Narrow" w:hAnsi="Arial Narrow"/>
              </w:rPr>
            </w:pPr>
            <w:r w:rsidRPr="00624956">
              <w:rPr>
                <w:rFonts w:ascii="Arial Narrow" w:hAnsi="Arial Narrow"/>
              </w:rPr>
              <w:t>naruszenia w toku procedury konkursowej przepisów prawa i/lub zasad regulaminu konkursowego, które</w:t>
            </w:r>
            <w:r w:rsidRPr="00624956">
              <w:rPr>
                <w:rFonts w:ascii="Arial Narrow" w:hAnsi="Arial Narrow"/>
              </w:rPr>
              <w:br/>
              <w:t>są istotne i niemożliwe do naprawienia,</w:t>
            </w:r>
          </w:p>
          <w:p w14:paraId="79A47EC9" w14:textId="77777777" w:rsidR="000F41BC" w:rsidRPr="00624956" w:rsidRDefault="000F41BC" w:rsidP="000F41BC">
            <w:pPr>
              <w:numPr>
                <w:ilvl w:val="0"/>
                <w:numId w:val="5"/>
              </w:numPr>
              <w:tabs>
                <w:tab w:val="clear" w:pos="1440"/>
              </w:tabs>
              <w:autoSpaceDE w:val="0"/>
              <w:autoSpaceDN w:val="0"/>
              <w:adjustRightInd w:val="0"/>
              <w:spacing w:before="60" w:after="60"/>
              <w:ind w:left="733" w:hanging="425"/>
              <w:jc w:val="both"/>
              <w:rPr>
                <w:rFonts w:ascii="Arial Narrow" w:hAnsi="Arial Narrow"/>
              </w:rPr>
            </w:pPr>
            <w:r w:rsidRPr="00624956">
              <w:rPr>
                <w:rFonts w:ascii="Arial Narrow" w:hAnsi="Arial Narrow"/>
              </w:rPr>
              <w:t>zaistnienia sytuacji nadzwyczajnej, której strony nie mogły przewidzieć w chwili ogłoszenia konkursu, a której wystąpienie czyni niemożliwym lub rażąco utrudnia kontynuowanie procedury konkursowej lub stanowi zagrożenie dla interesu publicznego,</w:t>
            </w:r>
          </w:p>
          <w:p w14:paraId="36A0D484" w14:textId="77777777" w:rsidR="000F41BC" w:rsidRPr="00624956" w:rsidRDefault="000F41BC" w:rsidP="000F41BC">
            <w:pPr>
              <w:numPr>
                <w:ilvl w:val="0"/>
                <w:numId w:val="5"/>
              </w:numPr>
              <w:tabs>
                <w:tab w:val="clear" w:pos="1440"/>
              </w:tabs>
              <w:autoSpaceDE w:val="0"/>
              <w:autoSpaceDN w:val="0"/>
              <w:adjustRightInd w:val="0"/>
              <w:spacing w:before="60" w:after="60"/>
              <w:ind w:left="733" w:hanging="425"/>
              <w:jc w:val="both"/>
              <w:rPr>
                <w:rFonts w:ascii="Arial Narrow" w:hAnsi="Arial Narrow"/>
              </w:rPr>
            </w:pPr>
            <w:r w:rsidRPr="00624956">
              <w:rPr>
                <w:rFonts w:ascii="Arial Narrow" w:hAnsi="Arial Narrow"/>
              </w:rPr>
              <w:t>ogłoszenie aktów prawnych lub wytycznych horyzontalnych w istotny sposób sprzecznych z postanowieniami niniejszego regulaminu,</w:t>
            </w:r>
          </w:p>
          <w:p w14:paraId="53058A38" w14:textId="77777777" w:rsidR="009F5354" w:rsidRPr="00624956" w:rsidRDefault="009F5354" w:rsidP="00D46566">
            <w:pPr>
              <w:autoSpaceDE w:val="0"/>
              <w:autoSpaceDN w:val="0"/>
              <w:adjustRightInd w:val="0"/>
              <w:spacing w:before="60" w:after="60"/>
              <w:ind w:left="308"/>
              <w:jc w:val="both"/>
              <w:rPr>
                <w:rFonts w:ascii="Arial Narrow" w:hAnsi="Arial Narrow"/>
              </w:rPr>
            </w:pPr>
          </w:p>
        </w:tc>
      </w:tr>
      <w:tr w:rsidR="001E424E" w:rsidRPr="00624956" w14:paraId="4B6DC5F2" w14:textId="77777777" w:rsidTr="00B27C8E">
        <w:tc>
          <w:tcPr>
            <w:tcW w:w="10598" w:type="dxa"/>
            <w:shd w:val="clear" w:color="auto" w:fill="auto"/>
            <w:vAlign w:val="center"/>
          </w:tcPr>
          <w:p w14:paraId="54E7607F" w14:textId="77777777" w:rsidR="001E424E" w:rsidRPr="00624956" w:rsidRDefault="00B907F5" w:rsidP="000F41BC">
            <w:pPr>
              <w:pStyle w:val="Nagwek2"/>
              <w:spacing w:before="120" w:after="120"/>
              <w:rPr>
                <w:rFonts w:ascii="Arial Narrow" w:hAnsi="Arial Narrow"/>
              </w:rPr>
            </w:pPr>
            <w:bookmarkStart w:id="108" w:name="_Toc424025647"/>
            <w:bookmarkStart w:id="109" w:name="_Toc2749887"/>
            <w:bookmarkStart w:id="110" w:name="_Toc29374768"/>
            <w:bookmarkStart w:id="111" w:name="_Toc67980032"/>
            <w:r w:rsidRPr="00D46566">
              <w:rPr>
                <w:rFonts w:ascii="Arial Narrow" w:hAnsi="Arial Narrow"/>
                <w:i w:val="0"/>
                <w:color w:val="365F91"/>
              </w:rPr>
              <w:t>2</w:t>
            </w:r>
            <w:r w:rsidR="00E14CC6" w:rsidRPr="00D46566">
              <w:rPr>
                <w:rFonts w:ascii="Arial Narrow" w:hAnsi="Arial Narrow"/>
                <w:i w:val="0"/>
                <w:color w:val="365F91"/>
              </w:rPr>
              <w:t>4</w:t>
            </w:r>
            <w:r w:rsidRPr="00D46566">
              <w:rPr>
                <w:rFonts w:ascii="Arial Narrow" w:hAnsi="Arial Narrow"/>
                <w:i w:val="0"/>
                <w:color w:val="365F91"/>
              </w:rPr>
              <w:t>.</w:t>
            </w:r>
            <w:r w:rsidR="001E424E" w:rsidRPr="00D46566">
              <w:rPr>
                <w:rFonts w:ascii="Arial Narrow" w:hAnsi="Arial Narrow"/>
                <w:i w:val="0"/>
                <w:color w:val="365F91"/>
              </w:rPr>
              <w:t>Zwiększenie kwoty przeznaczonej na dofinansowanie projektów w konkursie</w:t>
            </w:r>
            <w:bookmarkEnd w:id="108"/>
            <w:bookmarkEnd w:id="109"/>
            <w:bookmarkEnd w:id="110"/>
            <w:bookmarkEnd w:id="111"/>
          </w:p>
        </w:tc>
      </w:tr>
      <w:tr w:rsidR="001E424E" w:rsidRPr="00624956" w14:paraId="0751585F" w14:textId="77777777" w:rsidTr="00B27C8E">
        <w:tc>
          <w:tcPr>
            <w:tcW w:w="10598" w:type="dxa"/>
            <w:shd w:val="clear" w:color="auto" w:fill="auto"/>
            <w:vAlign w:val="center"/>
          </w:tcPr>
          <w:p w14:paraId="4D4FBEA3" w14:textId="77777777" w:rsidR="003F6AC2" w:rsidRPr="00624956" w:rsidRDefault="00134F45" w:rsidP="00D46566">
            <w:pPr>
              <w:autoSpaceDE w:val="0"/>
              <w:autoSpaceDN w:val="0"/>
              <w:adjustRightInd w:val="0"/>
              <w:spacing w:before="60" w:after="60"/>
              <w:jc w:val="both"/>
              <w:rPr>
                <w:rFonts w:ascii="Arial Narrow" w:hAnsi="Arial Narrow"/>
              </w:rPr>
            </w:pPr>
            <w:r w:rsidRPr="00624956">
              <w:rPr>
                <w:rFonts w:ascii="Arial Narrow" w:hAnsi="Arial Narrow"/>
              </w:rPr>
              <w:t xml:space="preserve">W trakcie trwania i/lub po rozstrzygnięciu konkursu IZ RPO-L2020 może zwiększyć kwotę środków przeznaczoną na dofinansowanie projektów w konkursie. Przy zwiększeniu kwoty zostanie zachowana zasada równego traktowania, co </w:t>
            </w:r>
            <w:r w:rsidRPr="00624956">
              <w:rPr>
                <w:rFonts w:ascii="Arial Narrow" w:hAnsi="Arial Narrow"/>
              </w:rPr>
              <w:lastRenderedPageBreak/>
              <w:t>może polegać na objęciu dofinansowaniem wszystkich pr</w:t>
            </w:r>
            <w:r w:rsidR="00F6220C" w:rsidRPr="00624956">
              <w:rPr>
                <w:rFonts w:ascii="Arial Narrow" w:hAnsi="Arial Narrow"/>
              </w:rPr>
              <w:t>ojektów, które uzyskały wymaganą</w:t>
            </w:r>
            <w:r w:rsidRPr="00624956">
              <w:rPr>
                <w:rFonts w:ascii="Arial Narrow" w:hAnsi="Arial Narrow"/>
              </w:rPr>
              <w:t xml:space="preserve"> liczbę punktów albo objęciu dofinansowaniem kolejno wszystkich projektów, które uzyskały wymaganą liczbę punktów oraz taką samą ocenę (tj. wszystkich projektów, które otrzymały taką samą liczbę punktów).</w:t>
            </w:r>
          </w:p>
        </w:tc>
      </w:tr>
      <w:tr w:rsidR="001E424E" w:rsidRPr="00624956" w14:paraId="6987D85B" w14:textId="77777777" w:rsidTr="00B27C8E">
        <w:tc>
          <w:tcPr>
            <w:tcW w:w="10598" w:type="dxa"/>
            <w:shd w:val="clear" w:color="auto" w:fill="auto"/>
            <w:vAlign w:val="center"/>
          </w:tcPr>
          <w:p w14:paraId="56B7F03A" w14:textId="77777777" w:rsidR="001E424E" w:rsidRPr="00624956" w:rsidRDefault="00B907F5" w:rsidP="000F41BC">
            <w:pPr>
              <w:pStyle w:val="Nagwek2"/>
              <w:spacing w:before="120" w:after="120"/>
              <w:rPr>
                <w:rFonts w:ascii="Arial Narrow" w:hAnsi="Arial Narrow"/>
              </w:rPr>
            </w:pPr>
            <w:bookmarkStart w:id="112" w:name="_Toc424025648"/>
            <w:bookmarkStart w:id="113" w:name="_Toc2749888"/>
            <w:bookmarkStart w:id="114" w:name="_Toc29374769"/>
            <w:bookmarkStart w:id="115" w:name="_Toc67980033"/>
            <w:r w:rsidRPr="00D46566">
              <w:rPr>
                <w:rFonts w:ascii="Arial Narrow" w:hAnsi="Arial Narrow"/>
                <w:i w:val="0"/>
                <w:color w:val="365F91"/>
              </w:rPr>
              <w:lastRenderedPageBreak/>
              <w:t>2</w:t>
            </w:r>
            <w:r w:rsidR="00E14CC6" w:rsidRPr="00D46566">
              <w:rPr>
                <w:rFonts w:ascii="Arial Narrow" w:hAnsi="Arial Narrow"/>
                <w:i w:val="0"/>
                <w:color w:val="365F91"/>
              </w:rPr>
              <w:t>5</w:t>
            </w:r>
            <w:r w:rsidRPr="00D46566">
              <w:rPr>
                <w:rFonts w:ascii="Arial Narrow" w:hAnsi="Arial Narrow"/>
                <w:i w:val="0"/>
                <w:color w:val="365F91"/>
              </w:rPr>
              <w:t>.</w:t>
            </w:r>
            <w:r w:rsidR="001E424E" w:rsidRPr="00D46566">
              <w:rPr>
                <w:rFonts w:ascii="Arial Narrow" w:hAnsi="Arial Narrow"/>
                <w:i w:val="0"/>
                <w:color w:val="365F91"/>
              </w:rPr>
              <w:t>Kwalifikowalność wydatków</w:t>
            </w:r>
            <w:bookmarkEnd w:id="112"/>
            <w:bookmarkEnd w:id="113"/>
            <w:bookmarkEnd w:id="114"/>
            <w:bookmarkEnd w:id="115"/>
          </w:p>
        </w:tc>
      </w:tr>
      <w:tr w:rsidR="00342AB4" w:rsidRPr="00624956" w14:paraId="78D55C2F" w14:textId="77777777" w:rsidTr="00B27C8E">
        <w:tc>
          <w:tcPr>
            <w:tcW w:w="10598" w:type="dxa"/>
            <w:shd w:val="clear" w:color="auto" w:fill="auto"/>
            <w:vAlign w:val="center"/>
          </w:tcPr>
          <w:p w14:paraId="1B83FB7E" w14:textId="77777777" w:rsidR="0076788B" w:rsidRPr="00624956" w:rsidRDefault="0076788B" w:rsidP="0076788B">
            <w:pPr>
              <w:numPr>
                <w:ilvl w:val="0"/>
                <w:numId w:val="18"/>
              </w:numPr>
              <w:spacing w:after="200" w:line="276" w:lineRule="auto"/>
              <w:ind w:left="709" w:hanging="349"/>
              <w:jc w:val="both"/>
              <w:rPr>
                <w:rFonts w:ascii="Arial Narrow" w:hAnsi="Arial Narrow"/>
                <w:b/>
              </w:rPr>
            </w:pPr>
            <w:r w:rsidRPr="00624956">
              <w:rPr>
                <w:rFonts w:ascii="Arial Narrow" w:hAnsi="Arial Narrow"/>
                <w:b/>
              </w:rPr>
              <w:t xml:space="preserve">Kwalifikowalność wydatków dla projektów współfinansowanych ze środków krajowych i unijnych </w:t>
            </w:r>
            <w:r w:rsidRPr="00624956">
              <w:rPr>
                <w:rFonts w:ascii="Arial Narrow" w:hAnsi="Arial Narrow"/>
                <w:b/>
              </w:rPr>
              <w:br/>
              <w:t>w ramach RPO-L2020 musi być zgodna z przepisami unijnymi i krajowymi, w tym w szczególności z:</w:t>
            </w:r>
          </w:p>
          <w:p w14:paraId="3153E1D9" w14:textId="77777777" w:rsidR="0076788B" w:rsidRPr="00624956" w:rsidRDefault="0076788B" w:rsidP="0076788B">
            <w:pPr>
              <w:numPr>
                <w:ilvl w:val="0"/>
                <w:numId w:val="6"/>
              </w:numPr>
              <w:spacing w:after="200"/>
              <w:ind w:left="357" w:hanging="357"/>
              <w:jc w:val="both"/>
              <w:rPr>
                <w:rFonts w:ascii="Arial Narrow" w:hAnsi="Arial Narrow"/>
              </w:rPr>
            </w:pPr>
            <w:r w:rsidRPr="00624956">
              <w:rPr>
                <w:rFonts w:ascii="Arial Narrow" w:hAnsi="Arial Narrow"/>
                <w:i/>
              </w:rPr>
              <w:t>Rozporządzeniem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w:t>
            </w:r>
            <w:r w:rsidRPr="00624956">
              <w:rPr>
                <w:rFonts w:ascii="Arial Narrow" w:hAnsi="Arial Narrow"/>
              </w:rPr>
              <w:t>Dz. Urz. UE L 347 z 20 grudnia 2013 r. z późn. zm.),</w:t>
            </w:r>
          </w:p>
          <w:p w14:paraId="7A0C09D6" w14:textId="77777777" w:rsidR="0076788B" w:rsidRPr="00624956" w:rsidRDefault="0076788B" w:rsidP="0076788B">
            <w:pPr>
              <w:numPr>
                <w:ilvl w:val="0"/>
                <w:numId w:val="6"/>
              </w:numPr>
              <w:ind w:left="357" w:hanging="357"/>
              <w:jc w:val="both"/>
              <w:rPr>
                <w:rFonts w:ascii="Arial Narrow" w:hAnsi="Arial Narrow"/>
              </w:rPr>
            </w:pPr>
            <w:r w:rsidRPr="00624956">
              <w:rPr>
                <w:rFonts w:ascii="Arial Narrow" w:hAnsi="Arial Narrow"/>
              </w:rPr>
              <w:t>ustawą wdrożeniową,</w:t>
            </w:r>
          </w:p>
          <w:p w14:paraId="3AE245F0" w14:textId="77777777" w:rsidR="0076788B" w:rsidRPr="00624956" w:rsidRDefault="0076788B" w:rsidP="0076788B">
            <w:pPr>
              <w:numPr>
                <w:ilvl w:val="0"/>
                <w:numId w:val="6"/>
              </w:numPr>
              <w:ind w:left="357" w:hanging="357"/>
              <w:jc w:val="both"/>
              <w:rPr>
                <w:rFonts w:ascii="Arial Narrow" w:hAnsi="Arial Narrow"/>
                <w:i/>
              </w:rPr>
            </w:pPr>
            <w:r w:rsidRPr="00624956">
              <w:rPr>
                <w:rFonts w:ascii="Arial Narrow" w:hAnsi="Arial Narrow"/>
              </w:rPr>
              <w:t>zasadami określonymi w SzOOP RPO-L2020,</w:t>
            </w:r>
          </w:p>
          <w:p w14:paraId="15A1D0F2" w14:textId="77777777" w:rsidR="0076788B" w:rsidRPr="00110851" w:rsidRDefault="0076788B" w:rsidP="00110851">
            <w:pPr>
              <w:numPr>
                <w:ilvl w:val="0"/>
                <w:numId w:val="6"/>
              </w:numPr>
              <w:jc w:val="both"/>
              <w:rPr>
                <w:rFonts w:ascii="Arial Narrow" w:hAnsi="Arial Narrow"/>
              </w:rPr>
            </w:pPr>
            <w:r w:rsidRPr="00624956">
              <w:rPr>
                <w:rFonts w:ascii="Arial Narrow" w:hAnsi="Arial Narrow"/>
              </w:rPr>
              <w:t xml:space="preserve">Wytycznymi Ministra </w:t>
            </w:r>
            <w:r w:rsidR="00110851">
              <w:rPr>
                <w:rFonts w:ascii="Arial Narrow" w:hAnsi="Arial Narrow"/>
              </w:rPr>
              <w:t>Finansów,</w:t>
            </w:r>
            <w:r w:rsidR="00BE20D0">
              <w:rPr>
                <w:rFonts w:ascii="Arial Narrow" w:hAnsi="Arial Narrow"/>
              </w:rPr>
              <w:t xml:space="preserve"> </w:t>
            </w:r>
            <w:r w:rsidR="00110851" w:rsidRPr="00110851">
              <w:rPr>
                <w:rFonts w:ascii="Arial Narrow" w:hAnsi="Arial Narrow"/>
              </w:rPr>
              <w:t>Funduszy i Polityki Regionalnej</w:t>
            </w:r>
            <w:r w:rsidR="00350257" w:rsidRPr="00110851">
              <w:rPr>
                <w:rFonts w:ascii="Arial Narrow" w:hAnsi="Arial Narrow"/>
              </w:rPr>
              <w:t xml:space="preserve"> </w:t>
            </w:r>
            <w:r w:rsidRPr="00110851">
              <w:rPr>
                <w:rFonts w:ascii="Arial Narrow" w:hAnsi="Arial Narrow"/>
              </w:rPr>
              <w:t>w zakresie kwalifikowalności wydatków w ramach Europejskiego Funduszu Rozwoju Regionalnego, Europejskiego Funduszu Społecznego oraz Funduszu Spójności na lata</w:t>
            </w:r>
            <w:r w:rsidR="00110851">
              <w:rPr>
                <w:rFonts w:ascii="Arial Narrow" w:hAnsi="Arial Narrow"/>
              </w:rPr>
              <w:t xml:space="preserve"> </w:t>
            </w:r>
            <w:r w:rsidRPr="00110851">
              <w:rPr>
                <w:rFonts w:ascii="Arial Narrow" w:hAnsi="Arial Narrow"/>
              </w:rPr>
              <w:t xml:space="preserve">2014-2020 z dnia </w:t>
            </w:r>
            <w:r w:rsidR="00110851" w:rsidRPr="00110851">
              <w:rPr>
                <w:rFonts w:ascii="Arial Narrow" w:hAnsi="Arial Narrow"/>
              </w:rPr>
              <w:t>21 grudnia 2020 r.,</w:t>
            </w:r>
          </w:p>
          <w:p w14:paraId="7BD995B3" w14:textId="77777777" w:rsidR="0076788B" w:rsidRPr="00475D36" w:rsidRDefault="0076788B" w:rsidP="00911B5F">
            <w:pPr>
              <w:numPr>
                <w:ilvl w:val="0"/>
                <w:numId w:val="6"/>
              </w:numPr>
              <w:jc w:val="both"/>
              <w:rPr>
                <w:rFonts w:ascii="Arial Narrow" w:eastAsia="Calibri" w:hAnsi="Arial Narrow"/>
                <w:lang w:eastAsia="en-US"/>
              </w:rPr>
            </w:pPr>
            <w:r w:rsidRPr="00624956">
              <w:rPr>
                <w:rFonts w:ascii="Arial Narrow" w:eastAsia="Calibri" w:hAnsi="Arial Narrow"/>
                <w:lang w:eastAsia="en-US"/>
              </w:rPr>
              <w:t xml:space="preserve">Wytycznymi </w:t>
            </w:r>
            <w:r w:rsidR="00911B5F">
              <w:t xml:space="preserve"> </w:t>
            </w:r>
            <w:r w:rsidR="00911B5F" w:rsidRPr="00911B5F">
              <w:rPr>
                <w:rFonts w:ascii="Arial Narrow" w:eastAsia="Calibri" w:hAnsi="Arial Narrow"/>
                <w:lang w:eastAsia="en-US"/>
              </w:rPr>
              <w:t>w zakresie realizacji przedsięwzięć z udziałem środków Europejskiego</w:t>
            </w:r>
            <w:r w:rsidR="00911B5F">
              <w:rPr>
                <w:rFonts w:ascii="Arial Narrow" w:eastAsia="Calibri" w:hAnsi="Arial Narrow"/>
                <w:lang w:eastAsia="en-US"/>
              </w:rPr>
              <w:t xml:space="preserve"> </w:t>
            </w:r>
            <w:r w:rsidR="00911B5F" w:rsidRPr="00911B5F">
              <w:rPr>
                <w:rFonts w:ascii="Arial Narrow" w:eastAsia="Calibri" w:hAnsi="Arial Narrow"/>
                <w:lang w:eastAsia="en-US"/>
              </w:rPr>
              <w:t>Funduszu Społecznego w obszarze edukacji na lata 2014-2020</w:t>
            </w:r>
            <w:r w:rsidRPr="00911B5F">
              <w:rPr>
                <w:rFonts w:ascii="Arial Narrow" w:eastAsia="Calibri" w:hAnsi="Arial Narrow"/>
                <w:lang w:eastAsia="en-US"/>
              </w:rPr>
              <w:t>.</w:t>
            </w:r>
          </w:p>
          <w:p w14:paraId="6550E04C" w14:textId="77777777" w:rsidR="00D46566" w:rsidRPr="00D46566" w:rsidRDefault="00D46566" w:rsidP="00D46566">
            <w:pPr>
              <w:numPr>
                <w:ilvl w:val="0"/>
                <w:numId w:val="18"/>
              </w:numPr>
              <w:ind w:left="1004"/>
              <w:jc w:val="both"/>
              <w:rPr>
                <w:rFonts w:ascii="Arial Narrow" w:hAnsi="Arial Narrow"/>
                <w:b/>
              </w:rPr>
            </w:pPr>
            <w:r w:rsidRPr="00D46566">
              <w:rPr>
                <w:rFonts w:ascii="Arial Narrow" w:hAnsi="Arial Narrow"/>
                <w:b/>
                <w:bCs/>
              </w:rPr>
              <w:t xml:space="preserve">Okres kwalifikowania wydatków </w:t>
            </w:r>
          </w:p>
          <w:p w14:paraId="6AB9AF94" w14:textId="77777777" w:rsidR="00D46566" w:rsidRPr="00D46566" w:rsidRDefault="00D46566" w:rsidP="00D46566">
            <w:pPr>
              <w:numPr>
                <w:ilvl w:val="0"/>
                <w:numId w:val="15"/>
              </w:numPr>
              <w:jc w:val="both"/>
              <w:rPr>
                <w:rFonts w:ascii="Arial Narrow" w:hAnsi="Arial Narrow"/>
              </w:rPr>
            </w:pPr>
            <w:r w:rsidRPr="00D46566">
              <w:rPr>
                <w:rFonts w:ascii="Arial Narrow" w:hAnsi="Arial Narrow"/>
              </w:rPr>
              <w:t xml:space="preserve">Początkiem okresu kwalifikowalności wydatków jest 1 stycznia 2014 r., z zastrzeżeniem zasad określonych dla pomocy publicznej. W przypadku projektów rozpoczętych przed początkową datą kwalifikowalności wydatków, do współfinansowania kwalifikują się jedynie wydatki faktycznie poniesione od tej daty. Wydatki poniesione wcześniej nie stanowią wydatku kwalifikowalnego. </w:t>
            </w:r>
          </w:p>
          <w:p w14:paraId="7091B726" w14:textId="77777777" w:rsidR="00D46566" w:rsidRPr="00D46566" w:rsidRDefault="00D46566" w:rsidP="00D46566">
            <w:pPr>
              <w:numPr>
                <w:ilvl w:val="0"/>
                <w:numId w:val="15"/>
              </w:numPr>
              <w:jc w:val="both"/>
              <w:rPr>
                <w:rFonts w:ascii="Arial Narrow" w:hAnsi="Arial Narrow"/>
              </w:rPr>
            </w:pPr>
            <w:r w:rsidRPr="00D46566">
              <w:rPr>
                <w:rFonts w:ascii="Arial Narrow" w:hAnsi="Arial Narrow"/>
              </w:rPr>
              <w:t xml:space="preserve">Końcową datą kwalifikowalności wydatków jest 31 grudnia 2023 r. </w:t>
            </w:r>
          </w:p>
          <w:p w14:paraId="212C2CB6" w14:textId="77777777" w:rsidR="00D46566" w:rsidRPr="00D46566" w:rsidRDefault="00D46566" w:rsidP="00D46566">
            <w:pPr>
              <w:numPr>
                <w:ilvl w:val="0"/>
                <w:numId w:val="15"/>
              </w:numPr>
              <w:jc w:val="both"/>
              <w:rPr>
                <w:rFonts w:ascii="Arial Narrow" w:hAnsi="Arial Narrow"/>
              </w:rPr>
            </w:pPr>
            <w:r w:rsidRPr="00D46566">
              <w:rPr>
                <w:rFonts w:ascii="Arial Narrow" w:hAnsi="Arial Narrow"/>
              </w:rPr>
              <w:t xml:space="preserve">Okres kwalifikowalności wydatków w ramach danego projektu określony jest w umowie o dofinansowanie projektu, przy czym okres ten nie może wykraczać poza daty graniczne określone w pkt 1 oraz pkt 2. Okres kwalifikowalności wydatków w ramach projektu może przypadać na okres przed podpisaniem umowy o dofinansowanie projektu, jednak nie wcześniej niż wskazuje data określona w pkt 1. Wydatki poniesione przed podpisaniem umowy o dofinansowanie mogą zostać uznane za kwalifikowalne wyłącznie w przypadku spełnienia warunków kwalifikowalności określonych w Wytycznych i umowie o dofinansowanie projektu. </w:t>
            </w:r>
          </w:p>
          <w:p w14:paraId="36BBF7FE" w14:textId="77777777" w:rsidR="00D46566" w:rsidRPr="00D46566" w:rsidRDefault="00D46566" w:rsidP="00D46566">
            <w:pPr>
              <w:numPr>
                <w:ilvl w:val="0"/>
                <w:numId w:val="15"/>
              </w:numPr>
              <w:jc w:val="both"/>
              <w:rPr>
                <w:rFonts w:ascii="Arial Narrow" w:hAnsi="Arial Narrow"/>
              </w:rPr>
            </w:pPr>
            <w:r w:rsidRPr="00D46566">
              <w:rPr>
                <w:rFonts w:ascii="Arial Narrow" w:hAnsi="Arial Narrow"/>
              </w:rPr>
              <w:t xml:space="preserve">Początkowa i końcowa data kwalifikowalności wydatków określona w umowie o dofinansowanie projektu może zostać zmieniona w uzasadnionym przypadku, na wniosek Beneficjenta, za zgodą IZ będącej stroną umowy, na warunkach określonych w tej umowie. </w:t>
            </w:r>
          </w:p>
          <w:p w14:paraId="642595C0" w14:textId="77777777" w:rsidR="00D46566" w:rsidRPr="00D46566" w:rsidRDefault="00D46566" w:rsidP="00D46566">
            <w:pPr>
              <w:numPr>
                <w:ilvl w:val="0"/>
                <w:numId w:val="15"/>
              </w:numPr>
              <w:jc w:val="both"/>
              <w:rPr>
                <w:rFonts w:ascii="Arial Narrow" w:hAnsi="Arial Narrow"/>
              </w:rPr>
            </w:pPr>
            <w:r w:rsidRPr="00D46566">
              <w:rPr>
                <w:rFonts w:ascii="Arial Narrow" w:hAnsi="Arial Narrow"/>
              </w:rPr>
              <w:t xml:space="preserve">Możliwe jest ponoszenie wydatków po okresie kwalifikowalności wydatków określonym w umowie </w:t>
            </w:r>
            <w:r w:rsidRPr="00D46566">
              <w:rPr>
                <w:rFonts w:ascii="Arial Narrow" w:hAnsi="Arial Narrow"/>
              </w:rPr>
              <w:br/>
              <w:t>o dofinansowanie projektu, pod warunkiem, że wydatki te odnoszą się do okresu realizacji projektu, zostaną poniesione do 31 grudnia 2023 r. oraz zostaną uwzględnione we wniosku o płatność końcową. W takim przypadku wydatki te mogą zostać uznane za kwalifikowalne, o ile spełniają pozostałe warunki kwalifikowalności określone w Wytycznych.</w:t>
            </w:r>
          </w:p>
          <w:p w14:paraId="10EED5B9" w14:textId="77777777" w:rsidR="00D46566" w:rsidRPr="00D46566" w:rsidRDefault="00D46566" w:rsidP="00D46566">
            <w:pPr>
              <w:numPr>
                <w:ilvl w:val="0"/>
                <w:numId w:val="15"/>
              </w:numPr>
              <w:jc w:val="both"/>
              <w:rPr>
                <w:rFonts w:ascii="Arial Narrow" w:hAnsi="Arial Narrow"/>
              </w:rPr>
            </w:pPr>
            <w:r w:rsidRPr="00D46566">
              <w:rPr>
                <w:rFonts w:ascii="Arial Narrow" w:hAnsi="Arial Narrow"/>
              </w:rPr>
              <w:t xml:space="preserve">Do współfinansowania ze środków UE nie można przedłożyć projektu, który został fizycznie ukończony (w przypadku robót budowlanych) lub w pełni zrealizowany (w przypadku dostaw i usług) przed przedłożeniem IZ </w:t>
            </w:r>
            <w:r w:rsidRPr="00D46566">
              <w:rPr>
                <w:rFonts w:ascii="Arial Narrow" w:hAnsi="Arial Narrow"/>
              </w:rPr>
              <w:lastRenderedPageBreak/>
              <w:t>wniosku o dofinansowanie projektu, niezależnie od tego, czy wszystkie dotyczące tego projektu płatności zostały przez Beneficjenta dokonane – z zastrzeżeniem zasad określonych dla pomocy publicznej. Przez projekt ukończony/zrealizowany należy rozumieć projekt, dla którego przed dniem złożenia wniosku o dofinansowanie projektu nastąpił odbiór ostatnich robót, dostaw lub usług przewidzianych do realizacji w jego zakresie rzeczowym.</w:t>
            </w:r>
          </w:p>
          <w:p w14:paraId="3589CE0F" w14:textId="77777777" w:rsidR="00D46566" w:rsidRPr="00D46566" w:rsidRDefault="00D46566" w:rsidP="00D46566">
            <w:pPr>
              <w:numPr>
                <w:ilvl w:val="0"/>
                <w:numId w:val="18"/>
              </w:numPr>
              <w:ind w:left="1004"/>
              <w:jc w:val="both"/>
              <w:rPr>
                <w:rFonts w:ascii="Arial Narrow" w:hAnsi="Arial Narrow"/>
                <w:b/>
              </w:rPr>
            </w:pPr>
            <w:r w:rsidRPr="00D46566">
              <w:rPr>
                <w:rFonts w:ascii="Arial Narrow" w:hAnsi="Arial Narrow"/>
              </w:rPr>
              <w:t xml:space="preserve">Ocena kwalifikowalności poniesionego wydatku dokonywana jest przede wszystkim w trakcie realizacji projektu poprzez weryfikację wniosków o płatność oraz w trakcie kontroli projektu, w szczególności kontroli w miejscu realizacji projektu lub siedzibie Beneficjenta.  Punktem wyjścia dla weryfikacji kwalifikowalności wydatków na etapie realizacji projektu jest zatwierdzony wniosek o dofinansowanie projektu. </w:t>
            </w:r>
            <w:r w:rsidRPr="00D46566">
              <w:rPr>
                <w:rFonts w:ascii="Arial Narrow" w:hAnsi="Arial Narrow"/>
              </w:rPr>
              <w:br/>
              <w:t xml:space="preserve">Na etapie oceny wniosku o dofinansowanie projektu dokonywana jest ocena kwalifikowalności planowanych wydatków. Przyjęcie danego projektu do realizacji i podpisanie z beneficjentem umowy </w:t>
            </w:r>
            <w:r w:rsidRPr="00D46566">
              <w:rPr>
                <w:rFonts w:ascii="Arial Narrow" w:hAnsi="Arial Narrow"/>
              </w:rPr>
              <w:br/>
              <w:t xml:space="preserve">o dofinansowanie nie oznacza, że wszystkie wydatki, które beneficjent przedstawi we wniosku o płatność </w:t>
            </w:r>
            <w:r w:rsidRPr="00D46566">
              <w:rPr>
                <w:rFonts w:ascii="Arial Narrow" w:hAnsi="Arial Narrow"/>
              </w:rPr>
              <w:br/>
              <w:t xml:space="preserve">w trakcie realizacji projektu, zostaną poświadczone, zrefundowane lub rozliczone. Ocena kwalifikowalności poniesionych wydatków jest prowadzona także po zakończeniu realizacji projektu w zakresie obowiązków nałożonych na beneficjenta umową o dofinansowanie projektu oraz wynikających z przepisów prawa. </w:t>
            </w:r>
            <w:r w:rsidRPr="00D46566">
              <w:rPr>
                <w:rFonts w:ascii="Arial Narrow" w:hAnsi="Arial Narrow"/>
                <w:b/>
              </w:rPr>
              <w:t>Wydatkiem kwalifikowalnym jest wydatek spełniający łącznie następujące warunki:</w:t>
            </w:r>
          </w:p>
          <w:p w14:paraId="02B2E39A" w14:textId="77777777" w:rsidR="00D46566" w:rsidRPr="00D46566" w:rsidRDefault="00D46566" w:rsidP="00D46566">
            <w:pPr>
              <w:numPr>
                <w:ilvl w:val="1"/>
                <w:numId w:val="16"/>
              </w:numPr>
              <w:jc w:val="both"/>
              <w:rPr>
                <w:rFonts w:ascii="Arial Narrow" w:hAnsi="Arial Narrow"/>
              </w:rPr>
            </w:pPr>
            <w:r w:rsidRPr="00D46566">
              <w:rPr>
                <w:rFonts w:ascii="Arial Narrow" w:hAnsi="Arial Narrow"/>
              </w:rPr>
              <w:t>został faktycznie poniesiony w okresie wskazanym w umowie o dofinansowanie projektu,</w:t>
            </w:r>
          </w:p>
          <w:p w14:paraId="23D24FBB" w14:textId="77777777" w:rsidR="00D46566" w:rsidRPr="00D46566" w:rsidRDefault="00D46566" w:rsidP="00D46566">
            <w:pPr>
              <w:numPr>
                <w:ilvl w:val="1"/>
                <w:numId w:val="16"/>
              </w:numPr>
              <w:jc w:val="both"/>
              <w:rPr>
                <w:rFonts w:ascii="Arial Narrow" w:hAnsi="Arial Narrow"/>
              </w:rPr>
            </w:pPr>
            <w:r w:rsidRPr="00D46566">
              <w:rPr>
                <w:rFonts w:ascii="Arial Narrow" w:hAnsi="Arial Narrow"/>
              </w:rPr>
              <w:t>jest zgodny z obowiązującymi przepisami prawa unijnego oraz prawa krajowego, w tym przepisami regulującymi udzielanie pomocy publicznej, jeśli mają zastosowanie,</w:t>
            </w:r>
          </w:p>
          <w:p w14:paraId="56498909" w14:textId="77777777" w:rsidR="00D46566" w:rsidRPr="00D46566" w:rsidRDefault="00D46566" w:rsidP="00D46566">
            <w:pPr>
              <w:numPr>
                <w:ilvl w:val="1"/>
                <w:numId w:val="16"/>
              </w:numPr>
              <w:jc w:val="both"/>
              <w:rPr>
                <w:rFonts w:ascii="Arial Narrow" w:hAnsi="Arial Narrow"/>
              </w:rPr>
            </w:pPr>
            <w:r w:rsidRPr="00D46566">
              <w:rPr>
                <w:rFonts w:ascii="Arial Narrow" w:hAnsi="Arial Narrow"/>
              </w:rPr>
              <w:t>jest zgodny z RPO-L2020 i SZOOP RPO-L2020,</w:t>
            </w:r>
          </w:p>
          <w:p w14:paraId="5E1AEF6A" w14:textId="77777777" w:rsidR="00D46566" w:rsidRPr="00D46566" w:rsidRDefault="00D46566" w:rsidP="00D46566">
            <w:pPr>
              <w:numPr>
                <w:ilvl w:val="1"/>
                <w:numId w:val="16"/>
              </w:numPr>
              <w:jc w:val="both"/>
              <w:rPr>
                <w:rFonts w:ascii="Arial Narrow" w:hAnsi="Arial Narrow"/>
              </w:rPr>
            </w:pPr>
            <w:r w:rsidRPr="00D46566">
              <w:rPr>
                <w:rFonts w:ascii="Arial Narrow" w:hAnsi="Arial Narrow"/>
              </w:rPr>
              <w:t xml:space="preserve"> został uwzględniony w budżecie projektu, współfinansowanego ze środków EFS, z zastrzeżeniem pkt  10 i 11 podrozdziału 8.3 a w przypadku projektów współfinansowanych ze środków FS i EFRR </w:t>
            </w:r>
            <w:r w:rsidR="00A64A28">
              <w:rPr>
                <w:rFonts w:ascii="Arial Narrow" w:hAnsi="Arial Narrow"/>
              </w:rPr>
              <w:br/>
            </w:r>
            <w:r w:rsidRPr="00D46566">
              <w:rPr>
                <w:rFonts w:ascii="Arial Narrow" w:hAnsi="Arial Narrow"/>
              </w:rPr>
              <w:t>w zakresie rzeczowym projektu zawartym we wniosku o dofinansowanie projektu,</w:t>
            </w:r>
          </w:p>
          <w:p w14:paraId="4A5FAAD8" w14:textId="77777777" w:rsidR="00D46566" w:rsidRPr="00D46566" w:rsidRDefault="00D46566" w:rsidP="00D46566">
            <w:pPr>
              <w:numPr>
                <w:ilvl w:val="1"/>
                <w:numId w:val="16"/>
              </w:numPr>
              <w:jc w:val="both"/>
              <w:rPr>
                <w:rFonts w:ascii="Arial Narrow" w:hAnsi="Arial Narrow"/>
              </w:rPr>
            </w:pPr>
            <w:r w:rsidRPr="00D46566">
              <w:rPr>
                <w:rFonts w:ascii="Arial Narrow" w:hAnsi="Arial Narrow"/>
              </w:rPr>
              <w:t>został poniesiony zgodnie z postanowieniami umowy o dofinansowanie projektu,</w:t>
            </w:r>
          </w:p>
          <w:p w14:paraId="532A0B8A" w14:textId="77777777" w:rsidR="00D46566" w:rsidRPr="00D46566" w:rsidRDefault="00D46566" w:rsidP="00D46566">
            <w:pPr>
              <w:numPr>
                <w:ilvl w:val="1"/>
                <w:numId w:val="16"/>
              </w:numPr>
              <w:jc w:val="both"/>
              <w:rPr>
                <w:rFonts w:ascii="Arial Narrow" w:hAnsi="Arial Narrow"/>
              </w:rPr>
            </w:pPr>
            <w:r w:rsidRPr="00D46566">
              <w:rPr>
                <w:rFonts w:ascii="Arial Narrow" w:hAnsi="Arial Narrow"/>
              </w:rPr>
              <w:t>jest niezbędny do realizacji celów projektu i został poniesiony w związku z realizacją projektu,</w:t>
            </w:r>
          </w:p>
          <w:p w14:paraId="0F099CA1" w14:textId="77777777" w:rsidR="00D46566" w:rsidRPr="00D46566" w:rsidRDefault="00D46566" w:rsidP="00D46566">
            <w:pPr>
              <w:numPr>
                <w:ilvl w:val="1"/>
                <w:numId w:val="16"/>
              </w:numPr>
              <w:jc w:val="both"/>
              <w:rPr>
                <w:rFonts w:ascii="Arial Narrow" w:hAnsi="Arial Narrow"/>
              </w:rPr>
            </w:pPr>
            <w:r w:rsidRPr="00D46566">
              <w:rPr>
                <w:rFonts w:ascii="Arial Narrow" w:hAnsi="Arial Narrow"/>
              </w:rPr>
              <w:t>został dokonany w sposób przejrzysty, racjonalny i efektywny, z zachowaniem zasad uzyskiwania najlepszych efektów z danych nakładów,</w:t>
            </w:r>
          </w:p>
          <w:p w14:paraId="7ECA8AC0" w14:textId="77777777" w:rsidR="00D46566" w:rsidRPr="00D46566" w:rsidRDefault="00D46566" w:rsidP="00D46566">
            <w:pPr>
              <w:numPr>
                <w:ilvl w:val="1"/>
                <w:numId w:val="16"/>
              </w:numPr>
              <w:jc w:val="both"/>
              <w:rPr>
                <w:rFonts w:ascii="Arial Narrow" w:hAnsi="Arial Narrow"/>
              </w:rPr>
            </w:pPr>
            <w:r w:rsidRPr="00D46566">
              <w:rPr>
                <w:rFonts w:ascii="Arial Narrow" w:hAnsi="Arial Narrow"/>
              </w:rPr>
              <w:t xml:space="preserve">został należycie udokumentowany, zgodnie z wymogami w tym zakresie określonymi </w:t>
            </w:r>
            <w:r w:rsidRPr="00D46566">
              <w:rPr>
                <w:rFonts w:ascii="Arial Narrow" w:hAnsi="Arial Narrow"/>
              </w:rPr>
              <w:br/>
              <w:t>w dokumentach wymienionych w pkt I niniejszego rozdziału,</w:t>
            </w:r>
          </w:p>
          <w:p w14:paraId="3B39E5C8" w14:textId="77777777" w:rsidR="00D46566" w:rsidRPr="00D46566" w:rsidRDefault="00D46566" w:rsidP="00D46566">
            <w:pPr>
              <w:numPr>
                <w:ilvl w:val="1"/>
                <w:numId w:val="16"/>
              </w:numPr>
              <w:jc w:val="both"/>
              <w:rPr>
                <w:rFonts w:ascii="Arial Narrow" w:hAnsi="Arial Narrow"/>
              </w:rPr>
            </w:pPr>
            <w:r w:rsidRPr="00D46566">
              <w:rPr>
                <w:rFonts w:ascii="Arial Narrow" w:hAnsi="Arial Narrow"/>
              </w:rPr>
              <w:t xml:space="preserve">został wykazany we wniosku o płatność, zgodnie z Wytycznymi w zakresie warunków gromadzenia </w:t>
            </w:r>
            <w:r w:rsidRPr="00D46566">
              <w:rPr>
                <w:rFonts w:ascii="Arial Narrow" w:hAnsi="Arial Narrow"/>
              </w:rPr>
              <w:br/>
              <w:t>i przekazywania danych w postaci elektronicznej</w:t>
            </w:r>
            <w:r w:rsidRPr="00D46566">
              <w:rPr>
                <w:rFonts w:ascii="Arial Narrow" w:hAnsi="Arial Narrow"/>
                <w:i/>
                <w:iCs/>
              </w:rPr>
              <w:t>,</w:t>
            </w:r>
          </w:p>
          <w:p w14:paraId="3730F137" w14:textId="77777777" w:rsidR="00D46566" w:rsidRPr="00D46566" w:rsidRDefault="00D46566" w:rsidP="00D46566">
            <w:pPr>
              <w:numPr>
                <w:ilvl w:val="1"/>
                <w:numId w:val="16"/>
              </w:numPr>
              <w:jc w:val="both"/>
              <w:rPr>
                <w:rFonts w:ascii="Arial Narrow" w:hAnsi="Arial Narrow"/>
              </w:rPr>
            </w:pPr>
            <w:r w:rsidRPr="00D46566">
              <w:rPr>
                <w:rFonts w:ascii="Arial Narrow" w:hAnsi="Arial Narrow"/>
              </w:rPr>
              <w:t>dotyczy towarów dostarczonych lub usług wykonanych lub robót zrealizowanych, w tym zaliczek dla wykonawców,</w:t>
            </w:r>
          </w:p>
          <w:p w14:paraId="6BA2905D" w14:textId="77777777" w:rsidR="00D46566" w:rsidRPr="00D46566" w:rsidRDefault="00D46566" w:rsidP="00D46566">
            <w:pPr>
              <w:numPr>
                <w:ilvl w:val="1"/>
                <w:numId w:val="16"/>
              </w:numPr>
              <w:jc w:val="both"/>
              <w:rPr>
                <w:rFonts w:ascii="Arial Narrow" w:hAnsi="Arial Narrow"/>
              </w:rPr>
            </w:pPr>
            <w:r w:rsidRPr="00D46566">
              <w:rPr>
                <w:rFonts w:ascii="Arial Narrow" w:hAnsi="Arial Narrow"/>
              </w:rPr>
              <w:t xml:space="preserve">jest zgodny z innymi warunkami uznania go za wydatek kwalifikowalny określonymi w </w:t>
            </w:r>
            <w:r w:rsidRPr="00D46566">
              <w:rPr>
                <w:rFonts w:ascii="Arial Narrow" w:hAnsi="Arial Narrow"/>
                <w:i/>
                <w:iCs/>
              </w:rPr>
              <w:t xml:space="preserve">Wytycznych, </w:t>
            </w:r>
            <w:r w:rsidRPr="00D46566">
              <w:rPr>
                <w:rFonts w:ascii="Arial Narrow" w:hAnsi="Arial Narrow"/>
              </w:rPr>
              <w:t>lub regulaminie konkursu.</w:t>
            </w:r>
          </w:p>
          <w:p w14:paraId="56892144" w14:textId="77777777" w:rsidR="00D46566" w:rsidRPr="00D46566" w:rsidRDefault="00D46566" w:rsidP="00D46566">
            <w:pPr>
              <w:jc w:val="both"/>
              <w:rPr>
                <w:rFonts w:ascii="Arial Narrow" w:hAnsi="Arial Narrow"/>
                <w:b/>
              </w:rPr>
            </w:pPr>
            <w:r w:rsidRPr="00D46566">
              <w:rPr>
                <w:rFonts w:ascii="Arial Narrow" w:hAnsi="Arial Narrow"/>
                <w:b/>
              </w:rPr>
              <w:t>Punktem wyjścia dla weryfikacji kwalifikowalności wydatków na etapie realizacji projektu jest zatwierdzony wniosek o dofinansowanie.</w:t>
            </w:r>
          </w:p>
          <w:p w14:paraId="65CE13AE" w14:textId="77777777" w:rsidR="00D46566" w:rsidRPr="00D46566" w:rsidRDefault="00D46566" w:rsidP="00D46566">
            <w:pPr>
              <w:jc w:val="both"/>
              <w:rPr>
                <w:rFonts w:ascii="Arial Narrow" w:hAnsi="Arial Narrow"/>
                <w:sz w:val="16"/>
                <w:szCs w:val="16"/>
              </w:rPr>
            </w:pPr>
          </w:p>
          <w:p w14:paraId="2DD5DC38" w14:textId="77777777" w:rsidR="00D46566" w:rsidRPr="00D46566" w:rsidRDefault="00D46566" w:rsidP="00D46566">
            <w:pPr>
              <w:jc w:val="both"/>
              <w:rPr>
                <w:rFonts w:ascii="Arial Narrow" w:hAnsi="Arial Narrow"/>
              </w:rPr>
            </w:pPr>
            <w:r w:rsidRPr="00D46566">
              <w:rPr>
                <w:rFonts w:ascii="Arial Narrow" w:hAnsi="Arial Narrow"/>
              </w:rPr>
              <w:t xml:space="preserve">W przypadku wydatków o wartości od 20 tys. PLN netto do 50 tys. PLN netto włącznie, tj. bez podatku od towarów </w:t>
            </w:r>
            <w:r w:rsidRPr="00D46566">
              <w:rPr>
                <w:rFonts w:ascii="Arial Narrow" w:hAnsi="Arial Narrow"/>
              </w:rPr>
              <w:br/>
              <w:t xml:space="preserve">i usług (VAT), oraz w przypadku zamówień publicznych, dla których nie stosuje się procedur wyboru wykonawcy, </w:t>
            </w:r>
            <w:r w:rsidRPr="00D46566">
              <w:rPr>
                <w:rFonts w:ascii="Arial Narrow" w:hAnsi="Arial Narrow"/>
              </w:rPr>
              <w:br/>
              <w:t xml:space="preserve">o których mowa w podrozdziale 6.5 </w:t>
            </w:r>
            <w:r w:rsidRPr="00D46566">
              <w:rPr>
                <w:rFonts w:ascii="Arial Narrow" w:hAnsi="Arial Narrow"/>
                <w:i/>
                <w:iCs/>
              </w:rPr>
              <w:t>Wytycznych,</w:t>
            </w:r>
            <w:r w:rsidRPr="00D46566">
              <w:t xml:space="preserve"> </w:t>
            </w:r>
            <w:r w:rsidRPr="00D46566">
              <w:rPr>
                <w:rFonts w:ascii="Arial Narrow" w:hAnsi="Arial Narrow"/>
              </w:rPr>
              <w:t>istnieje obowiązek dokonania i udokumentowania rozeznania rynku. Rozeznanie rynku ma na celu potwierdzenie, że dana usługa, dostawa lub robota budowlana została wykonana po cenie rynkowej.</w:t>
            </w:r>
          </w:p>
          <w:p w14:paraId="006E1A4D" w14:textId="77777777" w:rsidR="00D46566" w:rsidRPr="00D46566" w:rsidRDefault="00D46566" w:rsidP="00D46566">
            <w:pPr>
              <w:jc w:val="both"/>
              <w:rPr>
                <w:rFonts w:ascii="Arial Narrow" w:hAnsi="Arial Narrow"/>
              </w:rPr>
            </w:pPr>
            <w:r w:rsidRPr="00D46566">
              <w:rPr>
                <w:rFonts w:ascii="Arial Narrow" w:hAnsi="Arial Narrow"/>
              </w:rPr>
              <w:lastRenderedPageBreak/>
              <w:t>W celu</w:t>
            </w:r>
            <w:r w:rsidRPr="00D46566">
              <w:rPr>
                <w:rFonts w:ascii="Arial Narrow" w:hAnsi="Arial Narrow"/>
                <w:color w:val="FF0000"/>
              </w:rPr>
              <w:t xml:space="preserve"> </w:t>
            </w:r>
            <w:r w:rsidRPr="00D46566">
              <w:rPr>
                <w:rFonts w:ascii="Arial Narrow" w:hAnsi="Arial Narrow"/>
              </w:rPr>
              <w:t>potwierdzenia</w:t>
            </w:r>
            <w:r w:rsidRPr="00D46566">
              <w:rPr>
                <w:rFonts w:ascii="Arial Narrow" w:hAnsi="Arial Narrow"/>
                <w:color w:val="FF0000"/>
              </w:rPr>
              <w:t xml:space="preserve"> </w:t>
            </w:r>
            <w:r w:rsidRPr="00D46566">
              <w:rPr>
                <w:rFonts w:ascii="Arial Narrow" w:hAnsi="Arial Narrow"/>
              </w:rPr>
              <w:t>przeprowadzenia rozeznania rynku konieczne jest</w:t>
            </w:r>
            <w:r w:rsidRPr="00D46566">
              <w:rPr>
                <w:rFonts w:ascii="Arial Narrow" w:hAnsi="Arial Narrow"/>
                <w:color w:val="FF0000"/>
              </w:rPr>
              <w:t xml:space="preserve"> </w:t>
            </w:r>
            <w:r w:rsidRPr="00D46566">
              <w:rPr>
                <w:rFonts w:ascii="Arial Narrow" w:hAnsi="Arial Narrow"/>
              </w:rPr>
              <w:t>udokumentowanie dokonanej analizy cen (cenników) potencjalnych wykonawców zamówienia – wraz z analizowanymi cennikami. Cenniki można pozyskać ze stron internetowych wykonawców lub poprzez upublicznienie opisu podmiotu zamówienia wraz z zapytaniem o cenę na stronie internetowej Beneficjenta lub skierowania zapytań o cenę wraz z opisem przedmiotu zamówienia do potencjalnych wykonawców, itd.</w:t>
            </w:r>
          </w:p>
          <w:p w14:paraId="1AF3BA2A" w14:textId="77777777" w:rsidR="00D46566" w:rsidRPr="00D46566" w:rsidRDefault="00D46566" w:rsidP="00D46566">
            <w:pPr>
              <w:jc w:val="both"/>
              <w:rPr>
                <w:rFonts w:ascii="Arial Narrow" w:hAnsi="Arial Narrow"/>
              </w:rPr>
            </w:pPr>
          </w:p>
          <w:p w14:paraId="1339ADF6" w14:textId="77777777" w:rsidR="00D46566" w:rsidRPr="00D46566" w:rsidRDefault="00D46566" w:rsidP="00D46566">
            <w:pPr>
              <w:jc w:val="both"/>
              <w:rPr>
                <w:rFonts w:ascii="Arial Narrow" w:hAnsi="Arial Narrow"/>
              </w:rPr>
            </w:pPr>
            <w:r w:rsidRPr="00D46566">
              <w:rPr>
                <w:rFonts w:ascii="Arial Narrow" w:hAnsi="Arial Narrow"/>
              </w:rPr>
              <w:t>IZ RPO-L2020 określa wymagania dotyczące standardu oraz cen rynkowych najczęściej finansowanych towarów i usług w ramach RPO-L2020 w załączniku 4 do regulaminu konkursu.</w:t>
            </w:r>
          </w:p>
          <w:p w14:paraId="26D36709" w14:textId="77777777" w:rsidR="00D46566" w:rsidRPr="00D46566" w:rsidRDefault="00D46566" w:rsidP="00D46566">
            <w:pPr>
              <w:jc w:val="both"/>
              <w:rPr>
                <w:rFonts w:ascii="Arial Narrow" w:hAnsi="Arial Narrow"/>
              </w:rPr>
            </w:pPr>
          </w:p>
          <w:p w14:paraId="172489FE" w14:textId="77777777" w:rsidR="00D46566" w:rsidRPr="00D46566" w:rsidRDefault="00D46566" w:rsidP="00D46566">
            <w:pPr>
              <w:jc w:val="both"/>
              <w:rPr>
                <w:rFonts w:ascii="Arial Narrow" w:hAnsi="Arial Narrow"/>
                <w:sz w:val="16"/>
                <w:szCs w:val="16"/>
              </w:rPr>
            </w:pPr>
          </w:p>
          <w:p w14:paraId="6FCE9C91" w14:textId="77777777" w:rsidR="00D46566" w:rsidRPr="00D46566" w:rsidRDefault="00D46566" w:rsidP="00D46566">
            <w:pPr>
              <w:numPr>
                <w:ilvl w:val="0"/>
                <w:numId w:val="18"/>
              </w:numPr>
              <w:spacing w:after="200" w:line="276" w:lineRule="auto"/>
              <w:ind w:left="1004"/>
              <w:jc w:val="both"/>
              <w:rPr>
                <w:rFonts w:ascii="Arial Narrow" w:hAnsi="Arial Narrow"/>
              </w:rPr>
            </w:pPr>
            <w:r w:rsidRPr="00D46566">
              <w:rPr>
                <w:rFonts w:ascii="Arial Narrow" w:hAnsi="Arial Narrow"/>
                <w:b/>
                <w:bCs/>
                <w:i/>
                <w:iCs/>
              </w:rPr>
              <w:t>Wydatki niekwalifikowalne:</w:t>
            </w:r>
          </w:p>
          <w:p w14:paraId="64594D37" w14:textId="77777777" w:rsidR="00D46566" w:rsidRPr="00D46566" w:rsidRDefault="00D46566" w:rsidP="00D46566">
            <w:pPr>
              <w:numPr>
                <w:ilvl w:val="1"/>
                <w:numId w:val="17"/>
              </w:numPr>
              <w:jc w:val="both"/>
              <w:rPr>
                <w:rFonts w:ascii="Arial Narrow" w:hAnsi="Arial Narrow"/>
              </w:rPr>
            </w:pPr>
            <w:r w:rsidRPr="00D46566">
              <w:rPr>
                <w:rFonts w:ascii="Arial Narrow" w:hAnsi="Arial Narrow"/>
              </w:rPr>
              <w:t>prowizje pobierane w ramach operacji wymiany walut,</w:t>
            </w:r>
          </w:p>
          <w:p w14:paraId="50F413D1" w14:textId="77777777" w:rsidR="00D46566" w:rsidRPr="00D46566" w:rsidRDefault="00D46566" w:rsidP="00D46566">
            <w:pPr>
              <w:numPr>
                <w:ilvl w:val="1"/>
                <w:numId w:val="17"/>
              </w:numPr>
              <w:jc w:val="both"/>
              <w:rPr>
                <w:rFonts w:ascii="Arial Narrow" w:hAnsi="Arial Narrow"/>
              </w:rPr>
            </w:pPr>
            <w:r w:rsidRPr="00D46566">
              <w:rPr>
                <w:rFonts w:ascii="Arial Narrow" w:hAnsi="Arial Narrow"/>
              </w:rPr>
              <w:t>odsetki od zadłużenia, z wyjątkiem wydatków ponoszonych na subsydiowanie odsetek lub na dotacje na opłaty gwarancyjne w przypadku udzielania wsparcia na te cele,</w:t>
            </w:r>
          </w:p>
          <w:p w14:paraId="3EA914CA" w14:textId="77777777" w:rsidR="00D46566" w:rsidRPr="00D46566" w:rsidRDefault="00D46566" w:rsidP="00D46566">
            <w:pPr>
              <w:numPr>
                <w:ilvl w:val="1"/>
                <w:numId w:val="17"/>
              </w:numPr>
              <w:jc w:val="both"/>
              <w:rPr>
                <w:rFonts w:ascii="Arial Narrow" w:hAnsi="Arial Narrow"/>
              </w:rPr>
            </w:pPr>
            <w:r w:rsidRPr="00D46566">
              <w:rPr>
                <w:rFonts w:ascii="Arial Narrow" w:hAnsi="Arial Narrow"/>
              </w:rPr>
              <w:t>koszty pożyczki lub kredytu zaciągniętego na prefinansowanie dotacji</w:t>
            </w:r>
            <w:r w:rsidRPr="00D46566">
              <w:rPr>
                <w:rFonts w:ascii="Arial Narrow" w:hAnsi="Arial Narrow"/>
                <w:color w:val="000000"/>
                <w:vertAlign w:val="superscript"/>
              </w:rPr>
              <w:footnoteReference w:id="7"/>
            </w:r>
            <w:r w:rsidRPr="00D46566">
              <w:rPr>
                <w:rFonts w:ascii="Arial Narrow" w:hAnsi="Arial Narrow"/>
              </w:rPr>
              <w:t>,</w:t>
            </w:r>
          </w:p>
          <w:p w14:paraId="778F5761" w14:textId="77777777" w:rsidR="00D46566" w:rsidRPr="00D46566" w:rsidRDefault="00D46566" w:rsidP="00D46566">
            <w:pPr>
              <w:numPr>
                <w:ilvl w:val="1"/>
                <w:numId w:val="17"/>
              </w:numPr>
              <w:jc w:val="both"/>
              <w:rPr>
                <w:rFonts w:ascii="Arial Narrow" w:hAnsi="Arial Narrow"/>
              </w:rPr>
            </w:pPr>
            <w:r w:rsidRPr="00D46566">
              <w:rPr>
                <w:rFonts w:ascii="Arial Narrow" w:hAnsi="Arial Narrow"/>
              </w:rPr>
              <w:t>kary i grzywny,</w:t>
            </w:r>
          </w:p>
          <w:p w14:paraId="511827D0" w14:textId="77777777" w:rsidR="00D46566" w:rsidRPr="00D46566" w:rsidRDefault="00D46566" w:rsidP="00D46566">
            <w:pPr>
              <w:numPr>
                <w:ilvl w:val="1"/>
                <w:numId w:val="17"/>
              </w:numPr>
              <w:jc w:val="both"/>
              <w:rPr>
                <w:rFonts w:ascii="Arial Narrow" w:hAnsi="Arial Narrow"/>
              </w:rPr>
            </w:pPr>
            <w:r w:rsidRPr="00D46566">
              <w:rPr>
                <w:rFonts w:ascii="Arial Narrow" w:hAnsi="Arial Narrow"/>
              </w:rPr>
              <w:t>świadczenia realizowane ze środków Zakładowego Funduszu Świadczeń Socjalnych (ZFŚS),</w:t>
            </w:r>
          </w:p>
          <w:p w14:paraId="26BC2EE8" w14:textId="77777777" w:rsidR="00D46566" w:rsidRPr="00D46566" w:rsidRDefault="00D46566" w:rsidP="00D46566">
            <w:pPr>
              <w:numPr>
                <w:ilvl w:val="1"/>
                <w:numId w:val="17"/>
              </w:numPr>
              <w:rPr>
                <w:rFonts w:ascii="Arial Narrow" w:hAnsi="Arial Narrow"/>
              </w:rPr>
            </w:pPr>
            <w:r w:rsidRPr="00D46566">
              <w:rPr>
                <w:rFonts w:ascii="Arial Narrow" w:hAnsi="Arial Narrow"/>
              </w:rPr>
              <w:t xml:space="preserve"> odprawy emerytalno – rentowe personelu projektu, </w:t>
            </w:r>
          </w:p>
          <w:p w14:paraId="1C6033AE" w14:textId="77777777" w:rsidR="00D46566" w:rsidRPr="00D46566" w:rsidRDefault="00D46566" w:rsidP="00D46566">
            <w:pPr>
              <w:numPr>
                <w:ilvl w:val="1"/>
                <w:numId w:val="17"/>
              </w:numPr>
              <w:jc w:val="both"/>
              <w:rPr>
                <w:rFonts w:ascii="Arial Narrow" w:hAnsi="Arial Narrow"/>
              </w:rPr>
            </w:pPr>
            <w:r w:rsidRPr="00D46566">
              <w:rPr>
                <w:rFonts w:ascii="Arial Narrow" w:hAnsi="Arial Narrow"/>
              </w:rPr>
              <w:t xml:space="preserve"> rozliczony notą księgową koszt zakupu środka trwałego  będącego własnością beneficjenta lub prawa przysługującego beneficjentowi (taki środek trwały może zostać wniesiony do projektu w formie wkładu niepieniężnego),</w:t>
            </w:r>
          </w:p>
          <w:p w14:paraId="31AB52EF" w14:textId="77777777" w:rsidR="00D46566" w:rsidRPr="00D46566" w:rsidRDefault="00D46566" w:rsidP="00D46566">
            <w:pPr>
              <w:numPr>
                <w:ilvl w:val="1"/>
                <w:numId w:val="17"/>
              </w:numPr>
              <w:jc w:val="both"/>
              <w:rPr>
                <w:rFonts w:ascii="Arial Narrow" w:hAnsi="Arial Narrow"/>
              </w:rPr>
            </w:pPr>
            <w:r w:rsidRPr="00D46566">
              <w:rPr>
                <w:rFonts w:ascii="Arial Narrow" w:hAnsi="Arial Narrow"/>
              </w:rPr>
              <w:t>wpłaty na Państwowy Fundusz Rehabilitacji Osób Niepełnosprawnych (PFRON),</w:t>
            </w:r>
          </w:p>
          <w:p w14:paraId="1499618F" w14:textId="77777777" w:rsidR="00D46566" w:rsidRPr="00D46566" w:rsidRDefault="00D46566" w:rsidP="00D46566">
            <w:pPr>
              <w:numPr>
                <w:ilvl w:val="1"/>
                <w:numId w:val="17"/>
              </w:numPr>
              <w:jc w:val="both"/>
              <w:rPr>
                <w:rFonts w:ascii="Arial Narrow" w:hAnsi="Arial Narrow"/>
              </w:rPr>
            </w:pPr>
            <w:r w:rsidRPr="00D46566">
              <w:rPr>
                <w:rFonts w:ascii="Arial Narrow" w:hAnsi="Arial Narrow"/>
                <w:color w:val="000000"/>
              </w:rPr>
              <w:t xml:space="preserve">koszty postępowania sądowego, wydatki związane z przygotowaniem i obsługą prawną spraw     </w:t>
            </w:r>
            <w:r w:rsidRPr="00D46566">
              <w:rPr>
                <w:rFonts w:ascii="Arial Narrow" w:hAnsi="Arial Narrow"/>
              </w:rPr>
              <w:t xml:space="preserve">sądowych oraz wydatki poniesione na funkcjonowanie komisji rozjemczych z wyjątkiem </w:t>
            </w:r>
            <w:r w:rsidRPr="00D46566">
              <w:t xml:space="preserve"> </w:t>
            </w:r>
            <w:r w:rsidRPr="00D46566">
              <w:rPr>
                <w:rFonts w:ascii="Arial Narrow" w:hAnsi="Arial Narrow"/>
              </w:rPr>
              <w:t>wydatków ponoszonych w przedmiotowym zakresie przez</w:t>
            </w:r>
            <w:r w:rsidRPr="00D46566">
              <w:t xml:space="preserve"> </w:t>
            </w:r>
            <w:r w:rsidRPr="00D46566">
              <w:rPr>
                <w:rFonts w:ascii="Arial Narrow" w:hAnsi="Arial Narrow"/>
                <w:color w:val="000000"/>
              </w:rPr>
              <w:t>IZ PO/IP PO/IW PO i na rzecz uczestników projektu,</w:t>
            </w:r>
          </w:p>
          <w:p w14:paraId="5B407068" w14:textId="77777777" w:rsidR="00D46566" w:rsidRPr="00D46566" w:rsidRDefault="00D46566" w:rsidP="00D46566">
            <w:pPr>
              <w:numPr>
                <w:ilvl w:val="1"/>
                <w:numId w:val="17"/>
              </w:numPr>
              <w:jc w:val="both"/>
              <w:rPr>
                <w:rFonts w:ascii="Arial Narrow" w:hAnsi="Arial Narrow"/>
              </w:rPr>
            </w:pPr>
            <w:r w:rsidRPr="00D46566">
              <w:rPr>
                <w:rFonts w:ascii="Arial Narrow" w:hAnsi="Arial Narrow"/>
              </w:rPr>
              <w:t xml:space="preserve">wydatki poniesione na zakup używanego środka trwałego, który był w ciągu 7 lat wstecz </w:t>
            </w:r>
            <w:r w:rsidRPr="00D46566">
              <w:rPr>
                <w:rFonts w:ascii="Arial Narrow" w:hAnsi="Arial Narrow"/>
              </w:rPr>
              <w:br/>
              <w:t xml:space="preserve">(w przypadku nieruchomości 10 lat) współfinansowany ze środków unijnych lub z dotacji </w:t>
            </w:r>
            <w:r w:rsidRPr="00D46566">
              <w:t xml:space="preserve"> </w:t>
            </w:r>
            <w:r w:rsidRPr="00D46566">
              <w:rPr>
                <w:rFonts w:ascii="Arial Narrow" w:hAnsi="Arial Narrow"/>
              </w:rPr>
              <w:t>krajowych (podobnie w przypadku robót budowlanych, w wyniku których dzięki współfinansowaniu powstały obiekty liniowe czy inżynieryjne, np.: mosty, wiadukty, estakady, obiekty kubaturowe, itp.), 7 lub 10 lat liczone jest w miesiącach kalendarzowych od daty rozliczania wydatku, np. 7 lat od 9 listopada 2014r. to okres od 9 listopada 2014r. do 9 listopada 2021r.,</w:t>
            </w:r>
          </w:p>
          <w:p w14:paraId="52252E3B" w14:textId="77777777" w:rsidR="00D46566" w:rsidRPr="00D46566" w:rsidRDefault="00D46566" w:rsidP="00D46566">
            <w:pPr>
              <w:numPr>
                <w:ilvl w:val="1"/>
                <w:numId w:val="17"/>
              </w:numPr>
              <w:jc w:val="both"/>
              <w:rPr>
                <w:rFonts w:ascii="Arial Narrow" w:hAnsi="Arial Narrow"/>
              </w:rPr>
            </w:pPr>
            <w:r w:rsidRPr="00D46566">
              <w:rPr>
                <w:rFonts w:ascii="Arial Narrow" w:hAnsi="Arial Narrow"/>
              </w:rPr>
              <w:t xml:space="preserve">podatek od towarów i usług (VAT), który może zostać odzyskany </w:t>
            </w:r>
            <w:r w:rsidRPr="00D46566">
              <w:t xml:space="preserve"> </w:t>
            </w:r>
            <w:r w:rsidRPr="00D46566">
              <w:rPr>
                <w:rFonts w:ascii="Arial Narrow" w:hAnsi="Arial Narrow"/>
              </w:rPr>
              <w:t xml:space="preserve">przez Beneficjenta albo inny podmiot zaangażowany w projekt lub  wykorzystujący do działalności opodatkowanej produkty będące efektem jego realizacji, zarówno w fazie realizacyjnej jak i operacyjnej, na podstawie przepisów krajowych, tj.  ustawy o VAT”, oraz aktów wykonawczych do tej ustawy, z zastrzeżeniem pkt 6 sekcji 6.18.1, </w:t>
            </w:r>
          </w:p>
          <w:p w14:paraId="776B6F36" w14:textId="77777777" w:rsidR="00D46566" w:rsidRPr="00D46566" w:rsidRDefault="00D46566" w:rsidP="00D46566">
            <w:pPr>
              <w:numPr>
                <w:ilvl w:val="1"/>
                <w:numId w:val="17"/>
              </w:numPr>
              <w:jc w:val="both"/>
              <w:rPr>
                <w:rFonts w:ascii="Arial Narrow" w:hAnsi="Arial Narrow"/>
              </w:rPr>
            </w:pPr>
            <w:r w:rsidRPr="00D46566">
              <w:rPr>
                <w:rFonts w:ascii="Arial Narrow" w:hAnsi="Arial Narrow"/>
              </w:rPr>
              <w:lastRenderedPageBreak/>
              <w:t>wydatki poniesione na zakup nieruchomości przekraczające 10% całkowitych wydatków kwalifikowalnych projektu</w:t>
            </w:r>
            <w:r w:rsidRPr="00D46566">
              <w:rPr>
                <w:rFonts w:ascii="Arial Narrow" w:hAnsi="Arial Narrow"/>
                <w:color w:val="000000"/>
                <w:vertAlign w:val="superscript"/>
              </w:rPr>
              <w:footnoteReference w:id="8"/>
            </w:r>
            <w:r w:rsidRPr="00D46566">
              <w:rPr>
                <w:rFonts w:ascii="Arial Narrow" w:hAnsi="Arial Narrow"/>
              </w:rPr>
              <w:t>, przy czym w przypadku terenów poprzemysłowych oraz terenów opuszczonych, na których znajdują się budynki, limit ten wynosi 15%. Podniesienie wysokości przedmiotowego limitu może mieć miejsce także w przypadku projektów związanych z ochroną środowiska naturalnego - decyzja w przedmiotowej kwestii należy do IZ RPO-L2020 i podejmowana jest nie później niż na etapie oceny wniosku o dofinansowanie projektu,</w:t>
            </w:r>
          </w:p>
          <w:p w14:paraId="6F966C64" w14:textId="77777777" w:rsidR="00D46566" w:rsidRPr="00D46566" w:rsidRDefault="00D46566" w:rsidP="00D46566">
            <w:pPr>
              <w:numPr>
                <w:ilvl w:val="1"/>
                <w:numId w:val="17"/>
              </w:numPr>
              <w:jc w:val="both"/>
              <w:rPr>
                <w:rFonts w:ascii="Arial Narrow" w:hAnsi="Arial Narrow"/>
              </w:rPr>
            </w:pPr>
            <w:r w:rsidRPr="00D46566">
              <w:rPr>
                <w:rFonts w:ascii="Arial Narrow" w:hAnsi="Arial Narrow"/>
              </w:rPr>
              <w:t xml:space="preserve">zakup lokali mieszkalnych, </w:t>
            </w:r>
          </w:p>
          <w:p w14:paraId="78C9293E" w14:textId="77777777" w:rsidR="00D46566" w:rsidRPr="00D46566" w:rsidRDefault="00D46566" w:rsidP="00D46566">
            <w:pPr>
              <w:numPr>
                <w:ilvl w:val="1"/>
                <w:numId w:val="17"/>
              </w:numPr>
              <w:jc w:val="both"/>
              <w:rPr>
                <w:rFonts w:ascii="Arial Narrow" w:hAnsi="Arial Narrow"/>
              </w:rPr>
            </w:pPr>
            <w:r w:rsidRPr="00D46566">
              <w:rPr>
                <w:rFonts w:ascii="Arial Narrow" w:hAnsi="Arial Narrow"/>
              </w:rPr>
              <w:t>inne niż część kapitałowa raty leasingowej wydatki związane z umową leasingu, w szczególności marża finansującego, odsetki od refinansowania kosztów, koszty ogólne, opłaty ubezpieczeniowe,</w:t>
            </w:r>
          </w:p>
          <w:p w14:paraId="58402589" w14:textId="77777777" w:rsidR="00D46566" w:rsidRPr="00D46566" w:rsidRDefault="00D46566" w:rsidP="00D46566">
            <w:pPr>
              <w:numPr>
                <w:ilvl w:val="1"/>
                <w:numId w:val="17"/>
              </w:numPr>
              <w:jc w:val="both"/>
              <w:rPr>
                <w:rFonts w:ascii="Arial Narrow" w:hAnsi="Arial Narrow"/>
              </w:rPr>
            </w:pPr>
            <w:r w:rsidRPr="00D46566">
              <w:rPr>
                <w:rFonts w:ascii="Arial Narrow" w:hAnsi="Arial Narrow"/>
              </w:rPr>
              <w:t xml:space="preserve"> transakcje - bez względu na liczbę wynikających z nich płatności dokonane </w:t>
            </w:r>
            <w:r w:rsidRPr="00D46566">
              <w:rPr>
                <w:rFonts w:ascii="Arial Narrow" w:hAnsi="Arial Narrow"/>
              </w:rPr>
              <w:br/>
              <w:t xml:space="preserve">w gotówce, których wartość przekracza </w:t>
            </w:r>
            <w:r w:rsidRPr="00D46566">
              <w:rPr>
                <w:rFonts w:ascii="Arial Narrow" w:eastAsia="Calibri" w:hAnsi="Arial Narrow" w:cs="Arial"/>
                <w:sz w:val="22"/>
                <w:szCs w:val="22"/>
              </w:rPr>
              <w:t xml:space="preserve"> </w:t>
            </w:r>
            <w:r w:rsidRPr="00D46566">
              <w:rPr>
                <w:rFonts w:ascii="Arial Narrow" w:hAnsi="Arial Narrow"/>
              </w:rPr>
              <w:t>kwot</w:t>
            </w:r>
            <w:r w:rsidRPr="00D46566">
              <w:rPr>
                <w:rFonts w:ascii="Arial Narrow" w:hAnsi="Arial Narrow"/>
                <w:strike/>
              </w:rPr>
              <w:t>ę</w:t>
            </w:r>
            <w:r w:rsidRPr="00D46566">
              <w:rPr>
                <w:rFonts w:ascii="Arial Narrow" w:hAnsi="Arial Narrow"/>
              </w:rPr>
              <w:t xml:space="preserve">, o której mowa w art. 19 ustawy z dnia  6 marca 2018 r. Prawo przedsiębiorców (Dz. U. z </w:t>
            </w:r>
            <w:r w:rsidR="007E0186">
              <w:rPr>
                <w:rFonts w:ascii="Arial Narrow" w:hAnsi="Arial Narrow"/>
              </w:rPr>
              <w:t xml:space="preserve">2021 </w:t>
            </w:r>
            <w:r w:rsidRPr="00D46566">
              <w:rPr>
                <w:rFonts w:ascii="Arial Narrow" w:hAnsi="Arial Narrow"/>
              </w:rPr>
              <w:t xml:space="preserve">r. poz. </w:t>
            </w:r>
            <w:r w:rsidR="007E0186">
              <w:rPr>
                <w:rFonts w:ascii="Arial Narrow" w:hAnsi="Arial Narrow"/>
              </w:rPr>
              <w:t>162</w:t>
            </w:r>
            <w:r w:rsidRPr="00D46566">
              <w:rPr>
                <w:rFonts w:ascii="Arial Narrow" w:hAnsi="Arial Narrow"/>
              </w:rPr>
              <w:t>)</w:t>
            </w:r>
          </w:p>
          <w:p w14:paraId="2FECD5E8" w14:textId="77777777" w:rsidR="00D46566" w:rsidRPr="00D46566" w:rsidRDefault="00D46566" w:rsidP="00D46566">
            <w:pPr>
              <w:numPr>
                <w:ilvl w:val="1"/>
                <w:numId w:val="17"/>
              </w:numPr>
              <w:jc w:val="both"/>
              <w:rPr>
                <w:rFonts w:ascii="Arial Narrow" w:hAnsi="Arial Narrow"/>
              </w:rPr>
            </w:pPr>
            <w:r w:rsidRPr="00D46566">
              <w:rPr>
                <w:rFonts w:ascii="Arial Narrow" w:hAnsi="Arial Narrow"/>
              </w:rPr>
              <w:t xml:space="preserve">wydatki poniesione na przygotowanie i wypełnienie formularza wniosku o dofinansowanie projektu </w:t>
            </w:r>
            <w:r w:rsidRPr="00D46566">
              <w:rPr>
                <w:rFonts w:ascii="Arial Narrow" w:hAnsi="Arial Narrow"/>
              </w:rPr>
              <w:br/>
              <w:t xml:space="preserve">w przypadku wszystkich projektów, lub formularza wniosku o potwierdzenie wkładu finansowego </w:t>
            </w:r>
            <w:r w:rsidRPr="00D46566">
              <w:rPr>
                <w:rFonts w:ascii="Arial Narrow" w:hAnsi="Arial Narrow"/>
              </w:rPr>
              <w:br/>
              <w:t>w przypadku dużych projektów,</w:t>
            </w:r>
          </w:p>
          <w:p w14:paraId="2BD6F6A8" w14:textId="77777777" w:rsidR="00D46566" w:rsidRPr="00D46566" w:rsidRDefault="00D46566" w:rsidP="00D46566">
            <w:pPr>
              <w:numPr>
                <w:ilvl w:val="1"/>
                <w:numId w:val="17"/>
              </w:numPr>
              <w:jc w:val="both"/>
              <w:rPr>
                <w:rFonts w:ascii="Arial Narrow" w:hAnsi="Arial Narrow"/>
              </w:rPr>
            </w:pPr>
            <w:r w:rsidRPr="00D46566">
              <w:rPr>
                <w:rFonts w:ascii="Arial Narrow" w:hAnsi="Arial Narrow"/>
              </w:rPr>
              <w:t xml:space="preserve"> premia (ang. success fee) dla współautora wniosku o dofinansowanie projektu opracowującego </w:t>
            </w:r>
            <w:r w:rsidRPr="00D46566">
              <w:rPr>
                <w:rFonts w:ascii="Arial Narrow" w:hAnsi="Arial Narrow"/>
              </w:rPr>
              <w:br/>
              <w:t xml:space="preserve">np. studium wykonalności, </w:t>
            </w:r>
          </w:p>
          <w:p w14:paraId="70C1488B" w14:textId="77777777" w:rsidR="00D46566" w:rsidRPr="00D46566" w:rsidRDefault="00D46566" w:rsidP="00D46566">
            <w:pPr>
              <w:numPr>
                <w:ilvl w:val="1"/>
                <w:numId w:val="17"/>
              </w:numPr>
              <w:jc w:val="both"/>
              <w:rPr>
                <w:rFonts w:ascii="Arial Narrow" w:hAnsi="Arial Narrow"/>
              </w:rPr>
            </w:pPr>
            <w:r w:rsidRPr="00D46566">
              <w:rPr>
                <w:rFonts w:ascii="Arial Narrow" w:hAnsi="Arial Narrow"/>
              </w:rPr>
              <w:t xml:space="preserve">wydatki związane z zakupem nieruchomości i infrastruktury oraz z dostosowaniem lub adaptacją budynków i pomieszczeń, za wyjątkiem wydatków ponoszonych jako </w:t>
            </w:r>
            <w:r w:rsidRPr="00D46566">
              <w:rPr>
                <w:rFonts w:ascii="Arial Narrow" w:hAnsi="Arial Narrow"/>
                <w:i/>
                <w:iCs/>
              </w:rPr>
              <w:t>cross-financing.</w:t>
            </w:r>
          </w:p>
          <w:p w14:paraId="42090192" w14:textId="77777777" w:rsidR="00D46566" w:rsidRPr="00D46566" w:rsidRDefault="00D46566" w:rsidP="00D46566">
            <w:pPr>
              <w:jc w:val="both"/>
              <w:rPr>
                <w:rFonts w:ascii="Arial Narrow" w:hAnsi="Arial Narrow"/>
              </w:rPr>
            </w:pPr>
          </w:p>
          <w:p w14:paraId="6E8E084A" w14:textId="77777777" w:rsidR="00D46566" w:rsidRPr="00D46566" w:rsidRDefault="00D46566" w:rsidP="00D46566">
            <w:pPr>
              <w:jc w:val="both"/>
              <w:rPr>
                <w:rFonts w:ascii="Arial Narrow" w:hAnsi="Arial Narrow"/>
              </w:rPr>
            </w:pPr>
            <w:r w:rsidRPr="00D46566">
              <w:rPr>
                <w:rFonts w:ascii="Arial Narrow" w:hAnsi="Arial Narrow"/>
              </w:rPr>
              <w:t xml:space="preserve">Wydatki uznane za niekwalifikowalne, a związane z realizacją projektu, ponosi Beneficjent jako strona umowy </w:t>
            </w:r>
            <w:r w:rsidRPr="00D46566">
              <w:rPr>
                <w:rFonts w:ascii="Arial Narrow" w:hAnsi="Arial Narrow"/>
              </w:rPr>
              <w:br/>
              <w:t>o dofinansowanie projektu.</w:t>
            </w:r>
          </w:p>
          <w:p w14:paraId="59E0FF4F" w14:textId="77777777" w:rsidR="00D46566" w:rsidRPr="00D46566" w:rsidRDefault="00D46566" w:rsidP="00D46566">
            <w:pPr>
              <w:jc w:val="both"/>
              <w:rPr>
                <w:rFonts w:ascii="Arial Narrow" w:hAnsi="Arial Narrow"/>
              </w:rPr>
            </w:pPr>
          </w:p>
          <w:p w14:paraId="27AF606D" w14:textId="77777777" w:rsidR="00D46566" w:rsidRPr="00D46566" w:rsidRDefault="00D46566" w:rsidP="00D46566">
            <w:pPr>
              <w:numPr>
                <w:ilvl w:val="0"/>
                <w:numId w:val="18"/>
              </w:numPr>
              <w:spacing w:after="200" w:line="276" w:lineRule="auto"/>
              <w:ind w:left="1004"/>
              <w:jc w:val="both"/>
              <w:rPr>
                <w:rFonts w:ascii="Arial Narrow" w:hAnsi="Arial Narrow"/>
                <w:b/>
              </w:rPr>
            </w:pPr>
            <w:r w:rsidRPr="00D46566">
              <w:rPr>
                <w:rFonts w:ascii="Arial Narrow" w:hAnsi="Arial Narrow"/>
                <w:b/>
                <w:bCs/>
              </w:rPr>
              <w:t xml:space="preserve">Wkład własny </w:t>
            </w:r>
          </w:p>
          <w:p w14:paraId="0E131090" w14:textId="77777777" w:rsidR="00D46566" w:rsidRPr="00D46566" w:rsidRDefault="00D46566" w:rsidP="00D46566">
            <w:pPr>
              <w:jc w:val="both"/>
              <w:rPr>
                <w:rFonts w:ascii="Arial Narrow" w:hAnsi="Arial Narrow"/>
                <w:color w:val="000000"/>
              </w:rPr>
            </w:pPr>
            <w:r w:rsidRPr="00D46566">
              <w:rPr>
                <w:rFonts w:ascii="Arial Narrow" w:hAnsi="Arial Narrow"/>
                <w:color w:val="000000"/>
              </w:rPr>
              <w:t>Wkład własny to środki finansowe lub wkład niepieniężny zabezpieczone przez Wnioskodawcę, które zostaną przeznaczone na pokrycie wydatków kwalifikowalnych i nie zostaną Wnioskodawcy przekazane w formie dofinansowania. Wartość wkładu własnego stanowi różnicę między kwotą wydatków kwalifikowalnych a kwotą dofinansowania przekazaną Wnioskodawcy, zgodnie ze stopą dofinansowania dla projektu, rozumianą jako procent dofinansowania wydatków kwalifikowalnych</w:t>
            </w:r>
            <w:r w:rsidRPr="00D46566">
              <w:rPr>
                <w:rFonts w:ascii="Arial Narrow" w:hAnsi="Arial Narrow"/>
                <w:bCs/>
                <w:color w:val="000000"/>
              </w:rPr>
              <w:t>.</w:t>
            </w:r>
            <w:r w:rsidRPr="00D46566">
              <w:rPr>
                <w:rFonts w:ascii="Arial Narrow" w:hAnsi="Arial Narrow"/>
                <w:b/>
                <w:bCs/>
                <w:color w:val="000000"/>
              </w:rPr>
              <w:t xml:space="preserve"> </w:t>
            </w:r>
          </w:p>
          <w:p w14:paraId="0C6F2B6C" w14:textId="77777777" w:rsidR="00D46566" w:rsidRPr="00D46566" w:rsidRDefault="00D46566" w:rsidP="00D46566">
            <w:pPr>
              <w:jc w:val="both"/>
              <w:rPr>
                <w:rFonts w:ascii="Arial Narrow" w:hAnsi="Arial Narrow"/>
              </w:rPr>
            </w:pPr>
            <w:r w:rsidRPr="00D46566">
              <w:rPr>
                <w:rFonts w:ascii="Arial Narrow" w:hAnsi="Arial Narrow"/>
              </w:rPr>
              <w:t xml:space="preserve">Wkład własny wnoszony przez Wnioskodawcę, na rzecz projektu, w postaci nieruchomości, urządzeń, materiałów (surowców), wartości niematerialnych i prawnych, ekspertyz lub nieodpłatnej pracy wykonywanej przez wolontariuszy </w:t>
            </w:r>
            <w:r w:rsidRPr="00D46566">
              <w:rPr>
                <w:rFonts w:ascii="Arial Narrow" w:eastAsia="Calibri" w:hAnsi="Arial Narrow" w:cs="Arial"/>
                <w:sz w:val="22"/>
                <w:szCs w:val="22"/>
              </w:rPr>
              <w:t xml:space="preserve"> </w:t>
            </w:r>
            <w:r w:rsidRPr="00D46566">
              <w:rPr>
                <w:rFonts w:ascii="Arial Narrow" w:hAnsi="Arial Narrow"/>
              </w:rPr>
              <w:t xml:space="preserve">na podstawie ustawy z dnia 24 kwietnia 2003 r. o działalności pożytku publicznego i o wolontariacie, stanowi wkład niepieniężny i jest wydatkiem kwalifikowalnym. </w:t>
            </w:r>
          </w:p>
          <w:p w14:paraId="1FE1902C" w14:textId="77777777" w:rsidR="00D46566" w:rsidRPr="00D46566" w:rsidRDefault="00D46566" w:rsidP="00D46566">
            <w:pPr>
              <w:jc w:val="both"/>
              <w:rPr>
                <w:rFonts w:ascii="Arial Narrow" w:hAnsi="Arial Narrow"/>
              </w:rPr>
            </w:pPr>
            <w:r w:rsidRPr="00D46566">
              <w:rPr>
                <w:rFonts w:ascii="Arial Narrow" w:hAnsi="Arial Narrow"/>
              </w:rPr>
              <w:t xml:space="preserve">Wartość wkładu niepieniężnego musi być należycie potwierdzona dokumentami o wartości dowodowej równoważnej fakturom, nie może przekraczać stawek rynkowych- dotyczy to również przypadku udostępnienia nieruchomości. </w:t>
            </w:r>
          </w:p>
          <w:p w14:paraId="2B64BBD5" w14:textId="77777777" w:rsidR="00D46566" w:rsidRPr="00D46566" w:rsidRDefault="00D46566" w:rsidP="00D46566">
            <w:pPr>
              <w:jc w:val="both"/>
              <w:rPr>
                <w:rFonts w:ascii="Arial Narrow" w:hAnsi="Arial Narrow"/>
              </w:rPr>
            </w:pPr>
            <w:r w:rsidRPr="00D46566">
              <w:rPr>
                <w:rFonts w:ascii="Arial Narrow" w:hAnsi="Arial Narrow"/>
              </w:rPr>
              <w:t xml:space="preserve">Wydatki poniesione na wycenę wkładu niepieniężnego są kwalifikowalne. </w:t>
            </w:r>
          </w:p>
          <w:p w14:paraId="528697AB" w14:textId="77777777" w:rsidR="00D46566" w:rsidRPr="00D46566" w:rsidRDefault="00D46566" w:rsidP="00D46566">
            <w:pPr>
              <w:jc w:val="both"/>
              <w:rPr>
                <w:rFonts w:ascii="Arial Narrow" w:hAnsi="Arial Narrow"/>
              </w:rPr>
            </w:pPr>
            <w:r w:rsidRPr="00D46566">
              <w:rPr>
                <w:rFonts w:ascii="Arial Narrow" w:hAnsi="Arial Narrow"/>
              </w:rPr>
              <w:t xml:space="preserve">W przypadku nieodpłatnej pracy wykonywanej przez wolontariuszy, powinny zostać spełnione łącznie następujące warunki: </w:t>
            </w:r>
          </w:p>
          <w:p w14:paraId="10756B4B" w14:textId="77777777" w:rsidR="00D46566" w:rsidRPr="00D46566" w:rsidRDefault="00D46566" w:rsidP="00D46566">
            <w:pPr>
              <w:jc w:val="both"/>
              <w:rPr>
                <w:rFonts w:ascii="Arial Narrow" w:hAnsi="Arial Narrow"/>
              </w:rPr>
            </w:pPr>
            <w:r w:rsidRPr="00D46566">
              <w:rPr>
                <w:rFonts w:ascii="Arial Narrow" w:hAnsi="Arial Narrow"/>
              </w:rPr>
              <w:lastRenderedPageBreak/>
              <w:t xml:space="preserve">a) wolontariusz jest świadomy charakteru swojego udziału w realizacji projektu (tzn. świadomy nieodpłatnego udziału), </w:t>
            </w:r>
          </w:p>
          <w:p w14:paraId="03A1CC81" w14:textId="77777777" w:rsidR="00D46566" w:rsidRPr="00D46566" w:rsidRDefault="00D46566" w:rsidP="00D46566">
            <w:pPr>
              <w:jc w:val="both"/>
              <w:rPr>
                <w:rFonts w:ascii="Arial Narrow" w:hAnsi="Arial Narrow"/>
              </w:rPr>
            </w:pPr>
            <w:r w:rsidRPr="00D46566">
              <w:rPr>
                <w:rFonts w:ascii="Arial Narrow" w:hAnsi="Arial Narrow"/>
              </w:rPr>
              <w:t xml:space="preserve">b) należy zdefiniować rodzaj wykonywanej przez wolontariusza nieodpłatnej pracy (określić jego stanowisko </w:t>
            </w:r>
            <w:r w:rsidRPr="00D46566">
              <w:rPr>
                <w:rFonts w:ascii="Arial Narrow" w:hAnsi="Arial Narrow"/>
              </w:rPr>
              <w:br/>
              <w:t xml:space="preserve">w projekcie); zadania wykonywane i wykazywane przez wolontariusza muszą być zgodne z tytułem jego nieodpłatnej pracy (stanowiska), </w:t>
            </w:r>
          </w:p>
          <w:p w14:paraId="712F2370" w14:textId="77777777" w:rsidR="00D46566" w:rsidRPr="00D46566" w:rsidRDefault="00D46566" w:rsidP="00D46566">
            <w:pPr>
              <w:jc w:val="both"/>
              <w:rPr>
                <w:rFonts w:ascii="Arial Narrow" w:hAnsi="Arial Narrow"/>
              </w:rPr>
            </w:pPr>
            <w:r w:rsidRPr="00D46566">
              <w:rPr>
                <w:rFonts w:ascii="Arial Narrow" w:hAnsi="Arial Narrow"/>
              </w:rPr>
              <w:t xml:space="preserve">c) wartość wkładu niepieniężnego w przypadku nieodpłatnej pracy wykonywanej przez wolontariusza określa się </w:t>
            </w:r>
            <w:r w:rsidRPr="00D46566">
              <w:rPr>
                <w:rFonts w:ascii="Arial Narrow" w:hAnsi="Arial Narrow"/>
              </w:rPr>
              <w:br/>
              <w:t xml:space="preserve">z uwzględnieniem ilości czasu poświęconego na jej wykonanie oraz średniej wysokości wynagrodzenia (wg stawki godzinowej lub dziennej) za dany rodzaj pracy obowiązującej u danego pracodawcy lub w danym regionie (wyliczonej np. w oparciu o dane GUS), lub płacy minimalnej określonej na podstawie obowiązujących przepisów, w zależności od zapisów wniosku o dofinansowanie projektu. </w:t>
            </w:r>
          </w:p>
          <w:p w14:paraId="386F70D4" w14:textId="77777777" w:rsidR="00D46566" w:rsidRPr="00D46566" w:rsidRDefault="00D46566" w:rsidP="00D46566">
            <w:pPr>
              <w:jc w:val="both"/>
              <w:rPr>
                <w:rFonts w:ascii="Arial Narrow" w:hAnsi="Arial Narrow"/>
              </w:rPr>
            </w:pPr>
            <w:r w:rsidRPr="00D46566">
              <w:rPr>
                <w:rFonts w:ascii="Arial Narrow" w:hAnsi="Arial Narrow"/>
              </w:rPr>
              <w:t xml:space="preserve">d) wycena nieodpłatnej dobrowolnej pracy może uwzględniać wszystkie koszty, które zostałyby poniesione </w:t>
            </w:r>
            <w:r w:rsidRPr="00D46566">
              <w:rPr>
                <w:rFonts w:ascii="Arial Narrow" w:hAnsi="Arial Narrow"/>
              </w:rPr>
              <w:br/>
              <w:t xml:space="preserve">w przypadku jej odpłatnego wykonywania przez podmiot działający na zasadach rynkowych; wycena uwzględnia zatem koszt składek na ubezpieczenia społeczne oraz wszystkie pozostałe koszty wynikające z charakteru danego świadczenia; </w:t>
            </w:r>
            <w:r w:rsidRPr="00D46566">
              <w:rPr>
                <w:rFonts w:ascii="Arial Narrow" w:eastAsia="Calibri" w:hAnsi="Arial Narrow" w:cs="Arial"/>
                <w:color w:val="000000"/>
              </w:rPr>
              <w:t xml:space="preserve"> koszt podróży służbowych i diet albo innych niezbędnych kosztów ponoszonych przez wolontariusza związanych z wykonywaniem świadczeń na rzecz Wnioskodawcy, o ile spełnione zostaną warunki określone </w:t>
            </w:r>
            <w:r w:rsidRPr="00D46566">
              <w:rPr>
                <w:rFonts w:ascii="Arial Narrow" w:eastAsia="Calibri" w:hAnsi="Arial Narrow" w:cs="Arial"/>
                <w:color w:val="000000"/>
              </w:rPr>
              <w:br/>
              <w:t xml:space="preserve">w podrozdziale 6.15; </w:t>
            </w:r>
            <w:r w:rsidRPr="00D46566">
              <w:rPr>
                <w:rFonts w:ascii="Arial Narrow" w:hAnsi="Arial Narrow"/>
              </w:rPr>
              <w:t xml:space="preserve">wycena wykonywanego świadczenia przez wolontariusza może być przedmiotem odrębnej kontroli i oceny. </w:t>
            </w:r>
          </w:p>
          <w:p w14:paraId="264859A5" w14:textId="77777777" w:rsidR="00D46566" w:rsidRPr="00D46566" w:rsidRDefault="00D46566" w:rsidP="00D46566">
            <w:pPr>
              <w:jc w:val="both"/>
              <w:rPr>
                <w:rFonts w:ascii="Arial Narrow" w:hAnsi="Arial Narrow"/>
              </w:rPr>
            </w:pPr>
            <w:r w:rsidRPr="00D46566">
              <w:rPr>
                <w:rFonts w:ascii="Arial Narrow" w:hAnsi="Arial Narrow"/>
              </w:rPr>
              <w:t xml:space="preserve">W przypadku wniesienia wkładu niepieniężnego do projektu, współfinansowanie z EFS oraz innych środków publicznych (krajowych) nie będących wkładem własnym Wnioskodawcy, nie może przekroczyć wartości całkowitych wydatków kwalifikowalnych pomniejszonych o wartość wkładu niepieniężnego. </w:t>
            </w:r>
          </w:p>
          <w:p w14:paraId="40A3E69C" w14:textId="77777777" w:rsidR="00D46566" w:rsidRPr="00D46566" w:rsidRDefault="00D46566" w:rsidP="00D46566">
            <w:pPr>
              <w:jc w:val="both"/>
              <w:rPr>
                <w:rFonts w:ascii="Arial Narrow" w:hAnsi="Arial Narrow"/>
              </w:rPr>
            </w:pPr>
            <w:r w:rsidRPr="00D46566">
              <w:rPr>
                <w:rFonts w:ascii="Arial Narrow" w:hAnsi="Arial Narrow"/>
              </w:rPr>
              <w:t xml:space="preserve">W ramach wkładu własnego, kwalifikowalne są również dodatki lub wynagrodzenia wypłacane przez stronę trzecią na rzecz uczestników danego projektu. </w:t>
            </w:r>
          </w:p>
          <w:p w14:paraId="6AD2B614" w14:textId="77777777" w:rsidR="00D46566" w:rsidRPr="00D46566" w:rsidRDefault="00D46566" w:rsidP="00D46566">
            <w:pPr>
              <w:jc w:val="both"/>
              <w:rPr>
                <w:rFonts w:ascii="Arial Narrow" w:hAnsi="Arial Narrow"/>
              </w:rPr>
            </w:pPr>
            <w:r w:rsidRPr="00D46566">
              <w:rPr>
                <w:rFonts w:ascii="Arial Narrow" w:hAnsi="Arial Narrow"/>
              </w:rPr>
              <w:t xml:space="preserve">a) Jego wysokość musi wynikać z dokumentacji księgowej podmiotu wypłacającego i powinna odnosić się wyłącznie do okresu, w którym uczestnik uczestniczy we wsparciu, z zastrzeżeniem, iż za ten okres przysługuje mu dodatek lub wynagrodzenie i może podlegać kontroli. </w:t>
            </w:r>
          </w:p>
          <w:p w14:paraId="309FFB14" w14:textId="77777777" w:rsidR="00D46566" w:rsidRPr="00D46566" w:rsidRDefault="00D46566" w:rsidP="00D46566">
            <w:pPr>
              <w:jc w:val="both"/>
              <w:rPr>
                <w:rFonts w:ascii="Arial Narrow" w:hAnsi="Arial Narrow"/>
              </w:rPr>
            </w:pPr>
            <w:r w:rsidRPr="00D46566">
              <w:rPr>
                <w:rFonts w:ascii="Arial Narrow" w:hAnsi="Arial Narrow"/>
              </w:rPr>
              <w:t xml:space="preserve">b) Wkład ten, rozliczany jest na podstawie oświadczenia składanego przez podmiot wypłacający, pozwalającego na identyfikację poszczególnych uczestników projektu oraz wysokości wkładu w odniesieniu do każdego z nich. </w:t>
            </w:r>
          </w:p>
          <w:p w14:paraId="046FF1A1" w14:textId="77777777" w:rsidR="00D46566" w:rsidRPr="00D46566" w:rsidRDefault="00D46566" w:rsidP="00D46566">
            <w:pPr>
              <w:jc w:val="both"/>
              <w:rPr>
                <w:rFonts w:ascii="Arial Narrow" w:hAnsi="Arial Narrow"/>
              </w:rPr>
            </w:pPr>
            <w:r w:rsidRPr="00D46566">
              <w:rPr>
                <w:rFonts w:ascii="Arial Narrow" w:hAnsi="Arial Narrow"/>
              </w:rPr>
              <w:t>Wkład własny lub jego część może być wniesiony w ramach kosztów pośrednich.</w:t>
            </w:r>
          </w:p>
          <w:p w14:paraId="55956C47" w14:textId="77777777" w:rsidR="00D46566" w:rsidRPr="00D46566" w:rsidRDefault="00D46566" w:rsidP="00D46566">
            <w:pPr>
              <w:jc w:val="both"/>
              <w:rPr>
                <w:rFonts w:ascii="Arial Narrow" w:hAnsi="Arial Narrow"/>
              </w:rPr>
            </w:pPr>
            <w:r w:rsidRPr="00D46566">
              <w:rPr>
                <w:rFonts w:ascii="Arial Narrow" w:hAnsi="Arial Narrow"/>
              </w:rPr>
              <w:t xml:space="preserve">Co do zasady o zakwalifikowaniu źródła pochodzenia wkładu własnego (publiczny/prywatny) decyduje status prawny beneficjenta/partnera (w przypadku projektów partnerskich)/strony trzeciej (w przypadku wnoszenia wkładu w formie wynagrodzeń). </w:t>
            </w:r>
          </w:p>
          <w:p w14:paraId="6067C1DF" w14:textId="77777777" w:rsidR="00D46566" w:rsidRPr="00D46566" w:rsidRDefault="00D46566" w:rsidP="00D46566">
            <w:pPr>
              <w:jc w:val="both"/>
              <w:rPr>
                <w:rFonts w:ascii="Arial Narrow" w:hAnsi="Arial Narrow"/>
                <w:b/>
                <w:bCs/>
              </w:rPr>
            </w:pPr>
          </w:p>
          <w:p w14:paraId="07857F4D" w14:textId="77777777" w:rsidR="00D46566" w:rsidRPr="00D46566" w:rsidRDefault="00D46566" w:rsidP="00D46566">
            <w:pPr>
              <w:numPr>
                <w:ilvl w:val="0"/>
                <w:numId w:val="18"/>
              </w:numPr>
              <w:spacing w:after="200" w:line="276" w:lineRule="auto"/>
              <w:ind w:left="1004"/>
              <w:jc w:val="both"/>
              <w:rPr>
                <w:rFonts w:ascii="Arial Narrow" w:hAnsi="Arial Narrow"/>
                <w:b/>
              </w:rPr>
            </w:pPr>
            <w:r w:rsidRPr="00D46566">
              <w:rPr>
                <w:rFonts w:ascii="Arial Narrow" w:hAnsi="Arial Narrow"/>
                <w:b/>
                <w:bCs/>
              </w:rPr>
              <w:t xml:space="preserve">Podatek od towarów i usług (VAT) </w:t>
            </w:r>
          </w:p>
          <w:p w14:paraId="2771670B" w14:textId="77777777" w:rsidR="00D46566" w:rsidRPr="00D46566" w:rsidRDefault="00D46566" w:rsidP="00D46566">
            <w:pPr>
              <w:jc w:val="both"/>
              <w:rPr>
                <w:rFonts w:ascii="Arial Narrow" w:hAnsi="Arial Narrow"/>
              </w:rPr>
            </w:pPr>
            <w:r w:rsidRPr="00D46566">
              <w:rPr>
                <w:rFonts w:ascii="Arial Narrow" w:hAnsi="Arial Narrow"/>
              </w:rPr>
              <w:t xml:space="preserve">Podatek od towarów i usług (VAT) może być uznany za wydatek kwalifikowalny tylko wtedy, gdy brak jest prawnej możliwości odzyskania podatku VAT. Oznacza to, iż zapłacony podatek VAT może być uznany za wydatek kwalifikowalny wyłącznie wówczas, gdy </w:t>
            </w:r>
            <w:r w:rsidRPr="00D46566">
              <w:t xml:space="preserve"> </w:t>
            </w:r>
            <w:r w:rsidRPr="00D46566">
              <w:rPr>
                <w:rFonts w:ascii="Arial Narrow" w:hAnsi="Arial Narrow"/>
              </w:rPr>
              <w:t xml:space="preserve">Beneficjentowi, ani żadnemu innemu podmiotowi zaangażowanemu </w:t>
            </w:r>
            <w:r w:rsidRPr="00D46566">
              <w:rPr>
                <w:rFonts w:ascii="Arial Narrow" w:hAnsi="Arial Narrow"/>
              </w:rPr>
              <w:br/>
              <w:t>w projekt lub wykorzystującemu do działalności opodatkowanej produkty będące efektem realizacji projektu, zarówno w fazie realizacyjnej jak i operacyjnej,  , zgodnie z obowiązującym prawodawstwem krajowym, nie przysługuje prawo (</w:t>
            </w:r>
            <w:r w:rsidRPr="00D46566">
              <w:t xml:space="preserve"> </w:t>
            </w:r>
            <w:r w:rsidRPr="00D46566">
              <w:rPr>
                <w:rFonts w:ascii="Arial Narrow" w:hAnsi="Arial Narrow"/>
              </w:rPr>
              <w:t xml:space="preserve">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 </w:t>
            </w:r>
          </w:p>
          <w:p w14:paraId="448AE212" w14:textId="77777777" w:rsidR="00D46566" w:rsidRPr="00D46566" w:rsidRDefault="00D46566" w:rsidP="00D46566">
            <w:pPr>
              <w:jc w:val="both"/>
              <w:rPr>
                <w:rFonts w:ascii="Arial Narrow" w:hAnsi="Arial Narrow"/>
                <w:b/>
                <w:u w:val="single"/>
              </w:rPr>
            </w:pPr>
            <w:r w:rsidRPr="00D46566">
              <w:rPr>
                <w:rFonts w:ascii="Arial Narrow" w:hAnsi="Arial Narrow"/>
                <w:b/>
                <w:u w:val="single"/>
              </w:rPr>
              <w:t>UWAGA – poniższą informację należy obligatoryjnie umieścić w treści wniosku, na jej podstawie będzie oceniana poprawność sporządzenia budżetu projektu.</w:t>
            </w:r>
          </w:p>
          <w:p w14:paraId="1F0F948C" w14:textId="77777777" w:rsidR="00D46566" w:rsidRPr="00D46566" w:rsidRDefault="00D46566" w:rsidP="00D46566">
            <w:pPr>
              <w:jc w:val="both"/>
              <w:rPr>
                <w:rFonts w:ascii="Arial Narrow" w:hAnsi="Arial Narrow"/>
                <w:b/>
              </w:rPr>
            </w:pPr>
            <w:r w:rsidRPr="00D46566">
              <w:rPr>
                <w:rFonts w:ascii="Arial Narrow" w:hAnsi="Arial Narrow"/>
                <w:b/>
              </w:rPr>
              <w:lastRenderedPageBreak/>
              <w:t xml:space="preserve">Wnioskodawca, który uzna VAT za wydatek kwalifikowalny jest zobowiązany do przedstawienia w treści wniosku o dofinansowanie projektu szczegółowego uzasadnienia </w:t>
            </w:r>
            <w:r w:rsidRPr="00D46566">
              <w:rPr>
                <w:rFonts w:ascii="Arial Narrow" w:hAnsi="Arial Narrow"/>
                <w:b/>
                <w:u w:val="single"/>
              </w:rPr>
              <w:t>zawierającego podstawę prawną wskazującą na brak możliwości</w:t>
            </w:r>
            <w:r w:rsidRPr="00D46566">
              <w:rPr>
                <w:rFonts w:ascii="Arial Narrow" w:hAnsi="Arial Narrow"/>
                <w:b/>
              </w:rPr>
              <w:t xml:space="preserve"> obniżenia VAT należnego o VAT naliczony zarówno na dzień sporządzania wniosku o dofinansowanie, jak również mając na uwadze planowany sposób wykorzystania w przyszłości </w:t>
            </w:r>
            <w:r w:rsidRPr="00D46566">
              <w:rPr>
                <w:rFonts w:ascii="Arial Narrow" w:hAnsi="Arial Narrow"/>
                <w:b/>
              </w:rPr>
              <w:br/>
              <w:t xml:space="preserve">(w okresie realizacji projektu oraz w okresie trwałości projektu) majątku wytworzonego w związku z realizacją projektu. </w:t>
            </w:r>
          </w:p>
          <w:p w14:paraId="33C287B1" w14:textId="77777777" w:rsidR="00D46566" w:rsidRPr="00D46566" w:rsidRDefault="00D46566" w:rsidP="00D46566">
            <w:pPr>
              <w:jc w:val="both"/>
              <w:rPr>
                <w:rFonts w:ascii="Arial Narrow" w:hAnsi="Arial Narrow"/>
              </w:rPr>
            </w:pPr>
            <w:r w:rsidRPr="00D46566">
              <w:rPr>
                <w:rFonts w:ascii="Arial Narrow" w:hAnsi="Arial Narrow"/>
              </w:rPr>
              <w:t xml:space="preserve">Wnioskodawca, jest zobowiązany wybrać odpowiednią opcję z listy rozwijanej w sekcji IX „Oświadczenia” wniosku o dofinansowanie. W przypadku wybrania wniosku o dofinansowanie projektu do dofinansowania Wnioskodawca/Beneficjent zostanie poproszony o złożenie  wypełnionego Załącznika nr 4 </w:t>
            </w:r>
            <w:r w:rsidRPr="00D46566">
              <w:rPr>
                <w:rFonts w:ascii="Arial Narrow" w:hAnsi="Arial Narrow"/>
                <w:iCs/>
              </w:rPr>
              <w:t>Oświadczenie</w:t>
            </w:r>
            <w:r w:rsidRPr="00D46566">
              <w:rPr>
                <w:rFonts w:ascii="Arial Narrow" w:hAnsi="Arial Narrow"/>
                <w:iCs/>
              </w:rPr>
              <w:br/>
              <w:t>o kwalifikowalności podatku od towarów i usług</w:t>
            </w:r>
            <w:r w:rsidRPr="00D46566">
              <w:rPr>
                <w:rFonts w:ascii="Arial Narrow" w:hAnsi="Arial Narrow"/>
              </w:rPr>
              <w:t>, składającego się z części, w której beneficjent oświadcza, iż nie może odzyskać w żaden sposób poniesionych kosztów VAT, oraz zobowiązuje się do zwrotu zrefundowanej części VAT, jeżeli zaistnieją przesłanki umożliwiające odzyskanie tego podatku przez Beneficjenta.</w:t>
            </w:r>
          </w:p>
          <w:p w14:paraId="48DC5A0E" w14:textId="77777777" w:rsidR="00D46566" w:rsidRPr="00D46566" w:rsidRDefault="00D46566" w:rsidP="00D46566">
            <w:pPr>
              <w:jc w:val="both"/>
              <w:rPr>
                <w:rFonts w:ascii="Arial Narrow" w:hAnsi="Arial Narrow"/>
                <w:b/>
              </w:rPr>
            </w:pPr>
          </w:p>
          <w:p w14:paraId="4877B33C" w14:textId="77777777" w:rsidR="00D46566" w:rsidRPr="00D46566" w:rsidRDefault="00D46566" w:rsidP="00D46566">
            <w:pPr>
              <w:numPr>
                <w:ilvl w:val="0"/>
                <w:numId w:val="18"/>
              </w:numPr>
              <w:spacing w:after="200" w:line="276" w:lineRule="auto"/>
              <w:ind w:left="1004"/>
              <w:jc w:val="both"/>
              <w:rPr>
                <w:rFonts w:ascii="Arial Narrow" w:hAnsi="Arial Narrow"/>
                <w:b/>
              </w:rPr>
            </w:pPr>
            <w:r w:rsidRPr="00D46566">
              <w:rPr>
                <w:rFonts w:ascii="Arial Narrow" w:hAnsi="Arial Narrow"/>
                <w:b/>
                <w:bCs/>
              </w:rPr>
              <w:t xml:space="preserve">Koszty pośrednie </w:t>
            </w:r>
          </w:p>
          <w:p w14:paraId="3323F112" w14:textId="77777777" w:rsidR="00D46566" w:rsidRPr="00D46566" w:rsidRDefault="00D46566" w:rsidP="00D46566">
            <w:pPr>
              <w:jc w:val="both"/>
              <w:rPr>
                <w:rFonts w:ascii="Arial Narrow" w:hAnsi="Arial Narrow"/>
              </w:rPr>
            </w:pPr>
            <w:r w:rsidRPr="00D46566">
              <w:rPr>
                <w:rFonts w:ascii="Arial Narrow" w:hAnsi="Arial Narrow"/>
              </w:rPr>
              <w:t xml:space="preserve">Koszty pośrednie stanowią koszty administracyjne związane z obsługą projektu, w szczególności: </w:t>
            </w:r>
          </w:p>
          <w:p w14:paraId="04E40514" w14:textId="77777777" w:rsidR="00D46566" w:rsidRPr="00D46566" w:rsidRDefault="00D46566" w:rsidP="00D46566">
            <w:pPr>
              <w:jc w:val="both"/>
              <w:rPr>
                <w:rFonts w:ascii="Arial Narrow" w:hAnsi="Arial Narrow"/>
              </w:rPr>
            </w:pPr>
            <w:r w:rsidRPr="00D46566">
              <w:rPr>
                <w:rFonts w:ascii="Arial Narrow" w:hAnsi="Arial Narrow"/>
              </w:rPr>
              <w:t xml:space="preserve">a) koszty koordynatora lub kierownika projektu oraz innego personelu bezpośrednio zaangażowanego </w:t>
            </w:r>
            <w:r w:rsidRPr="00D46566">
              <w:rPr>
                <w:rFonts w:ascii="Arial Narrow" w:hAnsi="Arial Narrow"/>
              </w:rPr>
              <w:br/>
              <w:t xml:space="preserve">w zarządzanie, rozliczanie, monitorowanie projektu lub prowadzenie innych działań administracyjnych w projekcie, w tym w szczególności koszty wynagrodzenia tych osób, ich delegacji służbowych i szkoleń oraz koszty związane z wdrażaniem polityki równych szans przez te osoby, koszty zarządu (koszty wynagrodzenia osób uprawnionych do reprezentowania jednostki, których zakresy czynności nie są przypisane wyłącznie do projektu, np. kierownik jednostki, </w:t>
            </w:r>
          </w:p>
          <w:p w14:paraId="3AA372F5" w14:textId="77777777" w:rsidR="00D46566" w:rsidRPr="00D46566" w:rsidRDefault="00D46566" w:rsidP="00D46566">
            <w:pPr>
              <w:jc w:val="both"/>
              <w:rPr>
                <w:rFonts w:ascii="Arial Narrow" w:hAnsi="Arial Narrow"/>
              </w:rPr>
            </w:pPr>
            <w:r w:rsidRPr="00D46566">
              <w:rPr>
                <w:rFonts w:ascii="Arial Narrow" w:hAnsi="Arial Narrow"/>
              </w:rPr>
              <w:t xml:space="preserve">b) koszty personelu obsługowego (obsługa kadrowa, finansowa, administracyjna, sekretariat, kancelaria, obsługa prawna, w tym ta dotycząca zamówień) na potrzeby funkcjonowania jednostki, </w:t>
            </w:r>
          </w:p>
          <w:p w14:paraId="2B7DFEAA" w14:textId="77777777" w:rsidR="00D46566" w:rsidRPr="00D46566" w:rsidRDefault="00D46566" w:rsidP="00D46566">
            <w:pPr>
              <w:jc w:val="both"/>
              <w:rPr>
                <w:rFonts w:ascii="Arial Narrow" w:hAnsi="Arial Narrow"/>
              </w:rPr>
            </w:pPr>
            <w:r w:rsidRPr="00D46566">
              <w:rPr>
                <w:rFonts w:ascii="Arial Narrow" w:hAnsi="Arial Narrow"/>
              </w:rPr>
              <w:t xml:space="preserve">c) koszty obsługi księgowej (koszty wynagrodzenia osób księgujących wydatki w projekcie, w tym koszty zlecenia prowadzenia obsługi księgowej projektu biuru rachunkowemu), koszty utrzymania powierzchni biurowych (czynsz, najem, opłaty administracyjne) związanych z obsługą administracyjną projektu, </w:t>
            </w:r>
          </w:p>
          <w:p w14:paraId="1B9F9B8C" w14:textId="77777777" w:rsidR="00D46566" w:rsidRPr="00D46566" w:rsidRDefault="00D46566" w:rsidP="00D46566">
            <w:pPr>
              <w:jc w:val="both"/>
              <w:rPr>
                <w:rFonts w:ascii="Arial Narrow" w:hAnsi="Arial Narrow"/>
              </w:rPr>
            </w:pPr>
            <w:r w:rsidRPr="00D46566">
              <w:rPr>
                <w:rFonts w:ascii="Arial Narrow" w:hAnsi="Arial Narrow"/>
              </w:rPr>
              <w:t xml:space="preserve">d) wydatki związane z otworzeniem lub prowadzeniem wyodrębnionego na rzecz projektu subkonta na rachunku płatniczym lub odrębnego rachunku płatniczego, </w:t>
            </w:r>
          </w:p>
          <w:p w14:paraId="551F10E4" w14:textId="77777777" w:rsidR="00D46566" w:rsidRPr="00D46566" w:rsidRDefault="00D46566" w:rsidP="00D46566">
            <w:pPr>
              <w:jc w:val="both"/>
              <w:rPr>
                <w:rFonts w:ascii="Arial Narrow" w:hAnsi="Arial Narrow"/>
              </w:rPr>
            </w:pPr>
            <w:r w:rsidRPr="00D46566">
              <w:rPr>
                <w:rFonts w:ascii="Arial Narrow" w:hAnsi="Arial Narrow"/>
              </w:rPr>
              <w:t>e) działania informacyjno-promocyjne projektu (np. zakup materiałów promocyjnych i informacyjnych, zakup ogłoszeń prasowych</w:t>
            </w:r>
            <w:r w:rsidRPr="00D46566">
              <w:rPr>
                <w:rFonts w:ascii="Arial Narrow" w:eastAsia="Arial" w:hAnsi="Arial Narrow" w:cs="Arial"/>
                <w:color w:val="000000"/>
                <w:sz w:val="22"/>
                <w:szCs w:val="22"/>
              </w:rPr>
              <w:t xml:space="preserve">, </w:t>
            </w:r>
            <w:r w:rsidRPr="00D46566">
              <w:rPr>
                <w:rFonts w:ascii="Arial Narrow" w:hAnsi="Arial Narrow"/>
              </w:rPr>
              <w:t xml:space="preserve">utworzenie i prowadzenie strony internetowej o projekcie, oznakowanie projektu, plakaty, ulotki, itp.), amortyzacja, najem lub zakup aktywów (środków trwałych i wartości niematerialnych i prawnych) używanych na potrzeby personelu, </w:t>
            </w:r>
          </w:p>
          <w:p w14:paraId="23D7DC29" w14:textId="77777777" w:rsidR="00D46566" w:rsidRPr="00D46566" w:rsidRDefault="00D46566" w:rsidP="00D46566">
            <w:pPr>
              <w:jc w:val="both"/>
              <w:rPr>
                <w:rFonts w:ascii="Arial Narrow" w:hAnsi="Arial Narrow"/>
              </w:rPr>
            </w:pPr>
            <w:r w:rsidRPr="00D46566">
              <w:rPr>
                <w:rFonts w:ascii="Arial Narrow" w:hAnsi="Arial Narrow"/>
              </w:rPr>
              <w:t xml:space="preserve">f) opłaty za energię elektryczną, cieplną, gazową i wodę, opłaty przesyłowe, opłaty za odprowadzanie ścieków </w:t>
            </w:r>
            <w:r w:rsidRPr="00D46566">
              <w:rPr>
                <w:rFonts w:ascii="Arial Narrow" w:hAnsi="Arial Narrow"/>
              </w:rPr>
              <w:br/>
              <w:t xml:space="preserve">w zakresie związanym z obsługą administracyjną projektu, </w:t>
            </w:r>
          </w:p>
          <w:p w14:paraId="2B25E8DD" w14:textId="77777777" w:rsidR="00D46566" w:rsidRPr="00D46566" w:rsidRDefault="00D46566" w:rsidP="00D46566">
            <w:pPr>
              <w:jc w:val="both"/>
              <w:rPr>
                <w:rFonts w:ascii="Arial Narrow" w:hAnsi="Arial Narrow"/>
              </w:rPr>
            </w:pPr>
            <w:r w:rsidRPr="00D46566">
              <w:rPr>
                <w:rFonts w:ascii="Arial Narrow" w:hAnsi="Arial Narrow"/>
              </w:rPr>
              <w:t xml:space="preserve">g) koszty usług pocztowych, telefonicznych, internetowych, kurierskich związanych z obsługą administracyjną projektu, </w:t>
            </w:r>
          </w:p>
          <w:p w14:paraId="68632333" w14:textId="77777777" w:rsidR="00D46566" w:rsidRPr="00D46566" w:rsidRDefault="00D46566" w:rsidP="00D46566">
            <w:pPr>
              <w:jc w:val="both"/>
              <w:rPr>
                <w:rFonts w:ascii="Arial Narrow" w:hAnsi="Arial Narrow"/>
              </w:rPr>
            </w:pPr>
            <w:r w:rsidRPr="00D46566">
              <w:rPr>
                <w:rFonts w:ascii="Arial Narrow" w:hAnsi="Arial Narrow"/>
              </w:rPr>
              <w:t xml:space="preserve">h) koszty usług powielania dokumentów związanych z obsługą administracyjną projektu, </w:t>
            </w:r>
          </w:p>
          <w:p w14:paraId="3E4A4F38" w14:textId="77777777" w:rsidR="00D46566" w:rsidRPr="00D46566" w:rsidRDefault="00D46566" w:rsidP="00D46566">
            <w:pPr>
              <w:jc w:val="both"/>
              <w:rPr>
                <w:rFonts w:ascii="Arial Narrow" w:hAnsi="Arial Narrow"/>
              </w:rPr>
            </w:pPr>
            <w:r w:rsidRPr="00D46566">
              <w:rPr>
                <w:rFonts w:ascii="Arial Narrow" w:hAnsi="Arial Narrow"/>
              </w:rPr>
              <w:t xml:space="preserve">i) koszty materiałów biurowych i artykułów piśmienniczych związanych z obsługą administracyjną projektu, </w:t>
            </w:r>
          </w:p>
          <w:p w14:paraId="43CDDC34" w14:textId="77777777" w:rsidR="00D46566" w:rsidRPr="00D46566" w:rsidRDefault="00D46566" w:rsidP="00D46566">
            <w:pPr>
              <w:jc w:val="both"/>
              <w:rPr>
                <w:rFonts w:ascii="Arial Narrow" w:hAnsi="Arial Narrow"/>
              </w:rPr>
            </w:pPr>
            <w:r w:rsidRPr="00D46566">
              <w:rPr>
                <w:rFonts w:ascii="Arial Narrow" w:hAnsi="Arial Narrow"/>
              </w:rPr>
              <w:t xml:space="preserve">j) koszty ubezpieczeń majątkowych, </w:t>
            </w:r>
          </w:p>
          <w:p w14:paraId="4B858DF5" w14:textId="77777777" w:rsidR="00D46566" w:rsidRPr="00D46566" w:rsidRDefault="00D46566" w:rsidP="00D46566">
            <w:pPr>
              <w:jc w:val="both"/>
              <w:rPr>
                <w:rFonts w:ascii="Arial Narrow" w:hAnsi="Arial Narrow"/>
              </w:rPr>
            </w:pPr>
            <w:r w:rsidRPr="00D46566">
              <w:rPr>
                <w:rFonts w:ascii="Arial Narrow" w:hAnsi="Arial Narrow"/>
              </w:rPr>
              <w:t xml:space="preserve">k) koszty ochrony, </w:t>
            </w:r>
          </w:p>
          <w:p w14:paraId="5DA3CC64" w14:textId="77777777" w:rsidR="00D46566" w:rsidRPr="00D46566" w:rsidRDefault="00D46566" w:rsidP="00D46566">
            <w:pPr>
              <w:jc w:val="both"/>
              <w:rPr>
                <w:rFonts w:ascii="Arial Narrow" w:hAnsi="Arial Narrow"/>
              </w:rPr>
            </w:pPr>
            <w:r w:rsidRPr="00D46566">
              <w:rPr>
                <w:rFonts w:ascii="Arial Narrow" w:hAnsi="Arial Narrow"/>
              </w:rPr>
              <w:t xml:space="preserve">l) koszty sprzątania pomieszczeń związanych z obsługą administracyjną projektu, w tym środki do utrzymania ich czystości oraz dezynsekcję, dezynfekcję, deratyzację tych pomieszczeń, </w:t>
            </w:r>
          </w:p>
          <w:p w14:paraId="6FE4F0BE" w14:textId="77777777" w:rsidR="00D46566" w:rsidRPr="00D46566" w:rsidRDefault="00D46566" w:rsidP="00D46566">
            <w:pPr>
              <w:jc w:val="both"/>
              <w:rPr>
                <w:rFonts w:ascii="Arial Narrow" w:hAnsi="Arial Narrow"/>
              </w:rPr>
            </w:pPr>
            <w:r w:rsidRPr="00D46566">
              <w:rPr>
                <w:rFonts w:ascii="Arial Narrow" w:hAnsi="Arial Narrow"/>
              </w:rPr>
              <w:t xml:space="preserve">m) koszty zabezpieczenia prawidłowej realizacji umowy. </w:t>
            </w:r>
          </w:p>
          <w:p w14:paraId="3CF48FC0" w14:textId="77777777" w:rsidR="00D46566" w:rsidRPr="00D46566" w:rsidRDefault="00D46566" w:rsidP="00D46566">
            <w:pPr>
              <w:jc w:val="both"/>
              <w:rPr>
                <w:rFonts w:ascii="Arial Narrow" w:hAnsi="Arial Narrow"/>
              </w:rPr>
            </w:pPr>
            <w:r w:rsidRPr="00D46566">
              <w:rPr>
                <w:rFonts w:ascii="Arial Narrow" w:hAnsi="Arial Narrow"/>
              </w:rPr>
              <w:lastRenderedPageBreak/>
              <w:t xml:space="preserve">W ramach kosztów pośrednich nie są wykazywane wydatki objęte cross-financingiem. </w:t>
            </w:r>
          </w:p>
          <w:p w14:paraId="0D3B93CB" w14:textId="77777777" w:rsidR="00D46566" w:rsidRPr="00D46566" w:rsidRDefault="00D46566" w:rsidP="00D46566">
            <w:pPr>
              <w:jc w:val="both"/>
              <w:rPr>
                <w:rFonts w:ascii="Arial Narrow" w:hAnsi="Arial Narrow"/>
              </w:rPr>
            </w:pPr>
            <w:r w:rsidRPr="00D46566">
              <w:rPr>
                <w:rFonts w:ascii="Arial Narrow" w:hAnsi="Arial Narrow"/>
                <w:b/>
                <w:u w:val="single"/>
              </w:rPr>
              <w:t>Niedopuszczalna jest sytuacja, w której koszty pośrednie zostaną wykazane w ramach kosztów bezpośrednich</w:t>
            </w:r>
            <w:r w:rsidRPr="00D46566">
              <w:rPr>
                <w:rFonts w:ascii="Arial Narrow" w:hAnsi="Arial Narrow"/>
              </w:rPr>
              <w:t xml:space="preserve">. IOK na etapie wyboru projektu weryfikuje, czy w ramach zadań określonych w budżecie projektu (w kosztach bezpośrednich) nie zostały wykazane koszty, które stanowią koszty pośrednie. Dodatkowo, na etapie realizacji projektu, IZ RPO-L2020 weryfikuje, czy w zestawieniu poniesionych wydatków bezpośrednich, załączanym do wniosku o płatność, nie zostały wykazane wydatki pośrednie. </w:t>
            </w:r>
          </w:p>
          <w:p w14:paraId="41A17A75" w14:textId="77777777" w:rsidR="00D46566" w:rsidRPr="00D46566" w:rsidRDefault="00D46566" w:rsidP="00D46566">
            <w:pPr>
              <w:jc w:val="both"/>
              <w:rPr>
                <w:rFonts w:ascii="Arial Narrow" w:hAnsi="Arial Narrow"/>
              </w:rPr>
            </w:pPr>
            <w:r w:rsidRPr="00D46566">
              <w:rPr>
                <w:rFonts w:ascii="Arial Narrow" w:hAnsi="Arial Narrow"/>
              </w:rPr>
              <w:t>Koszty pośrednie rozliczane są wyłącznie z wykorzystaniem następujących stawek ryczałtowych:</w:t>
            </w:r>
          </w:p>
          <w:p w14:paraId="6AE3BEAE" w14:textId="77777777" w:rsidR="00D46566" w:rsidRPr="00D46566" w:rsidRDefault="00D46566" w:rsidP="00D46566">
            <w:pPr>
              <w:jc w:val="both"/>
              <w:rPr>
                <w:rFonts w:ascii="Arial Narrow" w:hAnsi="Arial Narrow"/>
              </w:rPr>
            </w:pPr>
            <w:r w:rsidRPr="00D46566">
              <w:rPr>
                <w:rFonts w:ascii="Arial Narrow" w:hAnsi="Arial Narrow"/>
              </w:rPr>
              <w:t>a) 25% kosztów bezpośrednich – w przypadku projektów o wartości kosztów bezpośrednich</w:t>
            </w:r>
            <w:r w:rsidRPr="00D46566">
              <w:rPr>
                <w:rFonts w:ascii="Arial Narrow" w:hAnsi="Arial Narrow"/>
                <w:vertAlign w:val="superscript"/>
              </w:rPr>
              <w:footnoteReference w:id="9"/>
            </w:r>
            <w:r w:rsidRPr="00D46566">
              <w:rPr>
                <w:rFonts w:ascii="Arial Narrow" w:hAnsi="Arial Narrow"/>
              </w:rPr>
              <w:t xml:space="preserve"> do 830 tys. PLN włącznie,</w:t>
            </w:r>
          </w:p>
          <w:p w14:paraId="3E1713CB" w14:textId="77777777" w:rsidR="00D46566" w:rsidRPr="00D46566" w:rsidRDefault="00D46566" w:rsidP="00D46566">
            <w:pPr>
              <w:jc w:val="both"/>
              <w:rPr>
                <w:rFonts w:ascii="Arial Narrow" w:hAnsi="Arial Narrow"/>
              </w:rPr>
            </w:pPr>
            <w:r w:rsidRPr="00D46566">
              <w:rPr>
                <w:rFonts w:ascii="Arial Narrow" w:hAnsi="Arial Narrow"/>
              </w:rPr>
              <w:t>b) 20% kosztów bezpośrednich – w przypadku projektów o wartości kosztów bezpośrednich</w:t>
            </w:r>
            <w:r w:rsidRPr="00D46566">
              <w:rPr>
                <w:rFonts w:ascii="Arial Narrow" w:hAnsi="Arial Narrow"/>
                <w:vertAlign w:val="superscript"/>
              </w:rPr>
              <w:footnoteReference w:id="10"/>
            </w:r>
            <w:r w:rsidRPr="00D46566">
              <w:rPr>
                <w:rFonts w:ascii="Arial Narrow" w:hAnsi="Arial Narrow"/>
              </w:rPr>
              <w:t xml:space="preserve"> powyżej 830 tys. PLN do 1 740 tys. PLN włącznie,</w:t>
            </w:r>
          </w:p>
          <w:p w14:paraId="165F32E2" w14:textId="77777777" w:rsidR="00D46566" w:rsidRPr="00D46566" w:rsidRDefault="00D46566" w:rsidP="00D46566">
            <w:pPr>
              <w:jc w:val="both"/>
              <w:rPr>
                <w:rFonts w:ascii="Arial Narrow" w:hAnsi="Arial Narrow"/>
              </w:rPr>
            </w:pPr>
            <w:r w:rsidRPr="00D46566">
              <w:rPr>
                <w:rFonts w:ascii="Arial Narrow" w:hAnsi="Arial Narrow"/>
              </w:rPr>
              <w:t>c) 15% kosztów bezpośrednich – w przypadku projektów o wartości kosztów bezpośrednich</w:t>
            </w:r>
            <w:r w:rsidRPr="00D46566">
              <w:rPr>
                <w:rFonts w:ascii="Arial Narrow" w:hAnsi="Arial Narrow"/>
                <w:vertAlign w:val="superscript"/>
              </w:rPr>
              <w:footnoteReference w:id="11"/>
            </w:r>
            <w:r w:rsidRPr="00D46566">
              <w:rPr>
                <w:rFonts w:ascii="Arial Narrow" w:hAnsi="Arial Narrow"/>
              </w:rPr>
              <w:t xml:space="preserve"> powyżej 1 740 tys. PLN do 4 550 tys. PLN włącznie,</w:t>
            </w:r>
          </w:p>
          <w:p w14:paraId="5D2FBD4D" w14:textId="77777777" w:rsidR="00D46566" w:rsidRPr="00D46566" w:rsidRDefault="00D46566" w:rsidP="00D46566">
            <w:pPr>
              <w:jc w:val="both"/>
              <w:rPr>
                <w:rFonts w:ascii="Arial Narrow" w:hAnsi="Arial Narrow"/>
              </w:rPr>
            </w:pPr>
            <w:r w:rsidRPr="00D46566">
              <w:rPr>
                <w:rFonts w:ascii="Arial Narrow" w:hAnsi="Arial Narrow"/>
              </w:rPr>
              <w:t>d) 10% kosztów bezpośrednich – w przypadku projektów o wartości kosztów bezpośrednich</w:t>
            </w:r>
            <w:r w:rsidRPr="00D46566">
              <w:rPr>
                <w:rFonts w:ascii="Arial Narrow" w:hAnsi="Arial Narrow"/>
                <w:vertAlign w:val="superscript"/>
              </w:rPr>
              <w:footnoteReference w:id="12"/>
            </w:r>
            <w:r w:rsidRPr="00D46566">
              <w:rPr>
                <w:rFonts w:ascii="Arial Narrow" w:hAnsi="Arial Narrow"/>
              </w:rPr>
              <w:t xml:space="preserve"> przekraczającej 4 550 tys. PLN - z zastrzeżeniem pkt 6. </w:t>
            </w:r>
            <w:r w:rsidRPr="00D46566">
              <w:t xml:space="preserve"> </w:t>
            </w:r>
            <w:r w:rsidRPr="00D46566">
              <w:rPr>
                <w:rFonts w:ascii="Arial Narrow" w:hAnsi="Arial Narrow"/>
              </w:rPr>
              <w:t xml:space="preserve">Rozdziału 8. Podrozdziału 8.4 </w:t>
            </w:r>
            <w:r w:rsidRPr="00D46566">
              <w:rPr>
                <w:rFonts w:ascii="Arial Narrow" w:hAnsi="Arial Narrow"/>
                <w:i/>
              </w:rPr>
              <w:t>Wytycznych</w:t>
            </w:r>
          </w:p>
          <w:p w14:paraId="0B7E0B77" w14:textId="77777777" w:rsidR="00D46566" w:rsidRPr="00D46566" w:rsidRDefault="00D46566" w:rsidP="00D46566">
            <w:pPr>
              <w:jc w:val="both"/>
              <w:rPr>
                <w:rFonts w:ascii="Arial Narrow" w:hAnsi="Arial Narrow"/>
              </w:rPr>
            </w:pPr>
          </w:p>
          <w:p w14:paraId="7D8A9B8F" w14:textId="77777777" w:rsidR="00D46566" w:rsidRPr="00D46566" w:rsidRDefault="00D46566" w:rsidP="00D46566">
            <w:pPr>
              <w:numPr>
                <w:ilvl w:val="0"/>
                <w:numId w:val="18"/>
              </w:numPr>
              <w:ind w:left="1004"/>
              <w:jc w:val="both"/>
              <w:rPr>
                <w:rFonts w:ascii="Arial Narrow" w:hAnsi="Arial Narrow"/>
                <w:b/>
                <w:bCs/>
              </w:rPr>
            </w:pPr>
            <w:r w:rsidRPr="00D46566">
              <w:rPr>
                <w:rFonts w:ascii="Arial Narrow" w:hAnsi="Arial Narrow"/>
                <w:b/>
                <w:bCs/>
              </w:rPr>
              <w:t xml:space="preserve">Pozostałe uproszczone metody rozliczania wydatków </w:t>
            </w:r>
          </w:p>
          <w:p w14:paraId="497EBA27" w14:textId="77777777" w:rsidR="00D46566" w:rsidRPr="00D46566" w:rsidRDefault="00D46566" w:rsidP="00D46566">
            <w:pPr>
              <w:jc w:val="both"/>
              <w:rPr>
                <w:rFonts w:ascii="Arial Narrow" w:hAnsi="Arial Narrow"/>
                <w:b/>
                <w:bCs/>
              </w:rPr>
            </w:pPr>
          </w:p>
          <w:p w14:paraId="1DB85817" w14:textId="77777777" w:rsidR="00911B5F" w:rsidRDefault="00911B5F" w:rsidP="00911B5F">
            <w:pPr>
              <w:jc w:val="both"/>
              <w:rPr>
                <w:rFonts w:ascii="Arial Narrow" w:hAnsi="Arial Narrow"/>
                <w:bCs/>
              </w:rPr>
            </w:pPr>
            <w:r w:rsidRPr="00B944EB">
              <w:rPr>
                <w:rFonts w:ascii="Arial Narrow" w:hAnsi="Arial Narrow"/>
                <w:bCs/>
              </w:rPr>
              <w:t xml:space="preserve">Koszty </w:t>
            </w:r>
            <w:r>
              <w:rPr>
                <w:rFonts w:ascii="Arial Narrow" w:hAnsi="Arial Narrow"/>
                <w:bCs/>
              </w:rPr>
              <w:t>bezpośrednie projektu, którego kwota dofinansowania wyrażona w PLN nie przekracza równowartości 100 tys. EUR rozliczane są w całości uproszczonymi metodami, tj. kwotami ryczałtowymi określanymi przez Wnioskodawcę w oparciu o szczegółowy budżet projektu.</w:t>
            </w:r>
          </w:p>
          <w:p w14:paraId="44182FBD" w14:textId="77777777" w:rsidR="00911B5F" w:rsidRDefault="00911B5F" w:rsidP="00911B5F">
            <w:pPr>
              <w:jc w:val="both"/>
              <w:rPr>
                <w:rFonts w:ascii="Arial Narrow" w:hAnsi="Arial Narrow"/>
              </w:rPr>
            </w:pPr>
            <w:r w:rsidRPr="002F0267">
              <w:rPr>
                <w:rFonts w:ascii="Arial Narrow" w:hAnsi="Arial Narrow"/>
              </w:rPr>
              <w:t xml:space="preserve">Metoda rozliczania wydatków na podstawie kwot ryczałtowych określanych przez </w:t>
            </w:r>
            <w:r>
              <w:rPr>
                <w:rFonts w:ascii="Arial Narrow" w:hAnsi="Arial Narrow"/>
              </w:rPr>
              <w:t>Beneficjenta</w:t>
            </w:r>
            <w:r w:rsidRPr="002F0267">
              <w:rPr>
                <w:rFonts w:ascii="Arial Narrow" w:hAnsi="Arial Narrow"/>
              </w:rPr>
              <w:t xml:space="preserve"> </w:t>
            </w:r>
            <w:r>
              <w:rPr>
                <w:rFonts w:ascii="Arial Narrow" w:hAnsi="Arial Narrow"/>
              </w:rPr>
              <w:br/>
            </w:r>
            <w:r w:rsidRPr="002F0267">
              <w:rPr>
                <w:rFonts w:ascii="Arial Narrow" w:hAnsi="Arial Narrow"/>
              </w:rPr>
              <w:t>w oparciu o szczegółowy budżet projektu musi być stosowana dla wszystkich projektów składanych w ramach danego naboru</w:t>
            </w:r>
            <w:r>
              <w:rPr>
                <w:rFonts w:ascii="Arial Narrow" w:hAnsi="Arial Narrow"/>
              </w:rPr>
              <w:t>.</w:t>
            </w:r>
          </w:p>
          <w:p w14:paraId="6EEC4724" w14:textId="77777777" w:rsidR="00911B5F" w:rsidRPr="00A87010" w:rsidRDefault="00911B5F" w:rsidP="00911B5F">
            <w:pPr>
              <w:jc w:val="both"/>
              <w:rPr>
                <w:rFonts w:ascii="Arial Narrow" w:hAnsi="Arial Narrow"/>
                <w:bCs/>
              </w:rPr>
            </w:pPr>
            <w:r w:rsidRPr="00A87010">
              <w:rPr>
                <w:rFonts w:ascii="Arial Narrow" w:hAnsi="Arial Narrow"/>
                <w:bCs/>
              </w:rPr>
              <w:t xml:space="preserve">Do każdej kwoty ryczałtowej należy przypisać odpowiednie wskaźniki (wszystkie wskaźniki muszą zostać rozpisane w ramach kwot ryczałtowych). Ponadto, jeśli wskaźniki są niewystarczające do pomiaru realizacji działań w ramach każdej kwoty ryczałtowej, należy określić dodatkowe wskaźniki dla kwoty ryczałtowej. Osiągnięcie wyznaczonych wartości docelowych wskaźników będzie stanowić podstawę do kwalifikowania wydatków objętych daną kwotą ryczałtową i w związku z tym uznania tej kwoty. </w:t>
            </w:r>
          </w:p>
          <w:p w14:paraId="797215FA" w14:textId="77777777" w:rsidR="00911B5F" w:rsidRPr="00A921B1" w:rsidRDefault="00911B5F" w:rsidP="00911B5F">
            <w:pPr>
              <w:jc w:val="both"/>
              <w:rPr>
                <w:rFonts w:ascii="Arial Narrow" w:hAnsi="Arial Narrow"/>
                <w:bCs/>
              </w:rPr>
            </w:pPr>
            <w:r w:rsidRPr="00A921B1">
              <w:rPr>
                <w:rFonts w:ascii="Arial Narrow" w:hAnsi="Arial Narrow"/>
                <w:bCs/>
              </w:rPr>
              <w:t xml:space="preserve">Wydatki rozliczane uproszczoną metodą są traktowane jako wydatki poniesione. Nie ma obowiązku </w:t>
            </w:r>
            <w:r>
              <w:rPr>
                <w:rFonts w:ascii="Arial Narrow" w:hAnsi="Arial Narrow"/>
                <w:bCs/>
              </w:rPr>
              <w:t xml:space="preserve">gromadzenia </w:t>
            </w:r>
            <w:r w:rsidRPr="00A921B1">
              <w:rPr>
                <w:rFonts w:ascii="Arial Narrow" w:hAnsi="Arial Narrow"/>
                <w:bCs/>
              </w:rPr>
              <w:t xml:space="preserve">ani </w:t>
            </w:r>
            <w:r w:rsidRPr="00A921B1">
              <w:rPr>
                <w:rFonts w:ascii="Arial Narrow" w:hAnsi="Arial Narrow"/>
                <w:bCs/>
              </w:rPr>
              <w:lastRenderedPageBreak/>
              <w:t xml:space="preserve">opisywania dokumentów księgowych w ramach projektu na potwierdzenie ich poniesienia, jednak IZ RPO-L2020 będąca stroną umowy uzgadnia z Wnioskodawcą warunki kwalifikowalności kosztów, w szczególności ustala dokumentację, potwierdzającą wykonanie rezultatów, produktów lub zrealizowanie działań zgodnie z zatwierdzonym wnioskiem o dofinansowanie projektu. Weryfikacja wydatków </w:t>
            </w:r>
            <w:r>
              <w:rPr>
                <w:rFonts w:ascii="Arial Narrow" w:hAnsi="Arial Narrow"/>
                <w:bCs/>
              </w:rPr>
              <w:t xml:space="preserve">rozliczanych za pomocą </w:t>
            </w:r>
            <w:r w:rsidRPr="00A921B1">
              <w:rPr>
                <w:rFonts w:ascii="Arial Narrow" w:hAnsi="Arial Narrow"/>
                <w:bCs/>
              </w:rPr>
              <w:t xml:space="preserve">uproszczonych metod dokonywana jest w oparciu o faktyczny postęp realizacji projektu i osiągnięte wskaźniki produktu i rezultatu. </w:t>
            </w:r>
          </w:p>
          <w:p w14:paraId="28C21939" w14:textId="77777777" w:rsidR="00911B5F" w:rsidRPr="00A921B1" w:rsidRDefault="00911B5F" w:rsidP="00911B5F">
            <w:pPr>
              <w:jc w:val="both"/>
              <w:rPr>
                <w:rFonts w:ascii="Arial Narrow" w:hAnsi="Arial Narrow"/>
                <w:bCs/>
              </w:rPr>
            </w:pPr>
            <w:r w:rsidRPr="00A921B1">
              <w:rPr>
                <w:rFonts w:ascii="Arial Narrow" w:hAnsi="Arial Narrow"/>
                <w:bCs/>
              </w:rPr>
              <w:t>W przypadku niezrealizowania założonych w umowie o dofinansowanie</w:t>
            </w:r>
            <w:r>
              <w:rPr>
                <w:rFonts w:ascii="Arial Narrow" w:hAnsi="Arial Narrow"/>
                <w:bCs/>
              </w:rPr>
              <w:t xml:space="preserve"> projektu</w:t>
            </w:r>
            <w:r w:rsidRPr="00A921B1">
              <w:rPr>
                <w:rFonts w:ascii="Arial Narrow" w:hAnsi="Arial Narrow"/>
                <w:bCs/>
              </w:rPr>
              <w:t xml:space="preserve"> wskaźników produktu lub rezultatu, płatności powinny ulec odpowiedniemu obniżeniu. W przypadku kwot ryczałtowych – w razie niezrealizowania w pełni wskaźników produktu lub rezultatu objętych kwotą ryczałtową, dana kwota jest uznana jako niekwalifikowalna (rozliczenie w systemie „spełnia - nie spełnia”). </w:t>
            </w:r>
          </w:p>
          <w:p w14:paraId="394E6DDC" w14:textId="77777777" w:rsidR="00911B5F" w:rsidRPr="00607CCC" w:rsidRDefault="00911B5F" w:rsidP="00911B5F">
            <w:pPr>
              <w:jc w:val="both"/>
              <w:rPr>
                <w:rFonts w:ascii="Arial Narrow" w:hAnsi="Arial Narrow"/>
                <w:bCs/>
              </w:rPr>
            </w:pPr>
            <w:r w:rsidRPr="00607CCC">
              <w:rPr>
                <w:rFonts w:ascii="Arial Narrow" w:hAnsi="Arial Narrow"/>
                <w:bCs/>
              </w:rPr>
              <w:t xml:space="preserve">Przykładowe dokumenty, będące podstawą oceny realizacji zadań to: </w:t>
            </w:r>
          </w:p>
          <w:p w14:paraId="10D955B6" w14:textId="77777777" w:rsidR="00911B5F" w:rsidRPr="00607CCC" w:rsidRDefault="00911B5F" w:rsidP="00911B5F">
            <w:pPr>
              <w:jc w:val="both"/>
              <w:rPr>
                <w:rFonts w:ascii="Arial Narrow" w:hAnsi="Arial Narrow"/>
                <w:bCs/>
              </w:rPr>
            </w:pPr>
            <w:r w:rsidRPr="00607CCC">
              <w:rPr>
                <w:rFonts w:ascii="Arial Narrow" w:hAnsi="Arial Narrow"/>
                <w:bCs/>
              </w:rPr>
              <w:t xml:space="preserve">a) lista obecności uczestników projektu na szkoleniu czy innej formie wsparcia realizowanej w ramach projektu; </w:t>
            </w:r>
          </w:p>
          <w:p w14:paraId="7CB9D0D9" w14:textId="77777777" w:rsidR="00911B5F" w:rsidRPr="00607CCC" w:rsidRDefault="00911B5F" w:rsidP="00911B5F">
            <w:pPr>
              <w:jc w:val="both"/>
              <w:rPr>
                <w:rFonts w:ascii="Arial Narrow" w:hAnsi="Arial Narrow"/>
                <w:bCs/>
              </w:rPr>
            </w:pPr>
            <w:r w:rsidRPr="00607CCC">
              <w:rPr>
                <w:rFonts w:ascii="Arial Narrow" w:hAnsi="Arial Narrow"/>
                <w:bCs/>
              </w:rPr>
              <w:t xml:space="preserve">b) dzienniki zajęć prowadzonych w projekcie; </w:t>
            </w:r>
          </w:p>
          <w:p w14:paraId="7F8E1BB3" w14:textId="77777777" w:rsidR="00911B5F" w:rsidRPr="00607CCC" w:rsidRDefault="00911B5F" w:rsidP="00911B5F">
            <w:pPr>
              <w:jc w:val="both"/>
              <w:rPr>
                <w:rFonts w:ascii="Arial Narrow" w:hAnsi="Arial Narrow"/>
                <w:bCs/>
              </w:rPr>
            </w:pPr>
            <w:r w:rsidRPr="00607CCC">
              <w:rPr>
                <w:rFonts w:ascii="Arial Narrow" w:hAnsi="Arial Narrow"/>
                <w:bCs/>
              </w:rPr>
              <w:t xml:space="preserve">c) dokumentacja zdjęciowa; </w:t>
            </w:r>
          </w:p>
          <w:p w14:paraId="09C9A06F" w14:textId="77777777" w:rsidR="00911B5F" w:rsidRPr="00607CCC" w:rsidRDefault="00911B5F" w:rsidP="00911B5F">
            <w:pPr>
              <w:jc w:val="both"/>
              <w:rPr>
                <w:rFonts w:ascii="Arial Narrow" w:hAnsi="Arial Narrow"/>
                <w:bCs/>
              </w:rPr>
            </w:pPr>
            <w:r w:rsidRPr="00607CCC">
              <w:rPr>
                <w:rFonts w:ascii="Arial Narrow" w:hAnsi="Arial Narrow"/>
                <w:bCs/>
              </w:rPr>
              <w:t xml:space="preserve">d) analizy i raporty wytworzone w ramach projektu; </w:t>
            </w:r>
          </w:p>
          <w:p w14:paraId="171C8649" w14:textId="77777777" w:rsidR="00911B5F" w:rsidRPr="00607CCC" w:rsidRDefault="00911B5F" w:rsidP="00911B5F">
            <w:pPr>
              <w:jc w:val="both"/>
              <w:rPr>
                <w:rFonts w:ascii="Arial Narrow" w:hAnsi="Arial Narrow"/>
                <w:bCs/>
              </w:rPr>
            </w:pPr>
            <w:r w:rsidRPr="00607CCC">
              <w:rPr>
                <w:rFonts w:ascii="Arial Narrow" w:hAnsi="Arial Narrow"/>
                <w:bCs/>
              </w:rPr>
              <w:t xml:space="preserve">e) świadectwa uzyskania kwalifikacji, testy kompetencji. </w:t>
            </w:r>
          </w:p>
          <w:p w14:paraId="3C586EB1" w14:textId="77777777" w:rsidR="00911B5F" w:rsidRDefault="00911B5F" w:rsidP="00911B5F">
            <w:pPr>
              <w:spacing w:after="0"/>
              <w:jc w:val="both"/>
              <w:rPr>
                <w:rFonts w:ascii="Arial Narrow" w:hAnsi="Arial Narrow"/>
                <w:bCs/>
              </w:rPr>
            </w:pPr>
            <w:r w:rsidRPr="00A921B1">
              <w:rPr>
                <w:rFonts w:ascii="Arial Narrow" w:hAnsi="Arial Narrow"/>
                <w:bCs/>
              </w:rPr>
              <w:t xml:space="preserve">W ramach kwoty ryczałtowej wydatki objęte </w:t>
            </w:r>
            <w:r w:rsidRPr="00A921B1">
              <w:rPr>
                <w:rFonts w:ascii="Arial Narrow" w:hAnsi="Arial Narrow"/>
                <w:bCs/>
                <w:i/>
                <w:iCs/>
              </w:rPr>
              <w:t xml:space="preserve">cross-financingiem, </w:t>
            </w:r>
            <w:r w:rsidRPr="00A921B1">
              <w:rPr>
                <w:rFonts w:ascii="Arial Narrow" w:hAnsi="Arial Narrow"/>
                <w:bCs/>
              </w:rPr>
              <w:t xml:space="preserve">wydatki przeznaczone na zakup środków trwałych oraz inne wydatki objęte limitami, o których mowa w </w:t>
            </w:r>
            <w:r w:rsidRPr="00A921B1">
              <w:rPr>
                <w:rFonts w:ascii="Arial Narrow" w:hAnsi="Arial Narrow"/>
                <w:bCs/>
                <w:i/>
                <w:iCs/>
              </w:rPr>
              <w:t xml:space="preserve">Wytycznych </w:t>
            </w:r>
            <w:r w:rsidRPr="00A921B1">
              <w:rPr>
                <w:rFonts w:ascii="Arial Narrow" w:hAnsi="Arial Narrow"/>
                <w:bCs/>
              </w:rPr>
              <w:t xml:space="preserve">lub umowie o dofinansowanie </w:t>
            </w:r>
            <w:r>
              <w:rPr>
                <w:rFonts w:ascii="Arial Narrow" w:hAnsi="Arial Narrow"/>
                <w:bCs/>
              </w:rPr>
              <w:t xml:space="preserve">projektu </w:t>
            </w:r>
            <w:r w:rsidRPr="00A921B1">
              <w:rPr>
                <w:rFonts w:ascii="Arial Narrow" w:hAnsi="Arial Narrow"/>
                <w:bCs/>
              </w:rPr>
              <w:t xml:space="preserve">wykazywane są we wniosku o płatność </w:t>
            </w:r>
            <w:r>
              <w:rPr>
                <w:rFonts w:ascii="Arial Narrow" w:hAnsi="Arial Narrow"/>
                <w:bCs/>
              </w:rPr>
              <w:t xml:space="preserve">w </w:t>
            </w:r>
            <w:r w:rsidRPr="00A921B1">
              <w:rPr>
                <w:rFonts w:ascii="Arial Narrow" w:hAnsi="Arial Narrow"/>
                <w:bCs/>
              </w:rPr>
              <w:t>wysokości określone</w:t>
            </w:r>
            <w:r>
              <w:rPr>
                <w:rFonts w:ascii="Arial Narrow" w:hAnsi="Arial Narrow"/>
                <w:bCs/>
              </w:rPr>
              <w:t>j</w:t>
            </w:r>
            <w:r w:rsidRPr="00A921B1">
              <w:rPr>
                <w:rFonts w:ascii="Arial Narrow" w:hAnsi="Arial Narrow"/>
                <w:bCs/>
              </w:rPr>
              <w:t xml:space="preserve"> w zatwierdzonym wniosku o dofinansowanie projektu.</w:t>
            </w:r>
          </w:p>
          <w:p w14:paraId="279B63C7" w14:textId="77777777" w:rsidR="00911B5F" w:rsidRDefault="00911B5F" w:rsidP="00911B5F">
            <w:pPr>
              <w:spacing w:after="0"/>
              <w:jc w:val="both"/>
              <w:rPr>
                <w:rFonts w:ascii="Arial Narrow" w:hAnsi="Arial Narrow"/>
                <w:bCs/>
              </w:rPr>
            </w:pPr>
          </w:p>
          <w:p w14:paraId="0F4F9D37" w14:textId="77777777" w:rsidR="00911B5F" w:rsidRPr="00BC31FF" w:rsidRDefault="00911B5F" w:rsidP="00911B5F">
            <w:pPr>
              <w:spacing w:after="0"/>
              <w:jc w:val="both"/>
              <w:rPr>
                <w:rFonts w:ascii="Arial Narrow" w:hAnsi="Arial Narrow"/>
                <w:b/>
                <w:bCs/>
                <w:u w:val="single"/>
              </w:rPr>
            </w:pPr>
            <w:r w:rsidRPr="00BC31FF">
              <w:rPr>
                <w:rFonts w:ascii="Arial Narrow" w:hAnsi="Arial Narrow"/>
                <w:b/>
                <w:bCs/>
                <w:u w:val="single"/>
              </w:rPr>
              <w:t>UWAGA:</w:t>
            </w:r>
          </w:p>
          <w:p w14:paraId="7C4F0B3D" w14:textId="77777777" w:rsidR="00911B5F" w:rsidRPr="00BC31FF" w:rsidRDefault="00911B5F" w:rsidP="00911B5F">
            <w:pPr>
              <w:spacing w:after="0"/>
              <w:jc w:val="both"/>
              <w:rPr>
                <w:rFonts w:ascii="Arial Narrow" w:hAnsi="Arial Narrow"/>
                <w:b/>
                <w:bCs/>
                <w:u w:val="single"/>
              </w:rPr>
            </w:pPr>
            <w:r w:rsidRPr="00BC31FF">
              <w:rPr>
                <w:rFonts w:ascii="Arial Narrow" w:hAnsi="Arial Narrow"/>
                <w:b/>
                <w:bCs/>
                <w:u w:val="single"/>
              </w:rPr>
              <w:t>W niniejszym konkursie  wprowadzono limity dla pojedynczego projektu:</w:t>
            </w:r>
          </w:p>
          <w:p w14:paraId="7F6F0F34" w14:textId="77777777" w:rsidR="00911B5F" w:rsidRPr="00BC31FF" w:rsidRDefault="00911B5F" w:rsidP="001A7112">
            <w:pPr>
              <w:pStyle w:val="Akapitzlist"/>
              <w:framePr w:hSpace="0" w:wrap="auto" w:vAnchor="margin" w:xAlign="left" w:yAlign="inline"/>
              <w:suppressOverlap w:val="0"/>
            </w:pPr>
            <w:r w:rsidRPr="00BC31FF">
              <w:t>Minimalna wartość projektu musi być wyższa niż 100 000,00 PLN.</w:t>
            </w:r>
          </w:p>
          <w:p w14:paraId="62A73B65" w14:textId="77777777" w:rsidR="00911B5F" w:rsidRPr="00BC31FF" w:rsidRDefault="00911B5F" w:rsidP="00764295">
            <w:pPr>
              <w:pStyle w:val="Akapitzlist"/>
              <w:framePr w:hSpace="0" w:wrap="auto" w:vAnchor="margin" w:xAlign="left" w:yAlign="inline"/>
              <w:suppressOverlap w:val="0"/>
            </w:pPr>
            <w:r w:rsidRPr="00BC31FF">
              <w:t>Maksymalna  wartość pojedynczego projektu nie może być wyższa niż 176 470,59 PLN</w:t>
            </w:r>
          </w:p>
          <w:p w14:paraId="449E751F" w14:textId="77777777" w:rsidR="00911B5F" w:rsidRPr="00BC31FF" w:rsidRDefault="00911B5F" w:rsidP="009E7548">
            <w:pPr>
              <w:ind w:left="720"/>
            </w:pPr>
          </w:p>
          <w:p w14:paraId="0E000187" w14:textId="77777777" w:rsidR="00911B5F" w:rsidRDefault="00911B5F" w:rsidP="00911B5F">
            <w:pPr>
              <w:spacing w:after="0"/>
              <w:jc w:val="both"/>
              <w:rPr>
                <w:rFonts w:ascii="Arial Narrow" w:hAnsi="Arial Narrow"/>
                <w:bCs/>
                <w:u w:val="single"/>
              </w:rPr>
            </w:pPr>
            <w:r w:rsidRPr="00BC31FF">
              <w:rPr>
                <w:rFonts w:ascii="Arial Narrow" w:hAnsi="Arial Narrow"/>
                <w:b/>
                <w:bCs/>
                <w:u w:val="single"/>
              </w:rPr>
              <w:t xml:space="preserve">Projekty, w których wartość </w:t>
            </w:r>
            <w:r w:rsidR="00110851" w:rsidRPr="00BC31FF">
              <w:t xml:space="preserve"> </w:t>
            </w:r>
            <w:r w:rsidR="00110851" w:rsidRPr="00BC31FF">
              <w:rPr>
                <w:rFonts w:ascii="Arial Narrow" w:hAnsi="Arial Narrow"/>
                <w:b/>
                <w:bCs/>
                <w:u w:val="single"/>
              </w:rPr>
              <w:t>wsparcia publicznego (dofinansowania) wyrażona w PLN</w:t>
            </w:r>
            <w:r w:rsidR="00110851" w:rsidRPr="00BC31FF" w:rsidDel="00110851">
              <w:rPr>
                <w:rFonts w:ascii="Arial Narrow" w:hAnsi="Arial Narrow"/>
                <w:b/>
                <w:bCs/>
                <w:u w:val="single"/>
              </w:rPr>
              <w:t xml:space="preserve"> </w:t>
            </w:r>
            <w:r w:rsidRPr="00BC31FF">
              <w:rPr>
                <w:rFonts w:ascii="Arial Narrow" w:hAnsi="Arial Narrow"/>
                <w:b/>
                <w:bCs/>
                <w:u w:val="single"/>
              </w:rPr>
              <w:t>przekroczy równowartość 150 000,00 PLN, zostaną ocenione negatywnie</w:t>
            </w:r>
            <w:r w:rsidRPr="00BC31FF">
              <w:rPr>
                <w:rFonts w:ascii="Arial Narrow" w:hAnsi="Arial Narrow"/>
                <w:bCs/>
                <w:u w:val="single"/>
              </w:rPr>
              <w:t>.</w:t>
            </w:r>
          </w:p>
          <w:p w14:paraId="314754A9" w14:textId="77777777" w:rsidR="00D46566" w:rsidRPr="00D46566" w:rsidRDefault="00D46566" w:rsidP="00D46566">
            <w:pPr>
              <w:spacing w:after="0"/>
              <w:jc w:val="both"/>
              <w:rPr>
                <w:rFonts w:ascii="Arial Narrow" w:hAnsi="Arial Narrow"/>
                <w:bCs/>
                <w:u w:val="single"/>
              </w:rPr>
            </w:pPr>
          </w:p>
          <w:p w14:paraId="1887AF37" w14:textId="77777777" w:rsidR="00D46566" w:rsidRPr="00D46566" w:rsidRDefault="00D46566" w:rsidP="00D46566">
            <w:pPr>
              <w:spacing w:after="0"/>
              <w:jc w:val="both"/>
              <w:rPr>
                <w:rFonts w:ascii="Arial Narrow" w:hAnsi="Arial Narrow"/>
                <w:bCs/>
              </w:rPr>
            </w:pPr>
          </w:p>
          <w:p w14:paraId="28597FF6" w14:textId="77777777" w:rsidR="00D46566" w:rsidRPr="00D46566" w:rsidRDefault="00D46566" w:rsidP="00D46566">
            <w:pPr>
              <w:jc w:val="both"/>
              <w:rPr>
                <w:rFonts w:ascii="Arial Narrow" w:hAnsi="Arial Narrow"/>
                <w:bCs/>
              </w:rPr>
            </w:pPr>
          </w:p>
          <w:p w14:paraId="0C8ED5F0" w14:textId="77777777" w:rsidR="00D46566" w:rsidRPr="00D46566" w:rsidRDefault="00D46566" w:rsidP="00D46566">
            <w:pPr>
              <w:numPr>
                <w:ilvl w:val="0"/>
                <w:numId w:val="18"/>
              </w:numPr>
              <w:spacing w:after="200" w:line="276" w:lineRule="auto"/>
              <w:ind w:left="1004"/>
              <w:jc w:val="both"/>
              <w:rPr>
                <w:rFonts w:ascii="Arial Narrow" w:hAnsi="Arial Narrow"/>
                <w:b/>
              </w:rPr>
            </w:pPr>
            <w:r w:rsidRPr="00D46566">
              <w:rPr>
                <w:rFonts w:ascii="Arial Narrow" w:hAnsi="Arial Narrow"/>
                <w:b/>
                <w:bCs/>
              </w:rPr>
              <w:t xml:space="preserve">Środki trwałe </w:t>
            </w:r>
          </w:p>
          <w:p w14:paraId="5EB21C4C" w14:textId="77777777" w:rsidR="00D46566" w:rsidRPr="00D46566" w:rsidRDefault="00D46566" w:rsidP="00D46566">
            <w:pPr>
              <w:jc w:val="both"/>
              <w:rPr>
                <w:rFonts w:ascii="Arial Narrow" w:hAnsi="Arial Narrow"/>
              </w:rPr>
            </w:pPr>
            <w:r w:rsidRPr="00D46566">
              <w:rPr>
                <w:rFonts w:ascii="Arial Narrow" w:hAnsi="Arial Narrow"/>
              </w:rPr>
              <w:t>Środki trwałe, zgodnie z art. 3 ust. 1 pkt 15 ustawy z dnia 29 września 1994 r. o rachunkowości (Dz.</w:t>
            </w:r>
            <w:r w:rsidR="00CA5B14">
              <w:rPr>
                <w:rFonts w:ascii="Arial Narrow" w:hAnsi="Arial Narrow"/>
              </w:rPr>
              <w:t xml:space="preserve"> </w:t>
            </w:r>
            <w:r w:rsidRPr="00D46566">
              <w:rPr>
                <w:rFonts w:ascii="Arial Narrow" w:hAnsi="Arial Narrow"/>
              </w:rPr>
              <w:t xml:space="preserve">U. </w:t>
            </w:r>
            <w:r w:rsidR="00BC3080" w:rsidRPr="00D46566">
              <w:rPr>
                <w:rFonts w:ascii="Arial Narrow" w:hAnsi="Arial Narrow"/>
              </w:rPr>
              <w:t>20</w:t>
            </w:r>
            <w:r w:rsidR="00BC3080">
              <w:rPr>
                <w:rFonts w:ascii="Arial Narrow" w:hAnsi="Arial Narrow"/>
              </w:rPr>
              <w:t>21</w:t>
            </w:r>
            <w:r w:rsidR="00BC3080" w:rsidRPr="00D46566">
              <w:rPr>
                <w:rFonts w:ascii="Arial Narrow" w:hAnsi="Arial Narrow"/>
              </w:rPr>
              <w:t xml:space="preserve"> </w:t>
            </w:r>
            <w:r w:rsidRPr="00D46566">
              <w:rPr>
                <w:rFonts w:ascii="Arial Narrow" w:hAnsi="Arial Narrow"/>
              </w:rPr>
              <w:t xml:space="preserve">poz. </w:t>
            </w:r>
            <w:r w:rsidR="00BC3080">
              <w:rPr>
                <w:rFonts w:ascii="Arial Narrow" w:hAnsi="Arial Narrow"/>
              </w:rPr>
              <w:t>217</w:t>
            </w:r>
            <w:r w:rsidR="00BC3080" w:rsidRPr="00D46566">
              <w:rPr>
                <w:rFonts w:ascii="Arial Narrow" w:hAnsi="Arial Narrow"/>
              </w:rPr>
              <w:t xml:space="preserve"> </w:t>
            </w:r>
            <w:r w:rsidRPr="00D46566">
              <w:rPr>
                <w:rFonts w:ascii="Arial Narrow" w:hAnsi="Arial Narrow"/>
              </w:rPr>
              <w:t xml:space="preserve">z późn. zm.), z zastrzeżeniem inwestycji, o których mowa w art. 3 ust 1 pkt 17 tej ustawy, są to rzeczowe aktywa trwałe i zrównane z nimi, o przewidywanym okresie ekonomicznej użyteczności dłuższym niż rok, kompletne, zdatne do użytku i przeznaczone na potrzeby jednostki organizacyjnej; zalicza się do nich w szczególności: nieruchomości– w tym grunty, prawo użytkowania wieczystego gruntu, budowle i budynki, a także będące odrębną własnością lokale, spółdzielcze własnościowe prawo do lokalu mieszkalnego oraz spółdzielcze prawo do lokalu użytkowego, maszyny, urządzenia, środku transportu i inne rzeczy, ulepszenia w obcych środkach trwałych, inwentarz żywy. </w:t>
            </w:r>
          </w:p>
          <w:p w14:paraId="71F46DB7" w14:textId="77777777" w:rsidR="00D46566" w:rsidRPr="00D46566" w:rsidRDefault="00D46566" w:rsidP="00D46566">
            <w:pPr>
              <w:jc w:val="both"/>
              <w:rPr>
                <w:rFonts w:ascii="Arial Narrow" w:hAnsi="Arial Narrow"/>
              </w:rPr>
            </w:pPr>
            <w:r w:rsidRPr="00D46566">
              <w:rPr>
                <w:rFonts w:ascii="Arial Narrow" w:hAnsi="Arial Narrow"/>
              </w:rPr>
              <w:t xml:space="preserve">Środki trwałe, ze względu na sposób ich wykorzystania w ramach i na rzecz projektu, dzielą się na: </w:t>
            </w:r>
          </w:p>
          <w:p w14:paraId="49220B14" w14:textId="77777777" w:rsidR="00D46566" w:rsidRPr="00D46566" w:rsidRDefault="00D46566" w:rsidP="00D46566">
            <w:pPr>
              <w:jc w:val="both"/>
              <w:rPr>
                <w:rFonts w:ascii="Arial Narrow" w:hAnsi="Arial Narrow"/>
              </w:rPr>
            </w:pPr>
            <w:r w:rsidRPr="00D46566">
              <w:rPr>
                <w:rFonts w:ascii="Arial Narrow" w:hAnsi="Arial Narrow"/>
              </w:rPr>
              <w:t xml:space="preserve">a) środki trwałe bezpośrednio powiązane z przedmiotem projektu, </w:t>
            </w:r>
          </w:p>
          <w:p w14:paraId="3A0FD303" w14:textId="77777777" w:rsidR="00D46566" w:rsidRPr="00D46566" w:rsidRDefault="00D46566" w:rsidP="00D46566">
            <w:pPr>
              <w:jc w:val="both"/>
              <w:rPr>
                <w:rFonts w:ascii="Arial Narrow" w:hAnsi="Arial Narrow"/>
              </w:rPr>
            </w:pPr>
            <w:r w:rsidRPr="00D46566">
              <w:rPr>
                <w:rFonts w:ascii="Arial Narrow" w:hAnsi="Arial Narrow"/>
              </w:rPr>
              <w:t>b) środki trwałe wykorzystywane w celu wspomagania procesu wdrażania projektu.</w:t>
            </w:r>
          </w:p>
          <w:p w14:paraId="0C1EDE47" w14:textId="77777777" w:rsidR="00D46566" w:rsidRPr="00D46566" w:rsidRDefault="00D46566" w:rsidP="00D46566">
            <w:pPr>
              <w:autoSpaceDE w:val="0"/>
              <w:autoSpaceDN w:val="0"/>
              <w:adjustRightInd w:val="0"/>
              <w:spacing w:after="0"/>
              <w:jc w:val="both"/>
              <w:rPr>
                <w:rFonts w:ascii="Arial Narrow" w:eastAsia="Calibri" w:hAnsi="Arial Narrow" w:cs="Arial"/>
              </w:rPr>
            </w:pPr>
            <w:r w:rsidRPr="00D46566">
              <w:rPr>
                <w:rFonts w:ascii="Arial Narrow" w:eastAsia="Calibri" w:hAnsi="Arial Narrow" w:cs="Arial"/>
              </w:rPr>
              <w:t xml:space="preserve">Koszty pozyskania środków trwałych lub wartości niematerialnych i prawnych niezbędnych do realizacji projektu mogą zostać uznane za kwalifikowalne, o ile we wniosku o dofinansowanie projektu zostanie uzasadniona konieczność </w:t>
            </w:r>
            <w:r w:rsidRPr="00D46566">
              <w:rPr>
                <w:rFonts w:ascii="Arial Narrow" w:eastAsia="Calibri" w:hAnsi="Arial Narrow" w:cs="Arial"/>
              </w:rPr>
              <w:lastRenderedPageBreak/>
              <w:t xml:space="preserve">pozyskania środków trwałych lub wartości niematerialnych i prawnych niezbędnych do realizacji projektu z zastosowaniem najbardziej efektywnej dla danego przypadku metody (zakup, amortyzacja, leasing itp.), uwzględniając przedmiot i cel danego projektu. Wymóg uzasadnienia pozyskania dotyczy wyłącznie środków trwałych i wartości niematerialnych i prawnych o wartości początkowej wyższej niż 10 000PLN netto. Wydatki ponoszone na zakup środków trwałych oraz </w:t>
            </w:r>
            <w:r w:rsidRPr="00D46566">
              <w:rPr>
                <w:rFonts w:ascii="Arial Narrow" w:eastAsia="Calibri" w:hAnsi="Arial Narrow" w:cs="Arial"/>
                <w:i/>
                <w:iCs/>
              </w:rPr>
              <w:t xml:space="preserve">cross-financing </w:t>
            </w:r>
            <w:r w:rsidRPr="00D46566">
              <w:rPr>
                <w:rFonts w:ascii="Arial Narrow" w:eastAsia="Calibri" w:hAnsi="Arial Narrow" w:cs="Arial"/>
              </w:rPr>
              <w:t>powyżej dopuszczalnej kwoty określonej w zatwierdzonym wniosku o dofinansowanie projektu są niekwalifikowalne.</w:t>
            </w:r>
          </w:p>
          <w:p w14:paraId="17420883" w14:textId="77777777" w:rsidR="00D46566" w:rsidRPr="00D46566" w:rsidRDefault="00D46566" w:rsidP="00D46566">
            <w:pPr>
              <w:jc w:val="both"/>
              <w:rPr>
                <w:rFonts w:ascii="Arial Narrow" w:hAnsi="Arial Narrow"/>
              </w:rPr>
            </w:pPr>
            <w:r w:rsidRPr="00D46566">
              <w:rPr>
                <w:rFonts w:ascii="Arial Narrow" w:hAnsi="Arial Narrow"/>
              </w:rPr>
              <w:t xml:space="preserve">Uzasadnienie nie musi być sporządzane indywidualnie do każdego środka trwałego oraz wartości niematerialnej </w:t>
            </w:r>
            <w:r w:rsidRPr="00D46566">
              <w:rPr>
                <w:rFonts w:ascii="Arial Narrow" w:hAnsi="Arial Narrow"/>
              </w:rPr>
              <w:br/>
              <w:t>i prawnej, tzn. może dotyczyć grupy środków trwałych czy wartości niematerialnych i prawnych o tym samym przeznaczeniu.</w:t>
            </w:r>
          </w:p>
          <w:p w14:paraId="5B4D3E57" w14:textId="77777777" w:rsidR="00D46566" w:rsidRPr="00D46566" w:rsidRDefault="00D46566" w:rsidP="00D46566">
            <w:pPr>
              <w:jc w:val="both"/>
              <w:rPr>
                <w:rFonts w:ascii="Arial Narrow" w:hAnsi="Arial Narrow"/>
              </w:rPr>
            </w:pPr>
          </w:p>
          <w:p w14:paraId="3D5D64A6" w14:textId="77777777" w:rsidR="00D46566" w:rsidRPr="00D46566" w:rsidRDefault="00D46566" w:rsidP="00D46566">
            <w:pPr>
              <w:numPr>
                <w:ilvl w:val="0"/>
                <w:numId w:val="18"/>
              </w:numPr>
              <w:spacing w:after="200" w:line="276" w:lineRule="auto"/>
              <w:ind w:left="1004"/>
              <w:jc w:val="both"/>
              <w:rPr>
                <w:rFonts w:ascii="Arial Narrow" w:hAnsi="Arial Narrow"/>
              </w:rPr>
            </w:pPr>
            <w:r w:rsidRPr="00D46566">
              <w:rPr>
                <w:rFonts w:ascii="Arial Narrow" w:hAnsi="Arial Narrow"/>
                <w:b/>
                <w:bCs/>
              </w:rPr>
              <w:t xml:space="preserve">Cross-financing </w:t>
            </w:r>
          </w:p>
          <w:p w14:paraId="42EB145D" w14:textId="77777777" w:rsidR="00D46566" w:rsidRPr="00D46566" w:rsidRDefault="00D46566" w:rsidP="00D46566">
            <w:pPr>
              <w:jc w:val="both"/>
              <w:rPr>
                <w:rFonts w:ascii="Arial Narrow" w:hAnsi="Arial Narrow"/>
              </w:rPr>
            </w:pPr>
            <w:r w:rsidRPr="00D46566">
              <w:rPr>
                <w:rFonts w:ascii="Arial Narrow" w:hAnsi="Arial Narrow"/>
              </w:rPr>
              <w:t xml:space="preserve">Cross-financing - zasada elastyczności, polegająca na możliwości komplementarnego, wzajemnego finansowania działań ze środków EFRR i EFS. </w:t>
            </w:r>
          </w:p>
          <w:p w14:paraId="4F790861" w14:textId="77777777" w:rsidR="00D46566" w:rsidRPr="00D46566" w:rsidRDefault="00D46566" w:rsidP="00D46566">
            <w:pPr>
              <w:jc w:val="both"/>
              <w:rPr>
                <w:rFonts w:ascii="Arial Narrow" w:hAnsi="Arial Narrow"/>
              </w:rPr>
            </w:pPr>
            <w:r w:rsidRPr="00D46566">
              <w:rPr>
                <w:rFonts w:ascii="Arial Narrow" w:hAnsi="Arial Narrow"/>
              </w:rPr>
              <w:t xml:space="preserve">Cross-financing może dotyczyć wyłącznie takich kategorii wydatków, bez których realizacja projektu nie byłaby możliwa, w szczególności w związku z zapewnieniem realizacji zasady równości szans, a zwłaszcza potrzeb osób z niepełnosprawnościami. </w:t>
            </w:r>
          </w:p>
          <w:p w14:paraId="71434DD9" w14:textId="77777777" w:rsidR="00D46566" w:rsidRPr="00D46566" w:rsidRDefault="00D46566" w:rsidP="00D46566">
            <w:pPr>
              <w:jc w:val="both"/>
              <w:rPr>
                <w:rFonts w:ascii="Arial Narrow" w:hAnsi="Arial Narrow"/>
              </w:rPr>
            </w:pPr>
            <w:r w:rsidRPr="00D46566">
              <w:rPr>
                <w:rFonts w:ascii="Arial Narrow" w:hAnsi="Arial Narrow"/>
              </w:rPr>
              <w:t xml:space="preserve">1.W przypadku projektów współfinansowanych ze środków EFS, cross-financing może dotyczyć wyłącznie: </w:t>
            </w:r>
          </w:p>
          <w:p w14:paraId="3E0E6B27" w14:textId="77777777" w:rsidR="00D46566" w:rsidRPr="00D46566" w:rsidRDefault="00D46566" w:rsidP="00D46566">
            <w:pPr>
              <w:jc w:val="both"/>
              <w:rPr>
                <w:rFonts w:ascii="Arial Narrow" w:hAnsi="Arial Narrow"/>
              </w:rPr>
            </w:pPr>
            <w:r w:rsidRPr="00D46566">
              <w:rPr>
                <w:rFonts w:ascii="Arial Narrow" w:hAnsi="Arial Narrow"/>
              </w:rPr>
              <w:t xml:space="preserve">a) zakupu nieruchomości, </w:t>
            </w:r>
          </w:p>
          <w:p w14:paraId="4A31919B" w14:textId="77777777" w:rsidR="00D46566" w:rsidRPr="00D46566" w:rsidRDefault="00D46566" w:rsidP="00D46566">
            <w:pPr>
              <w:jc w:val="both"/>
              <w:rPr>
                <w:rFonts w:ascii="Arial Narrow" w:hAnsi="Arial Narrow"/>
              </w:rPr>
            </w:pPr>
            <w:r w:rsidRPr="00D46566">
              <w:rPr>
                <w:rFonts w:ascii="Arial Narrow" w:hAnsi="Arial Narrow"/>
              </w:rPr>
              <w:t xml:space="preserve">b) zakupu infrastruktury, przy czym poprzez infrastrukturę rozumie się elementy nieprzenośne, na stałe przytwierdzone do nieruchomości, np. wykonanie podjazdu do budynku, zainstalowanie windy w budynku, </w:t>
            </w:r>
          </w:p>
          <w:p w14:paraId="6AABCA5D" w14:textId="77777777" w:rsidR="00D46566" w:rsidRPr="00D46566" w:rsidRDefault="00D46566" w:rsidP="00D46566">
            <w:pPr>
              <w:jc w:val="both"/>
              <w:rPr>
                <w:rFonts w:ascii="Arial Narrow" w:hAnsi="Arial Narrow"/>
              </w:rPr>
            </w:pPr>
            <w:r w:rsidRPr="00D46566">
              <w:rPr>
                <w:rFonts w:ascii="Arial Narrow" w:hAnsi="Arial Narrow"/>
              </w:rPr>
              <w:t>c) dostosowania lub adaptacji (prace remontowo-wykończeniowe) budynków i pomieszczeń, w tym wydatków niezbędnych do przeprowadzenia tych prac i wchodzących w ich zakres.</w:t>
            </w:r>
          </w:p>
          <w:p w14:paraId="5B7F3091" w14:textId="77777777" w:rsidR="00D46566" w:rsidRPr="00D46566" w:rsidRDefault="00D46566" w:rsidP="00D46566">
            <w:pPr>
              <w:jc w:val="both"/>
              <w:rPr>
                <w:rFonts w:ascii="Arial Narrow" w:hAnsi="Arial Narrow"/>
              </w:rPr>
            </w:pPr>
            <w:r w:rsidRPr="00D46566">
              <w:rPr>
                <w:rFonts w:ascii="Arial Narrow" w:hAnsi="Arial Narrow"/>
              </w:rPr>
              <w:t xml:space="preserve">Zakup środków trwałych, innych niż wymienione w pkt. 1 nie stanowi cross-financingu.. </w:t>
            </w:r>
          </w:p>
          <w:p w14:paraId="39772243" w14:textId="77777777" w:rsidR="00D46566" w:rsidRPr="00D46566" w:rsidRDefault="00D46566" w:rsidP="00D46566">
            <w:pPr>
              <w:jc w:val="both"/>
              <w:rPr>
                <w:rFonts w:ascii="Arial Narrow" w:hAnsi="Arial Narrow"/>
              </w:rPr>
            </w:pPr>
            <w:r w:rsidRPr="00D46566">
              <w:rPr>
                <w:rFonts w:ascii="Arial Narrow" w:hAnsi="Arial Narrow"/>
              </w:rPr>
              <w:t xml:space="preserve">Wydatki ponoszone w ramach cross-financingu powyżej dopuszczalnej kwoty określonej w zatwierdzonym wniosku o dofinansowanie projektu są niekwalifikowalne. </w:t>
            </w:r>
          </w:p>
          <w:p w14:paraId="2A6A3A49" w14:textId="77777777" w:rsidR="00D46566" w:rsidRPr="00D46566" w:rsidRDefault="00D46566" w:rsidP="00D46566">
            <w:pPr>
              <w:jc w:val="both"/>
              <w:rPr>
                <w:rFonts w:ascii="Arial Narrow" w:hAnsi="Arial Narrow"/>
              </w:rPr>
            </w:pPr>
            <w:r w:rsidRPr="00D46566">
              <w:rPr>
                <w:rFonts w:ascii="Arial Narrow" w:hAnsi="Arial Narrow"/>
              </w:rPr>
              <w:t>Wydatki objęte cross-financingiem w projekcie nie są wykazywane w ramach kosztów pośrednich.</w:t>
            </w:r>
          </w:p>
          <w:p w14:paraId="484AC31C" w14:textId="77777777" w:rsidR="00D46566" w:rsidRPr="00D46566" w:rsidRDefault="00D46566" w:rsidP="00D46566">
            <w:pPr>
              <w:jc w:val="both"/>
              <w:rPr>
                <w:rFonts w:ascii="Arial Narrow" w:hAnsi="Arial Narrow"/>
              </w:rPr>
            </w:pPr>
          </w:p>
          <w:p w14:paraId="772BD2AC" w14:textId="77777777" w:rsidR="00D46566" w:rsidRPr="00D46566" w:rsidRDefault="00D46566" w:rsidP="00D46566">
            <w:pPr>
              <w:autoSpaceDE w:val="0"/>
              <w:autoSpaceDN w:val="0"/>
              <w:adjustRightInd w:val="0"/>
              <w:spacing w:after="0"/>
              <w:rPr>
                <w:rFonts w:ascii="Arial Narrow" w:eastAsia="Calibri" w:hAnsi="Arial Narrow" w:cs="ArialMT"/>
              </w:rPr>
            </w:pPr>
            <w:r w:rsidRPr="00D46566">
              <w:rPr>
                <w:rFonts w:ascii="Arial Narrow" w:hAnsi="Arial Narrow"/>
              </w:rPr>
              <w:t xml:space="preserve">Wartość wydatków w ramach cross financingu nie może </w:t>
            </w:r>
            <w:r w:rsidRPr="00736BCB">
              <w:rPr>
                <w:rFonts w:ascii="Arial Narrow" w:hAnsi="Arial Narrow"/>
              </w:rPr>
              <w:t xml:space="preserve">przekroczyć </w:t>
            </w:r>
            <w:r w:rsidR="00C17534" w:rsidRPr="00736BCB">
              <w:rPr>
                <w:rFonts w:ascii="Arial Narrow" w:hAnsi="Arial Narrow"/>
              </w:rPr>
              <w:t>10</w:t>
            </w:r>
            <w:r w:rsidRPr="00736BCB">
              <w:rPr>
                <w:rFonts w:ascii="Arial Narrow" w:hAnsi="Arial Narrow"/>
              </w:rPr>
              <w:t>%</w:t>
            </w:r>
            <w:r w:rsidRPr="00D46566">
              <w:rPr>
                <w:rFonts w:ascii="Arial Narrow" w:hAnsi="Arial Narrow"/>
              </w:rPr>
              <w:t xml:space="preserve"> finansowania UE na poziomie projektu.</w:t>
            </w:r>
          </w:p>
          <w:p w14:paraId="673E17F4" w14:textId="77777777" w:rsidR="00D46566" w:rsidRPr="00D46566" w:rsidRDefault="00D46566" w:rsidP="00D46566">
            <w:pPr>
              <w:jc w:val="both"/>
              <w:rPr>
                <w:rFonts w:ascii="Arial Narrow" w:hAnsi="Arial Narrow"/>
              </w:rPr>
            </w:pPr>
            <w:r w:rsidRPr="00D46566">
              <w:rPr>
                <w:rFonts w:ascii="Arial Narrow" w:hAnsi="Arial Narrow"/>
              </w:rPr>
              <w:t xml:space="preserve">Konieczność poniesienia wydatków w ramach cross-financingu oraz środków trwałych musi być bezpośrednio wskazana we wniosku o dofinansowanie i uzasadniona. </w:t>
            </w:r>
          </w:p>
          <w:p w14:paraId="5429D510" w14:textId="77777777" w:rsidR="00D46566" w:rsidRPr="00D46566" w:rsidRDefault="00D46566" w:rsidP="00D46566">
            <w:pPr>
              <w:jc w:val="both"/>
              <w:rPr>
                <w:rFonts w:ascii="Arial Narrow" w:hAnsi="Arial Narrow"/>
              </w:rPr>
            </w:pPr>
          </w:p>
          <w:p w14:paraId="63DFB674" w14:textId="77777777" w:rsidR="00D46566" w:rsidRPr="00D46566" w:rsidRDefault="00D46566" w:rsidP="00D46566">
            <w:pPr>
              <w:numPr>
                <w:ilvl w:val="0"/>
                <w:numId w:val="18"/>
              </w:numPr>
              <w:ind w:left="1004"/>
              <w:jc w:val="both"/>
              <w:rPr>
                <w:rFonts w:ascii="Arial Narrow" w:hAnsi="Arial Narrow"/>
              </w:rPr>
            </w:pPr>
            <w:r w:rsidRPr="00D46566">
              <w:rPr>
                <w:rFonts w:ascii="Arial Narrow" w:hAnsi="Arial Narrow"/>
                <w:b/>
                <w:bCs/>
              </w:rPr>
              <w:t xml:space="preserve">Reguła proporcjonalności </w:t>
            </w:r>
          </w:p>
          <w:p w14:paraId="186772B5" w14:textId="77777777" w:rsidR="00D46566" w:rsidRPr="00D46566" w:rsidRDefault="00D46566" w:rsidP="00D46566">
            <w:pPr>
              <w:jc w:val="both"/>
              <w:rPr>
                <w:rFonts w:ascii="Arial Narrow" w:hAnsi="Arial Narrow"/>
              </w:rPr>
            </w:pPr>
            <w:r w:rsidRPr="00D46566">
              <w:rPr>
                <w:rFonts w:ascii="Arial Narrow" w:hAnsi="Arial Narrow"/>
              </w:rPr>
              <w:t xml:space="preserve">Na etapie rozliczenia końcowego wniosku o płatność </w:t>
            </w:r>
            <w:r w:rsidRPr="00D46566">
              <w:t xml:space="preserve"> </w:t>
            </w:r>
            <w:r w:rsidRPr="00D46566">
              <w:rPr>
                <w:rFonts w:ascii="Arial Narrow" w:hAnsi="Arial Narrow"/>
              </w:rPr>
              <w:t xml:space="preserve">kwalifikowalność wydatków  w projekcie oceniana jest </w:t>
            </w:r>
            <w:r w:rsidRPr="00D46566">
              <w:rPr>
                <w:rFonts w:ascii="Arial Narrow" w:hAnsi="Arial Narrow"/>
              </w:rPr>
              <w:br/>
              <w:t xml:space="preserve">w odniesieniu do stopnia osiągnięcia założeń merytorycznych określonych we wniosku o dofinansowanie projektu, </w:t>
            </w:r>
            <w:r w:rsidRPr="00D46566">
              <w:rPr>
                <w:rFonts w:ascii="Arial Narrow" w:hAnsi="Arial Narrow"/>
              </w:rPr>
              <w:br/>
              <w:t xml:space="preserve">co jest określane jako „reguła proporcjonalności”. </w:t>
            </w:r>
          </w:p>
          <w:p w14:paraId="53A8592D" w14:textId="77777777" w:rsidR="00D46566" w:rsidRPr="00D46566" w:rsidRDefault="00D46566" w:rsidP="00D46566">
            <w:pPr>
              <w:jc w:val="both"/>
              <w:rPr>
                <w:rFonts w:ascii="Arial Narrow" w:hAnsi="Arial Narrow"/>
              </w:rPr>
            </w:pPr>
            <w:r w:rsidRPr="00D46566">
              <w:rPr>
                <w:rFonts w:ascii="Arial Narrow" w:hAnsi="Arial Narrow"/>
              </w:rPr>
              <w:t xml:space="preserve">Zgodnie z regułą proporcjonalności: </w:t>
            </w:r>
          </w:p>
          <w:p w14:paraId="7C7201DD" w14:textId="77777777" w:rsidR="00D46566" w:rsidRPr="00D46566" w:rsidRDefault="00D46566" w:rsidP="00D46566">
            <w:pPr>
              <w:jc w:val="both"/>
              <w:rPr>
                <w:rFonts w:ascii="Arial Narrow" w:hAnsi="Arial Narrow"/>
              </w:rPr>
            </w:pPr>
            <w:r w:rsidRPr="00D46566">
              <w:rPr>
                <w:rFonts w:ascii="Arial Narrow" w:hAnsi="Arial Narrow"/>
              </w:rPr>
              <w:t xml:space="preserve">a) w przypadku niespełnienia </w:t>
            </w:r>
            <w:r w:rsidRPr="00D46566">
              <w:t xml:space="preserve"> </w:t>
            </w:r>
            <w:r w:rsidRPr="00D46566">
              <w:rPr>
                <w:rFonts w:ascii="Arial Narrow" w:hAnsi="Arial Narrow"/>
              </w:rPr>
              <w:t xml:space="preserve">nieosiągnięcia założeń merytorycznych projektu , IZ RPO-L2020 może uznać za niekwalifikowalne wszystkie wydatki lub odpowiednią część wydatków dotychczas rozliczonych w ramach projektu; b) wysokość wydatków niekwalifikowalnych uzależniona jest od stopnia </w:t>
            </w:r>
            <w:r w:rsidRPr="00D46566">
              <w:t xml:space="preserve"> </w:t>
            </w:r>
            <w:r w:rsidRPr="00D46566">
              <w:rPr>
                <w:rFonts w:ascii="Arial Narrow" w:hAnsi="Arial Narrow"/>
              </w:rPr>
              <w:t xml:space="preserve">nieosiągnięcia założeń merytorycznych projektu; wydatki niekwalifikowalne </w:t>
            </w:r>
            <w:r w:rsidRPr="00D46566">
              <w:t xml:space="preserve"> </w:t>
            </w:r>
            <w:r w:rsidRPr="00D46566">
              <w:rPr>
                <w:rFonts w:ascii="Arial Narrow" w:hAnsi="Arial Narrow"/>
              </w:rPr>
              <w:t xml:space="preserve">z tytułu reguły proporcjonalności  obejmują wydatki związane z zadaniem merytorycznym (zadaniami merytorycznymi), którego/-ych założenia nie zostały osiągnięte </w:t>
            </w:r>
            <w:r w:rsidRPr="00D46566">
              <w:t xml:space="preserve"> </w:t>
            </w:r>
            <w:r w:rsidRPr="00D46566">
              <w:rPr>
                <w:rFonts w:ascii="Arial Narrow" w:hAnsi="Arial Narrow"/>
              </w:rPr>
              <w:t xml:space="preserve">oraz proporcjonalnie koszty pośrednie; </w:t>
            </w:r>
            <w:r w:rsidRPr="00D46566">
              <w:t xml:space="preserve"> </w:t>
            </w:r>
            <w:r w:rsidRPr="00D46566">
              <w:rPr>
                <w:rFonts w:ascii="Arial Narrow" w:hAnsi="Arial Narrow"/>
              </w:rPr>
              <w:lastRenderedPageBreak/>
              <w:t xml:space="preserve">zasadność rozliczenia projektu w oparciu o regułę proporcjonalności oceniana  jest przez właściwą instytucję, według stanu na zakończenie realizacji projektu na etapie weryfikacji końcowego wniosku </w:t>
            </w:r>
            <w:r w:rsidRPr="00D46566">
              <w:rPr>
                <w:rFonts w:ascii="Arial Narrow" w:hAnsi="Arial Narrow"/>
              </w:rPr>
              <w:br/>
              <w:t xml:space="preserve">o płatność. </w:t>
            </w:r>
          </w:p>
          <w:p w14:paraId="3CBE786A" w14:textId="77777777" w:rsidR="00D46566" w:rsidRPr="00D46566" w:rsidRDefault="00D46566" w:rsidP="00D46566">
            <w:pPr>
              <w:jc w:val="both"/>
              <w:rPr>
                <w:rFonts w:ascii="Arial Narrow" w:hAnsi="Arial Narrow"/>
              </w:rPr>
            </w:pPr>
            <w:r w:rsidRPr="00D46566">
              <w:rPr>
                <w:rFonts w:ascii="Arial Narrow" w:hAnsi="Arial Narrow"/>
              </w:rPr>
              <w:t xml:space="preserve">IZ RPO-L2020 </w:t>
            </w:r>
            <w:r w:rsidRPr="00D46566">
              <w:t xml:space="preserve"> </w:t>
            </w:r>
            <w:r w:rsidRPr="00D46566">
              <w:rPr>
                <w:rFonts w:ascii="Arial Narrow" w:hAnsi="Arial Narrow"/>
              </w:rPr>
              <w:t>podejmuje decyzję o:</w:t>
            </w:r>
          </w:p>
          <w:p w14:paraId="721E6188" w14:textId="77777777" w:rsidR="00D46566" w:rsidRPr="00D46566" w:rsidRDefault="00D46566" w:rsidP="00D46566">
            <w:pPr>
              <w:numPr>
                <w:ilvl w:val="0"/>
                <w:numId w:val="44"/>
              </w:numPr>
              <w:jc w:val="both"/>
              <w:rPr>
                <w:rFonts w:ascii="Arial Narrow" w:hAnsi="Arial Narrow"/>
              </w:rPr>
            </w:pPr>
            <w:r w:rsidRPr="00D46566">
              <w:rPr>
                <w:rFonts w:ascii="Arial Narrow" w:hAnsi="Arial Narrow"/>
              </w:rPr>
              <w:t xml:space="preserve"> odstąpieniu od rozliczenia projektu zgodnie z regułą proporcjonalności</w:t>
            </w:r>
            <w:r w:rsidRPr="00D46566">
              <w:t xml:space="preserve"> </w:t>
            </w:r>
            <w:r w:rsidRPr="00D46566">
              <w:rPr>
                <w:rFonts w:ascii="Arial Narrow" w:hAnsi="Arial Narrow"/>
              </w:rPr>
              <w:t xml:space="preserve">w przypadku wystąpienia siły wyższej, </w:t>
            </w:r>
          </w:p>
          <w:p w14:paraId="1290953F" w14:textId="77777777" w:rsidR="00D46566" w:rsidRPr="00D46566" w:rsidRDefault="00D46566" w:rsidP="00D46566">
            <w:pPr>
              <w:numPr>
                <w:ilvl w:val="0"/>
                <w:numId w:val="44"/>
              </w:numPr>
              <w:jc w:val="both"/>
              <w:rPr>
                <w:rFonts w:ascii="Arial Narrow" w:hAnsi="Arial Narrow"/>
              </w:rPr>
            </w:pPr>
            <w:r w:rsidRPr="00D46566">
              <w:rPr>
                <w:rFonts w:ascii="Arial Narrow" w:hAnsi="Arial Narrow"/>
              </w:rPr>
              <w:t xml:space="preserve">obniżeniu wysokości albo odstąpieniu od żądania zwrotu wydatków niekwalifikowalnych z tytułu reguły proporcjonalności,  jeśli beneficjent o to wnioskuje i należycie uzasadni przyczyny nieosiągnięcia założeń, </w:t>
            </w:r>
            <w:r w:rsidRPr="00D46566">
              <w:rPr>
                <w:rFonts w:ascii="Arial Narrow" w:hAnsi="Arial Narrow"/>
              </w:rPr>
              <w:br/>
              <w:t xml:space="preserve">w szczególności wykaże swoje starania zmierzające do osiągnięcia założeń projektu, </w:t>
            </w:r>
          </w:p>
          <w:p w14:paraId="4FBA48A9" w14:textId="77777777" w:rsidR="00D46566" w:rsidRPr="00D46566" w:rsidRDefault="00D46566" w:rsidP="00D46566">
            <w:pPr>
              <w:jc w:val="both"/>
              <w:rPr>
                <w:rFonts w:ascii="Arial Narrow" w:hAnsi="Arial Narrow"/>
              </w:rPr>
            </w:pPr>
            <w:r w:rsidRPr="00D46566">
              <w:rPr>
                <w:rFonts w:ascii="Arial Narrow" w:hAnsi="Arial Narrow"/>
              </w:rPr>
              <w:t xml:space="preserve">W przypadku projektów partnerskich, sposób egzekwowania przez beneficjenta od partnerów projektu skutków wynikających z zastosowania reguły proporcjonalności z powodu nieosiągnięcia założeń projektu z winy partnera reguluje porozumienie albo umowa partnerska. </w:t>
            </w:r>
          </w:p>
          <w:p w14:paraId="38824CC4" w14:textId="77777777" w:rsidR="00D46566" w:rsidRPr="00D46566" w:rsidRDefault="00D46566" w:rsidP="00D46566">
            <w:pPr>
              <w:jc w:val="both"/>
              <w:rPr>
                <w:rFonts w:ascii="Arial Narrow" w:hAnsi="Arial Narrow"/>
              </w:rPr>
            </w:pPr>
            <w:r w:rsidRPr="00D46566">
              <w:rPr>
                <w:rFonts w:ascii="Arial Narrow" w:eastAsia="Calibri" w:hAnsi="Arial Narrow" w:cs="Arial"/>
                <w:color w:val="000000"/>
              </w:rPr>
              <w:t xml:space="preserve">Właściwa instytucja będąca stroną umowy może podjąć decyzję o zastosowaniu reguły proporcjonalności </w:t>
            </w:r>
            <w:r w:rsidRPr="00D46566">
              <w:rPr>
                <w:rFonts w:ascii="Arial Narrow" w:eastAsia="Calibri" w:hAnsi="Arial Narrow" w:cs="Arial"/>
                <w:color w:val="000000"/>
              </w:rPr>
              <w:br/>
              <w:t>w przypadku niespełnienia kryteriów projektu, dla których nie określono wskaźników produktu lub rezultatu bezpośredniego.</w:t>
            </w:r>
          </w:p>
          <w:p w14:paraId="79C7DF14" w14:textId="77777777" w:rsidR="00D46566" w:rsidRPr="00D46566" w:rsidRDefault="00D46566" w:rsidP="00D46566">
            <w:pPr>
              <w:jc w:val="both"/>
              <w:rPr>
                <w:rFonts w:ascii="Arial Narrow" w:hAnsi="Arial Narrow"/>
              </w:rPr>
            </w:pPr>
            <w:r w:rsidRPr="00D46566">
              <w:rPr>
                <w:rFonts w:ascii="Arial Narrow" w:hAnsi="Arial Narrow"/>
              </w:rPr>
              <w:t>Nieosiągnięcie celu projektu wyrażonego wskaźnikami produktu ujętymi w Ramach Wykonania stanowi bezwzględną przesłankę do stwierdzenia nieprawidłowości indywidualnej oraz nałożenia proporcjonalnej korekty finansowej na daną kategorię kosztu/zadania o ile możliwe jest przyporządkowanie kategorii kosztu/zadania do wskaźnika. Jeżeli przyporządkowanie kosztu/zadania do wskaźnika nie jest możliwe, wówczas korekta finansowa może zostać proporcjonalnie wprowadzona do wszystkich kosztów/zadań projektu.</w:t>
            </w:r>
          </w:p>
          <w:p w14:paraId="03C60758" w14:textId="77777777" w:rsidR="00D46566" w:rsidRPr="00D46566" w:rsidRDefault="00D46566" w:rsidP="00D46566">
            <w:pPr>
              <w:jc w:val="both"/>
              <w:rPr>
                <w:rFonts w:ascii="Arial Narrow" w:eastAsia="Calibri" w:hAnsi="Arial Narrow"/>
              </w:rPr>
            </w:pPr>
          </w:p>
          <w:p w14:paraId="5F145EDC" w14:textId="77777777" w:rsidR="000F41BC" w:rsidRPr="00624956" w:rsidRDefault="000F41BC" w:rsidP="00951526">
            <w:pPr>
              <w:numPr>
                <w:ilvl w:val="0"/>
                <w:numId w:val="18"/>
              </w:numPr>
              <w:ind w:left="1004"/>
              <w:jc w:val="both"/>
              <w:rPr>
                <w:rFonts w:ascii="Arial Narrow" w:hAnsi="Arial Narrow"/>
                <w:b/>
              </w:rPr>
            </w:pPr>
            <w:r w:rsidRPr="00624956">
              <w:rPr>
                <w:rFonts w:ascii="Arial Narrow" w:hAnsi="Arial Narrow"/>
                <w:b/>
              </w:rPr>
              <w:t>Klauzule społeczne</w:t>
            </w:r>
          </w:p>
          <w:p w14:paraId="2B87F7FD" w14:textId="77777777" w:rsidR="000F41BC" w:rsidRPr="00624956" w:rsidRDefault="000F41BC" w:rsidP="00C64934">
            <w:pPr>
              <w:numPr>
                <w:ilvl w:val="0"/>
                <w:numId w:val="22"/>
              </w:numPr>
              <w:jc w:val="both"/>
              <w:rPr>
                <w:rFonts w:ascii="Arial Narrow" w:hAnsi="Arial Narrow"/>
              </w:rPr>
            </w:pPr>
            <w:r w:rsidRPr="00624956">
              <w:rPr>
                <w:rFonts w:ascii="Arial Narrow" w:hAnsi="Arial Narrow"/>
              </w:rPr>
              <w:t xml:space="preserve">Pojęcie </w:t>
            </w:r>
            <w:r w:rsidRPr="00624956">
              <w:rPr>
                <w:rFonts w:ascii="Arial Narrow" w:hAnsi="Arial Narrow"/>
                <w:b/>
              </w:rPr>
              <w:t>„klauzule społeczne”</w:t>
            </w:r>
            <w:r w:rsidRPr="00624956">
              <w:rPr>
                <w:rFonts w:ascii="Arial Narrow" w:hAnsi="Arial Narrow"/>
              </w:rPr>
              <w:t xml:space="preserve"> nie zostało zdefiniowane w żadnym akcie prawnym. Należy je rozumieć jako społeczne warunki realizacji zamówienia publicznego. </w:t>
            </w:r>
          </w:p>
          <w:p w14:paraId="1A416520" w14:textId="77777777" w:rsidR="000F41BC" w:rsidRPr="00624956" w:rsidRDefault="000F41BC" w:rsidP="00C64934">
            <w:pPr>
              <w:numPr>
                <w:ilvl w:val="0"/>
                <w:numId w:val="22"/>
              </w:numPr>
              <w:jc w:val="both"/>
              <w:rPr>
                <w:rFonts w:ascii="Arial Narrow" w:hAnsi="Arial Narrow" w:cs="Arial"/>
                <w:bCs/>
              </w:rPr>
            </w:pPr>
            <w:r w:rsidRPr="00624956">
              <w:rPr>
                <w:rFonts w:ascii="Arial Narrow" w:hAnsi="Arial Narrow" w:cs="Arial"/>
                <w:bCs/>
              </w:rPr>
              <w:t xml:space="preserve">Beneficjenci realizujący projekty dofinansowane ze środków EFS są zobowiązani do udzielania zamówień publicznych z zastosowaniem </w:t>
            </w:r>
            <w:r w:rsidRPr="00624956">
              <w:rPr>
                <w:rFonts w:ascii="Arial Narrow" w:hAnsi="Arial Narrow" w:cs="Arial"/>
                <w:b/>
                <w:bCs/>
              </w:rPr>
              <w:t>klauzul społecznych</w:t>
            </w:r>
            <w:r w:rsidRPr="00624956">
              <w:rPr>
                <w:rFonts w:ascii="Arial Narrow" w:hAnsi="Arial Narrow" w:cs="Arial"/>
                <w:bCs/>
              </w:rPr>
              <w:t xml:space="preserve"> tzn. uregulowań umożliwiających zamawiającemu uwzględnienie dodatkowych celów społecznych w warunkach realizacji zamówienia. Zastosowanie </w:t>
            </w:r>
            <w:r w:rsidRPr="00624956">
              <w:rPr>
                <w:rFonts w:ascii="Arial Narrow" w:hAnsi="Arial Narrow" w:cs="Arial"/>
                <w:b/>
                <w:bCs/>
              </w:rPr>
              <w:t>klauzul społecznych</w:t>
            </w:r>
            <w:r w:rsidRPr="00624956">
              <w:rPr>
                <w:rFonts w:ascii="Arial Narrow" w:hAnsi="Arial Narrow" w:cs="Arial"/>
                <w:bCs/>
              </w:rPr>
              <w:t xml:space="preserve"> ułatwi podmiotom ekonomii społecznej dostęp do zamówień publicznych m. in. poprzez wprowadzenie przez zamawiającego stosownych zapisów dotyczących wymagań od potencjalnych wykonawców oraz stosowanie kryteriów dotyczących wymogu zatrudnienia, przy realizac</w:t>
            </w:r>
            <w:r w:rsidR="007B1D23" w:rsidRPr="00624956">
              <w:rPr>
                <w:rFonts w:ascii="Arial Narrow" w:hAnsi="Arial Narrow" w:cs="Arial"/>
                <w:bCs/>
              </w:rPr>
              <w:t xml:space="preserve">ji przedmiotu zamówienia, osób </w:t>
            </w:r>
            <w:r w:rsidRPr="00624956">
              <w:rPr>
                <w:rFonts w:ascii="Arial Narrow" w:hAnsi="Arial Narrow" w:cs="Arial"/>
                <w:bCs/>
              </w:rPr>
              <w:t xml:space="preserve">z niepełnosprawnościami, bezrobotnych lub osób, o których mowa w przepisach </w:t>
            </w:r>
            <w:r w:rsidR="00EC2081" w:rsidRPr="00624956">
              <w:rPr>
                <w:rFonts w:ascii="Arial Narrow" w:hAnsi="Arial Narrow" w:cs="Arial"/>
                <w:bCs/>
              </w:rPr>
              <w:br/>
            </w:r>
            <w:r w:rsidRPr="00624956">
              <w:rPr>
                <w:rFonts w:ascii="Arial Narrow" w:hAnsi="Arial Narrow" w:cs="Arial"/>
                <w:bCs/>
              </w:rPr>
              <w:t>o zatrudnieniu socjalnym.</w:t>
            </w:r>
          </w:p>
          <w:p w14:paraId="59D149A6" w14:textId="77777777" w:rsidR="000F41BC" w:rsidRPr="00624956" w:rsidRDefault="000F41BC" w:rsidP="00C64934">
            <w:pPr>
              <w:numPr>
                <w:ilvl w:val="0"/>
                <w:numId w:val="22"/>
              </w:numPr>
              <w:jc w:val="both"/>
              <w:rPr>
                <w:rFonts w:ascii="Arial Narrow" w:hAnsi="Arial Narrow" w:cs="Arial"/>
                <w:bCs/>
              </w:rPr>
            </w:pPr>
            <w:r w:rsidRPr="00624956">
              <w:rPr>
                <w:rFonts w:ascii="Arial Narrow" w:hAnsi="Arial Narrow" w:cs="Arial"/>
                <w:bCs/>
              </w:rPr>
              <w:t xml:space="preserve">Obowiązek zastosowania </w:t>
            </w:r>
            <w:r w:rsidRPr="00624956">
              <w:rPr>
                <w:rFonts w:ascii="Arial Narrow" w:hAnsi="Arial Narrow" w:cs="Arial"/>
                <w:b/>
                <w:bCs/>
              </w:rPr>
              <w:t>klauzul społecznych</w:t>
            </w:r>
            <w:r w:rsidRPr="00624956">
              <w:rPr>
                <w:rFonts w:ascii="Arial Narrow" w:hAnsi="Arial Narrow" w:cs="Arial"/>
                <w:bCs/>
              </w:rPr>
              <w:t xml:space="preserve"> przy realizacji zamówienia publicznego, zdefiniowanego </w:t>
            </w:r>
            <w:r w:rsidRPr="00624956">
              <w:rPr>
                <w:rFonts w:ascii="Arial Narrow" w:hAnsi="Arial Narrow" w:cs="Arial"/>
                <w:bCs/>
              </w:rPr>
              <w:br/>
            </w:r>
            <w:r w:rsidR="007B1D23" w:rsidRPr="00624956">
              <w:rPr>
                <w:rFonts w:ascii="Arial Narrow" w:hAnsi="Arial Narrow" w:cs="Arial"/>
                <w:bCs/>
              </w:rPr>
              <w:t>w pkt 4 podrozdziału 6.5</w:t>
            </w:r>
            <w:r w:rsidRPr="00624956">
              <w:rPr>
                <w:rFonts w:ascii="Arial Narrow" w:hAnsi="Arial Narrow" w:cs="Arial"/>
                <w:bCs/>
              </w:rPr>
              <w:t xml:space="preserve"> </w:t>
            </w:r>
            <w:r w:rsidRPr="00624956">
              <w:rPr>
                <w:rFonts w:ascii="Arial Narrow" w:hAnsi="Arial Narrow" w:cs="Arial"/>
                <w:bCs/>
                <w:i/>
              </w:rPr>
              <w:t>Wytycznych w zakresie kwalifikowalności wydatków w ramach Europejskiego Funduszu</w:t>
            </w:r>
            <w:r w:rsidRPr="00624956">
              <w:rPr>
                <w:rFonts w:ascii="Arial Narrow" w:hAnsi="Arial Narrow" w:cs="Arial Narrow"/>
                <w:i/>
              </w:rPr>
              <w:t xml:space="preserve"> Rozwoju Regionalnego, Europejskiego Funduszu Społecznego oraz Funduszu Spójności na lata 2014-2020,</w:t>
            </w:r>
            <w:r w:rsidRPr="00624956">
              <w:rPr>
                <w:rFonts w:ascii="Arial Narrow" w:hAnsi="Arial Narrow" w:cs="Arial"/>
                <w:bCs/>
              </w:rPr>
              <w:t xml:space="preserve"> dotyczy zarówno zamówień udzielanych zgodnie z ustawą Pzp jak i zamówień udzielanych zgodnie z zasadą konkurencyjności, o której mowa w sekcji 6.5.</w:t>
            </w:r>
            <w:r w:rsidR="002A5D9F" w:rsidRPr="00624956">
              <w:rPr>
                <w:rFonts w:ascii="Arial Narrow" w:hAnsi="Arial Narrow" w:cs="Arial"/>
                <w:bCs/>
              </w:rPr>
              <w:t>2</w:t>
            </w:r>
            <w:r w:rsidRPr="00624956">
              <w:rPr>
                <w:rFonts w:ascii="Arial Narrow" w:hAnsi="Arial Narrow" w:cs="Arial"/>
                <w:bCs/>
              </w:rPr>
              <w:t xml:space="preserve"> </w:t>
            </w:r>
            <w:r w:rsidRPr="00624956">
              <w:rPr>
                <w:rFonts w:ascii="Arial Narrow" w:hAnsi="Arial Narrow" w:cs="Arial"/>
                <w:bCs/>
                <w:i/>
              </w:rPr>
              <w:t>Wytycznych</w:t>
            </w:r>
            <w:r w:rsidRPr="00624956">
              <w:rPr>
                <w:rFonts w:ascii="Arial Narrow" w:hAnsi="Arial Narrow" w:cs="Arial"/>
                <w:bCs/>
              </w:rPr>
              <w:t>.</w:t>
            </w:r>
          </w:p>
          <w:p w14:paraId="4D035B04" w14:textId="77777777" w:rsidR="000F41BC" w:rsidRPr="00624956" w:rsidRDefault="000F41BC" w:rsidP="00C64934">
            <w:pPr>
              <w:numPr>
                <w:ilvl w:val="0"/>
                <w:numId w:val="22"/>
              </w:numPr>
              <w:jc w:val="both"/>
              <w:rPr>
                <w:rFonts w:ascii="Arial Narrow" w:hAnsi="Arial Narrow"/>
              </w:rPr>
            </w:pPr>
            <w:r w:rsidRPr="00624956">
              <w:rPr>
                <w:rFonts w:ascii="Arial Narrow" w:hAnsi="Arial Narrow"/>
              </w:rPr>
              <w:t xml:space="preserve">Sposób oraz przykłady stosowania </w:t>
            </w:r>
            <w:r w:rsidRPr="00624956">
              <w:rPr>
                <w:rFonts w:ascii="Arial Narrow" w:hAnsi="Arial Narrow"/>
                <w:b/>
              </w:rPr>
              <w:t>klauzul społecznych</w:t>
            </w:r>
            <w:r w:rsidRPr="00624956">
              <w:rPr>
                <w:rFonts w:ascii="Arial Narrow" w:hAnsi="Arial Narrow"/>
              </w:rPr>
              <w:t xml:space="preserve"> zostały omówione w podręczniku Urzędu Zamówień Publicznych z 201</w:t>
            </w:r>
            <w:r w:rsidR="002A5D9F" w:rsidRPr="00624956">
              <w:rPr>
                <w:rFonts w:ascii="Arial Narrow" w:hAnsi="Arial Narrow"/>
              </w:rPr>
              <w:t>5</w:t>
            </w:r>
            <w:r w:rsidRPr="00624956">
              <w:rPr>
                <w:rFonts w:ascii="Arial Narrow" w:hAnsi="Arial Narrow"/>
              </w:rPr>
              <w:t xml:space="preserve"> r. pt. „Aspekty społe</w:t>
            </w:r>
            <w:r w:rsidR="007B1D23" w:rsidRPr="00624956">
              <w:rPr>
                <w:rFonts w:ascii="Arial Narrow" w:hAnsi="Arial Narrow"/>
              </w:rPr>
              <w:t>czne w zamówieniach publicznych. Podręcznik. Wydanie drugie zmienione i rozszerzone”</w:t>
            </w:r>
            <w:r w:rsidRPr="00624956">
              <w:rPr>
                <w:rFonts w:ascii="Arial Narrow" w:hAnsi="Arial Narrow"/>
              </w:rPr>
              <w:t xml:space="preserve"> (dostępny na stronie </w:t>
            </w:r>
            <w:hyperlink r:id="rId21" w:history="1">
              <w:r w:rsidRPr="00266343">
                <w:rPr>
                  <w:rStyle w:val="Hipercze"/>
                  <w:rFonts w:ascii="Arial Narrow" w:hAnsi="Arial Narrow"/>
                  <w:color w:val="auto"/>
                </w:rPr>
                <w:t>www.uzp.gov.pl</w:t>
              </w:r>
            </w:hyperlink>
            <w:r w:rsidRPr="00624956">
              <w:rPr>
                <w:rFonts w:ascii="Arial Narrow" w:hAnsi="Arial Narrow"/>
              </w:rPr>
              <w:t xml:space="preserve">) oraz w „Podręczniku stosowania klauzul społecznych w zamówieniach publicznych” Tomasza Schimanka i Barbary Kunysz-Syrytczyk z 2014 r., przygotowanego w ramach projektu „Zintegrowany system wsparcia ekonomii społecznej” wspófinansowanego przez Europejski Fundusz Społeczny (dostępny na stronie </w:t>
            </w:r>
            <w:hyperlink r:id="rId22" w:history="1">
              <w:r w:rsidRPr="00266343">
                <w:rPr>
                  <w:rStyle w:val="Hipercze"/>
                  <w:rFonts w:ascii="Arial Narrow" w:hAnsi="Arial Narrow"/>
                  <w:color w:val="auto"/>
                </w:rPr>
                <w:t>www.isp.org.pl</w:t>
              </w:r>
            </w:hyperlink>
            <w:r w:rsidRPr="00624956">
              <w:rPr>
                <w:rFonts w:ascii="Arial Narrow" w:hAnsi="Arial Narrow"/>
              </w:rPr>
              <w:t>).</w:t>
            </w:r>
            <w:r w:rsidR="007B1D23" w:rsidRPr="00624956">
              <w:rPr>
                <w:rFonts w:ascii="Arial Narrow" w:hAnsi="Arial Narrow"/>
              </w:rPr>
              <w:t xml:space="preserve"> Z uwagi na fakt, że publikacje bazują na poprzedniej ustawie pzp z 2013 r., zatem jako nie w</w:t>
            </w:r>
            <w:r w:rsidR="000914DD" w:rsidRPr="00624956">
              <w:rPr>
                <w:rFonts w:ascii="Arial Narrow" w:hAnsi="Arial Narrow"/>
              </w:rPr>
              <w:t xml:space="preserve"> </w:t>
            </w:r>
            <w:r w:rsidR="007B1D23" w:rsidRPr="00624956">
              <w:rPr>
                <w:rFonts w:ascii="Arial Narrow" w:hAnsi="Arial Narrow"/>
              </w:rPr>
              <w:t xml:space="preserve">pełni aktualne mogą </w:t>
            </w:r>
            <w:r w:rsidR="000914DD" w:rsidRPr="00624956">
              <w:rPr>
                <w:rFonts w:ascii="Arial Narrow" w:hAnsi="Arial Narrow"/>
              </w:rPr>
              <w:t>mieć jedynie chara</w:t>
            </w:r>
            <w:r w:rsidR="007B1D23" w:rsidRPr="00624956">
              <w:rPr>
                <w:rFonts w:ascii="Arial Narrow" w:hAnsi="Arial Narrow"/>
              </w:rPr>
              <w:t>kter pomocniczy przy stosowaniu aspektów społecznych.</w:t>
            </w:r>
          </w:p>
          <w:p w14:paraId="14C79002" w14:textId="77777777" w:rsidR="00962775" w:rsidRPr="00624956" w:rsidRDefault="00962775" w:rsidP="00F52D20">
            <w:pPr>
              <w:numPr>
                <w:ilvl w:val="0"/>
                <w:numId w:val="22"/>
              </w:numPr>
              <w:rPr>
                <w:rFonts w:ascii="Arial Narrow" w:hAnsi="Arial Narrow"/>
              </w:rPr>
            </w:pPr>
            <w:r w:rsidRPr="00624956">
              <w:rPr>
                <w:rFonts w:ascii="Arial Narrow" w:hAnsi="Arial Narrow"/>
              </w:rPr>
              <w:lastRenderedPageBreak/>
              <w:t>Sposób oraz przykłady stosowania klauzul społecznych zostały omówione również w publikacji „Społecznie odpowiedzialne zamówienia publiczne – podręcznik stosowania”, 2018 r. (dostępny na stronie www.es.lubuskie.pl). Opracowanie powstało w ramach projektu „EFEKT SYNERGII – koordynacja lubuskiej ekonomii społecznej współfinansowanego ze środków RPO Lubuskie.</w:t>
            </w:r>
          </w:p>
          <w:p w14:paraId="46EC5140" w14:textId="77777777" w:rsidR="000F41BC" w:rsidRPr="00624956" w:rsidRDefault="000F41BC" w:rsidP="00C64934">
            <w:pPr>
              <w:numPr>
                <w:ilvl w:val="0"/>
                <w:numId w:val="22"/>
              </w:numPr>
              <w:jc w:val="both"/>
              <w:rPr>
                <w:rFonts w:ascii="Arial Narrow" w:hAnsi="Arial Narrow" w:cs="Arial"/>
                <w:bCs/>
              </w:rPr>
            </w:pPr>
            <w:r w:rsidRPr="00624956">
              <w:rPr>
                <w:rFonts w:ascii="Arial Narrow" w:hAnsi="Arial Narrow" w:cs="Arial"/>
                <w:bCs/>
              </w:rPr>
              <w:t>Na podsta</w:t>
            </w:r>
            <w:r w:rsidR="000914DD" w:rsidRPr="00624956">
              <w:rPr>
                <w:rFonts w:ascii="Arial Narrow" w:hAnsi="Arial Narrow" w:cs="Arial"/>
                <w:bCs/>
              </w:rPr>
              <w:t>wie</w:t>
            </w:r>
            <w:r w:rsidR="000914DD" w:rsidRPr="00624956">
              <w:t xml:space="preserve"> </w:t>
            </w:r>
            <w:r w:rsidR="000914DD" w:rsidRPr="00624956">
              <w:rPr>
                <w:rFonts w:ascii="Arial Narrow" w:hAnsi="Arial Narrow" w:cs="Arial"/>
                <w:bCs/>
              </w:rPr>
              <w:t xml:space="preserve">pkt 4 podrozdziału 6.5 </w:t>
            </w:r>
            <w:r w:rsidRPr="00624956">
              <w:rPr>
                <w:rFonts w:ascii="Arial Narrow" w:hAnsi="Arial Narrow" w:cs="Arial"/>
                <w:bCs/>
                <w:i/>
              </w:rPr>
              <w:t>Wytycznych w zakresie kwalifikowalności wydatków w ramach Europejskiego Funduszu</w:t>
            </w:r>
            <w:r w:rsidRPr="00624956">
              <w:rPr>
                <w:rFonts w:ascii="Arial Narrow" w:hAnsi="Arial Narrow" w:cs="Arial Narrow"/>
                <w:i/>
              </w:rPr>
              <w:t xml:space="preserve"> Rozwoju Regionalnego, Europejskiego Funduszu Społecznego oraz Funduszu Spójności na lata 2014-2020</w:t>
            </w:r>
            <w:r w:rsidRPr="00624956">
              <w:rPr>
                <w:rFonts w:ascii="Arial Narrow" w:hAnsi="Arial Narrow" w:cs="Arial"/>
                <w:bCs/>
              </w:rPr>
              <w:t xml:space="preserve">, Instytucja Zarządzająca RPO-L2020 zobowiąże beneficjentów w umowie </w:t>
            </w:r>
            <w:r w:rsidR="00EC2081" w:rsidRPr="00624956">
              <w:rPr>
                <w:rFonts w:ascii="Arial Narrow" w:hAnsi="Arial Narrow" w:cs="Arial"/>
                <w:bCs/>
              </w:rPr>
              <w:br/>
            </w:r>
            <w:r w:rsidRPr="00624956">
              <w:rPr>
                <w:rFonts w:ascii="Arial Narrow" w:hAnsi="Arial Narrow" w:cs="Arial"/>
                <w:bCs/>
              </w:rPr>
              <w:t xml:space="preserve">o dofinansowanie projektu do zastosowania </w:t>
            </w:r>
            <w:r w:rsidRPr="00624956">
              <w:rPr>
                <w:rFonts w:ascii="Arial Narrow" w:hAnsi="Arial Narrow" w:cs="Arial"/>
                <w:b/>
                <w:bCs/>
              </w:rPr>
              <w:t>klauzul społecznych</w:t>
            </w:r>
            <w:r w:rsidRPr="00624956">
              <w:rPr>
                <w:rFonts w:ascii="Arial Narrow" w:hAnsi="Arial Narrow" w:cs="Arial"/>
                <w:bCs/>
              </w:rPr>
              <w:t xml:space="preserve"> podczas realizacji zamówień publicznych określonego rodzaju.</w:t>
            </w:r>
          </w:p>
          <w:p w14:paraId="72F5EAC0" w14:textId="77777777" w:rsidR="000F41BC" w:rsidRPr="00624956" w:rsidRDefault="000F41BC" w:rsidP="00C64934">
            <w:pPr>
              <w:numPr>
                <w:ilvl w:val="0"/>
                <w:numId w:val="22"/>
              </w:numPr>
              <w:jc w:val="both"/>
              <w:rPr>
                <w:rFonts w:ascii="Arial Narrow" w:hAnsi="Arial Narrow" w:cs="Arial"/>
                <w:bCs/>
              </w:rPr>
            </w:pPr>
            <w:r w:rsidRPr="00EF5167">
              <w:rPr>
                <w:rFonts w:ascii="Arial Narrow" w:hAnsi="Arial Narrow"/>
              </w:rPr>
              <w:t>Beneficjent</w:t>
            </w:r>
            <w:r w:rsidR="00A57351" w:rsidRPr="00624956">
              <w:rPr>
                <w:rFonts w:ascii="Arial Narrow" w:hAnsi="Arial Narrow"/>
              </w:rPr>
              <w:t xml:space="preserve"> </w:t>
            </w:r>
            <w:r w:rsidRPr="00624956">
              <w:rPr>
                <w:rFonts w:ascii="Arial Narrow" w:hAnsi="Arial Narrow"/>
              </w:rPr>
              <w:t xml:space="preserve">wskazuje we wniosku o dofinansowanie w polu 5.1 </w:t>
            </w:r>
            <w:r w:rsidRPr="00624956">
              <w:rPr>
                <w:rFonts w:ascii="Arial Narrow" w:hAnsi="Arial Narrow"/>
                <w:i/>
              </w:rPr>
              <w:t>Zadania</w:t>
            </w:r>
            <w:r w:rsidRPr="00624956">
              <w:rPr>
                <w:rFonts w:ascii="Arial Narrow" w:hAnsi="Arial Narrow"/>
              </w:rPr>
              <w:t xml:space="preserve">, rodzaje zamówień publicznych (dostawy, usługi) w ramach których zobowiązany będzie do stosowania </w:t>
            </w:r>
            <w:r w:rsidRPr="00624956">
              <w:rPr>
                <w:rFonts w:ascii="Arial Narrow" w:hAnsi="Arial Narrow"/>
                <w:b/>
              </w:rPr>
              <w:t>klauzul społecznych</w:t>
            </w:r>
            <w:r w:rsidRPr="00624956">
              <w:rPr>
                <w:rFonts w:ascii="Arial Narrow" w:hAnsi="Arial Narrow"/>
              </w:rPr>
              <w:t>.</w:t>
            </w:r>
          </w:p>
          <w:p w14:paraId="5F3BB42B" w14:textId="77777777" w:rsidR="000F41BC" w:rsidRPr="00624956" w:rsidRDefault="000F41BC" w:rsidP="00C64934">
            <w:pPr>
              <w:numPr>
                <w:ilvl w:val="0"/>
                <w:numId w:val="22"/>
              </w:numPr>
              <w:jc w:val="both"/>
              <w:rPr>
                <w:rFonts w:ascii="Arial Narrow" w:hAnsi="Arial Narrow" w:cs="Arial"/>
                <w:bCs/>
              </w:rPr>
            </w:pPr>
            <w:r w:rsidRPr="00624956">
              <w:rPr>
                <w:rFonts w:ascii="Arial Narrow" w:hAnsi="Arial Narrow" w:cs="Arial"/>
                <w:bCs/>
              </w:rPr>
              <w:t>Na podstawie zatwierdzonego budżetu we wniosku o dofinansowanie projektu/ bądź zapisów w treści wniosku o dofinansowanie, IZ RPO-L2020 w treści</w:t>
            </w:r>
            <w:r w:rsidRPr="00624956">
              <w:rPr>
                <w:rFonts w:ascii="Arial Narrow" w:hAnsi="Arial Narrow"/>
              </w:rPr>
              <w:t xml:space="preserve"> </w:t>
            </w:r>
            <w:r w:rsidRPr="00624956">
              <w:rPr>
                <w:rFonts w:ascii="Arial Narrow" w:hAnsi="Arial Narrow" w:cs="Arial"/>
                <w:bCs/>
              </w:rPr>
              <w:t xml:space="preserve">umowy o dofinansowanie zapisze rodzaje zamówień publicznych, w ramach których beneficjent zobowiązany będzie do stosowania </w:t>
            </w:r>
            <w:r w:rsidRPr="00624956">
              <w:rPr>
                <w:rFonts w:ascii="Arial Narrow" w:hAnsi="Arial Narrow" w:cs="Arial"/>
                <w:b/>
                <w:bCs/>
              </w:rPr>
              <w:t>klauzul społecznych</w:t>
            </w:r>
            <w:r w:rsidRPr="00624956">
              <w:rPr>
                <w:rFonts w:ascii="Arial Narrow" w:hAnsi="Arial Narrow" w:cs="Arial"/>
                <w:bCs/>
              </w:rPr>
              <w:t>.</w:t>
            </w:r>
            <w:r w:rsidRPr="00624956">
              <w:rPr>
                <w:rFonts w:ascii="Arial Narrow" w:hAnsi="Arial Narrow"/>
              </w:rPr>
              <w:t xml:space="preserve"> </w:t>
            </w:r>
          </w:p>
          <w:p w14:paraId="107BCF88" w14:textId="77777777" w:rsidR="00E70D2E" w:rsidRPr="00624956" w:rsidRDefault="00E70D2E" w:rsidP="000F41BC">
            <w:pPr>
              <w:ind w:left="720"/>
              <w:jc w:val="both"/>
              <w:rPr>
                <w:rFonts w:ascii="Arial Narrow" w:hAnsi="Arial Narrow"/>
                <w:b/>
              </w:rPr>
            </w:pPr>
          </w:p>
        </w:tc>
      </w:tr>
      <w:tr w:rsidR="00342AB4" w:rsidRPr="00624956" w14:paraId="7383EFC3" w14:textId="77777777" w:rsidTr="00B27C8E">
        <w:tc>
          <w:tcPr>
            <w:tcW w:w="10598" w:type="dxa"/>
            <w:shd w:val="clear" w:color="auto" w:fill="auto"/>
            <w:vAlign w:val="center"/>
          </w:tcPr>
          <w:p w14:paraId="2C3E77BA" w14:textId="77777777" w:rsidR="00342AB4" w:rsidRPr="00266343" w:rsidRDefault="00C0518C" w:rsidP="000F41BC">
            <w:pPr>
              <w:pStyle w:val="Nagwek2"/>
              <w:spacing w:before="120" w:after="120"/>
              <w:jc w:val="both"/>
              <w:rPr>
                <w:rFonts w:ascii="Arial Narrow" w:hAnsi="Arial Narrow"/>
                <w:i w:val="0"/>
                <w:color w:val="1F4E79"/>
              </w:rPr>
            </w:pPr>
            <w:bookmarkStart w:id="116" w:name="_Toc425246719"/>
            <w:bookmarkStart w:id="117" w:name="_Toc2749889"/>
            <w:bookmarkStart w:id="118" w:name="_Toc29374770"/>
            <w:bookmarkStart w:id="119" w:name="_Toc67980034"/>
            <w:r w:rsidRPr="00266343">
              <w:rPr>
                <w:rFonts w:ascii="Arial Narrow" w:hAnsi="Arial Narrow"/>
                <w:i w:val="0"/>
                <w:color w:val="1F4E79"/>
              </w:rPr>
              <w:lastRenderedPageBreak/>
              <w:t>2</w:t>
            </w:r>
            <w:r w:rsidR="00E14CC6" w:rsidRPr="00266343">
              <w:rPr>
                <w:rFonts w:ascii="Arial Narrow" w:hAnsi="Arial Narrow"/>
                <w:i w:val="0"/>
                <w:color w:val="1F4E79"/>
              </w:rPr>
              <w:t>6</w:t>
            </w:r>
            <w:r w:rsidR="00342AB4" w:rsidRPr="00266343">
              <w:rPr>
                <w:rFonts w:ascii="Arial Narrow" w:hAnsi="Arial Narrow"/>
                <w:i w:val="0"/>
                <w:color w:val="1F4E79"/>
              </w:rPr>
              <w:t>.</w:t>
            </w:r>
            <w:bookmarkEnd w:id="116"/>
            <w:r w:rsidR="009B462F" w:rsidRPr="00266343">
              <w:rPr>
                <w:rFonts w:ascii="Arial Narrow" w:hAnsi="Arial Narrow"/>
                <w:i w:val="0"/>
                <w:color w:val="1F4E79"/>
              </w:rPr>
              <w:t xml:space="preserve">Wymagania </w:t>
            </w:r>
            <w:r w:rsidR="00A5263B" w:rsidRPr="00266343">
              <w:rPr>
                <w:rFonts w:ascii="Arial Narrow" w:hAnsi="Arial Narrow"/>
                <w:i w:val="0"/>
                <w:color w:val="1F4E79"/>
              </w:rPr>
              <w:t>dotyczące realizacji zasady równości szans i niedyskryminacji, w tym dostępności dla osób z niepełnosprawnością oraz zasady równości szans kobiet i mężczyzn</w:t>
            </w:r>
            <w:bookmarkEnd w:id="117"/>
            <w:bookmarkEnd w:id="118"/>
            <w:bookmarkEnd w:id="119"/>
          </w:p>
        </w:tc>
      </w:tr>
      <w:tr w:rsidR="00342AB4" w:rsidRPr="00624956" w14:paraId="77DD5130" w14:textId="77777777" w:rsidTr="00B27C8E">
        <w:tc>
          <w:tcPr>
            <w:tcW w:w="10598" w:type="dxa"/>
            <w:shd w:val="clear" w:color="auto" w:fill="auto"/>
          </w:tcPr>
          <w:p w14:paraId="2791F9D6" w14:textId="77777777" w:rsidR="00912A6C" w:rsidRPr="00266343" w:rsidRDefault="00912A6C" w:rsidP="000F41BC">
            <w:pPr>
              <w:autoSpaceDE w:val="0"/>
              <w:autoSpaceDN w:val="0"/>
              <w:adjustRightInd w:val="0"/>
              <w:spacing w:after="0"/>
              <w:jc w:val="center"/>
              <w:rPr>
                <w:rFonts w:ascii="Arial Narrow" w:eastAsia="Calibri" w:hAnsi="Arial Narrow"/>
                <w:b/>
              </w:rPr>
            </w:pPr>
          </w:p>
          <w:p w14:paraId="262A5319" w14:textId="77777777" w:rsidR="000F41BC" w:rsidRPr="00266343" w:rsidRDefault="000F41BC" w:rsidP="000F41BC">
            <w:pPr>
              <w:autoSpaceDE w:val="0"/>
              <w:autoSpaceDN w:val="0"/>
              <w:adjustRightInd w:val="0"/>
              <w:spacing w:after="0"/>
              <w:jc w:val="center"/>
              <w:rPr>
                <w:rFonts w:ascii="Arial Narrow" w:eastAsia="Calibri" w:hAnsi="Arial Narrow"/>
                <w:b/>
              </w:rPr>
            </w:pPr>
            <w:r w:rsidRPr="00266343">
              <w:rPr>
                <w:rFonts w:ascii="Arial Narrow" w:eastAsia="Calibri" w:hAnsi="Arial Narrow"/>
                <w:b/>
              </w:rPr>
              <w:t>Zasada równości szans i niedyskryminacji, w tym dostępności dla osób z niepełnosprawnością</w:t>
            </w:r>
          </w:p>
          <w:p w14:paraId="40C29D14" w14:textId="77777777" w:rsidR="000F41BC" w:rsidRPr="00266343" w:rsidRDefault="000F41BC" w:rsidP="000F41BC">
            <w:pPr>
              <w:autoSpaceDE w:val="0"/>
              <w:autoSpaceDN w:val="0"/>
              <w:adjustRightInd w:val="0"/>
              <w:spacing w:after="0"/>
              <w:jc w:val="center"/>
              <w:rPr>
                <w:rFonts w:ascii="Arial Narrow" w:eastAsia="Calibri" w:hAnsi="Arial Narrow"/>
                <w:b/>
              </w:rPr>
            </w:pPr>
          </w:p>
          <w:p w14:paraId="0510EE8C" w14:textId="77777777" w:rsidR="000F41BC" w:rsidRPr="00266343" w:rsidRDefault="00FB5F57" w:rsidP="00266343">
            <w:pPr>
              <w:autoSpaceDE w:val="0"/>
              <w:autoSpaceDN w:val="0"/>
              <w:adjustRightInd w:val="0"/>
              <w:spacing w:after="0"/>
              <w:jc w:val="both"/>
              <w:rPr>
                <w:rFonts w:ascii="Arial Narrow" w:eastAsia="Calibri" w:hAnsi="Arial Narrow"/>
              </w:rPr>
            </w:pPr>
            <w:r w:rsidRPr="00266343">
              <w:rPr>
                <w:rFonts w:ascii="Arial Narrow" w:eastAsia="Calibri" w:hAnsi="Arial Narrow"/>
              </w:rPr>
              <w:t xml:space="preserve">Wnioskodawca </w:t>
            </w:r>
            <w:r w:rsidR="000F41BC" w:rsidRPr="00266343">
              <w:rPr>
                <w:rFonts w:ascii="Arial Narrow" w:eastAsia="Calibri" w:hAnsi="Arial Narrow"/>
              </w:rPr>
              <w:t>ubiegający się o dofinansowanie zobowiązany jest przedstawić we wniosku o dofinansowanie projektu sposób realizacji zasady równości szans i niedyskryminacji, w tym dostępności dla osób z niepełnosprawnościami</w:t>
            </w:r>
            <w:r w:rsidR="000F41BC" w:rsidRPr="00266343">
              <w:rPr>
                <w:rFonts w:ascii="Arial Narrow" w:eastAsia="Calibri" w:hAnsi="Arial Narrow"/>
              </w:rPr>
              <w:br/>
              <w:t>w ramach projektu.</w:t>
            </w:r>
            <w:r w:rsidR="000F41BC" w:rsidRPr="00624956">
              <w:rPr>
                <w:rFonts w:ascii="Arial Narrow" w:eastAsia="Calibri" w:hAnsi="Arial Narrow"/>
                <w:lang w:eastAsia="en-US"/>
              </w:rPr>
              <w:t xml:space="preserve"> </w:t>
            </w:r>
          </w:p>
          <w:p w14:paraId="759C2202" w14:textId="77777777" w:rsidR="000F41BC" w:rsidRPr="00624956" w:rsidRDefault="004E4F5D" w:rsidP="000F41BC">
            <w:pPr>
              <w:autoSpaceDE w:val="0"/>
              <w:autoSpaceDN w:val="0"/>
              <w:adjustRightInd w:val="0"/>
              <w:spacing w:after="0"/>
              <w:jc w:val="both"/>
              <w:rPr>
                <w:rFonts w:ascii="Arial Narrow" w:eastAsia="Calibri" w:hAnsi="Arial Narrow"/>
                <w:lang w:eastAsia="en-US"/>
              </w:rPr>
            </w:pPr>
            <w:r w:rsidRPr="00624956">
              <w:rPr>
                <w:rFonts w:ascii="Arial Narrow" w:eastAsia="Calibri" w:hAnsi="Arial Narrow"/>
                <w:lang w:eastAsia="en-US"/>
              </w:rPr>
              <w:t>W części 3.3 wniosku o dofinansowanie projektu - Dostępność dla osób z niepełnosprawnościami należy opisać w jaki sposób zostanie zapewniona dostępność udziału w projekcie osobom z niepełnosprawnościami. W opisie należy uwzględnić każdy etap realizacji projektu (o ile to możliwe). Projekt powinien być zgodny z Wytycznymi w zakresie realizacji zasady równości szans i niedyskryminacji, w tym dostępności dla osób z niepełnosprawnościami oraz zasady równości szans kobiet i mężczyzn w ramach funduszy unijnych na lata 2014-2020 (w szczególności z Załącznikiem nr 2. Standardy dostępności dla polityki spójności 2014-2020). Wskazane Wytyczne są załącznikiem do regulaminu konkursu.</w:t>
            </w:r>
          </w:p>
          <w:p w14:paraId="01D1ACED" w14:textId="77777777" w:rsidR="000F41BC" w:rsidRPr="00624956" w:rsidRDefault="000F41BC" w:rsidP="000F41BC">
            <w:pPr>
              <w:autoSpaceDE w:val="0"/>
              <w:autoSpaceDN w:val="0"/>
              <w:adjustRightInd w:val="0"/>
              <w:spacing w:after="0"/>
              <w:jc w:val="both"/>
              <w:rPr>
                <w:rFonts w:ascii="Arial Narrow" w:hAnsi="Arial Narrow"/>
              </w:rPr>
            </w:pPr>
            <w:r w:rsidRPr="00624956">
              <w:rPr>
                <w:rFonts w:ascii="Arial Narrow" w:hAnsi="Arial Narrow"/>
              </w:rPr>
              <w:t xml:space="preserve">Jeżeli Wnioskodawca deklaruje, iż jego projekt nie realizuje zasady dostępności dla osób z niepełnosprawnościami, </w:t>
            </w:r>
            <w:r w:rsidRPr="00624956">
              <w:rPr>
                <w:rFonts w:ascii="Arial Narrow" w:hAnsi="Arial Narrow"/>
                <w:u w:val="single"/>
              </w:rPr>
              <w:t xml:space="preserve">wówczas powinien w treści wniosku o dofinansowanie w części </w:t>
            </w:r>
            <w:r w:rsidRPr="00624956">
              <w:rPr>
                <w:rFonts w:ascii="Arial Narrow" w:hAnsi="Arial Narrow"/>
                <w:b/>
                <w:bCs/>
                <w:i/>
                <w:iCs/>
                <w:u w:val="single"/>
              </w:rPr>
              <w:t>Typ projektu</w:t>
            </w:r>
            <w:r w:rsidRPr="00624956">
              <w:rPr>
                <w:rFonts w:ascii="Arial Narrow" w:hAnsi="Arial Narrow"/>
                <w:u w:val="single"/>
              </w:rPr>
              <w:t xml:space="preserve"> wybrać z listy rozwijanej opcję: „</w:t>
            </w:r>
            <w:r w:rsidRPr="00624956">
              <w:rPr>
                <w:rFonts w:ascii="Arial Narrow" w:hAnsi="Arial Narrow"/>
                <w:i/>
                <w:iCs/>
                <w:u w:val="single"/>
              </w:rPr>
              <w:t>projekt, w którym zadeklarowano, że nie stosuje się zasady dostępności dla osób z niepełnosprawnościami</w:t>
            </w:r>
            <w:r w:rsidRPr="00624956">
              <w:rPr>
                <w:rFonts w:ascii="Arial Narrow" w:hAnsi="Arial Narrow"/>
                <w:u w:val="single"/>
              </w:rPr>
              <w:t>”</w:t>
            </w:r>
            <w:r w:rsidRPr="00624956">
              <w:rPr>
                <w:rFonts w:ascii="Arial Narrow" w:hAnsi="Arial Narrow"/>
              </w:rPr>
              <w:t xml:space="preserve">. </w:t>
            </w:r>
          </w:p>
          <w:p w14:paraId="63E3BFDC" w14:textId="77777777" w:rsidR="000F41BC" w:rsidRPr="00266343" w:rsidRDefault="000F41BC" w:rsidP="000F41BC">
            <w:pPr>
              <w:autoSpaceDE w:val="0"/>
              <w:autoSpaceDN w:val="0"/>
              <w:adjustRightInd w:val="0"/>
              <w:spacing w:after="0"/>
              <w:jc w:val="both"/>
              <w:rPr>
                <w:rFonts w:ascii="Arial Narrow" w:eastAsia="Calibri" w:hAnsi="Arial Narrow"/>
              </w:rPr>
            </w:pPr>
          </w:p>
          <w:p w14:paraId="33444ADE" w14:textId="77777777" w:rsidR="000F41BC" w:rsidRPr="00266343" w:rsidRDefault="000F41BC" w:rsidP="000F41BC">
            <w:pPr>
              <w:autoSpaceDE w:val="0"/>
              <w:autoSpaceDN w:val="0"/>
              <w:adjustRightInd w:val="0"/>
              <w:spacing w:after="0"/>
              <w:jc w:val="both"/>
              <w:rPr>
                <w:rFonts w:ascii="Arial Narrow" w:eastAsia="Calibri" w:hAnsi="Arial Narrow"/>
              </w:rPr>
            </w:pPr>
            <w:r w:rsidRPr="00266343">
              <w:rPr>
                <w:rFonts w:ascii="Arial Narrow" w:eastAsia="Calibri" w:hAnsi="Arial Narrow"/>
              </w:rPr>
              <w:t>Zasada równości szans i niedyskryminacji polega na umożliwieniu wszystkim osobom – bez względu na płeć, wiek, niepełnosprawność, rasę lub pochodzenie etniczne, wyznawaną religię lub światopogląd, orientację seksualną</w:t>
            </w:r>
            <w:r w:rsidRPr="00266343">
              <w:rPr>
                <w:rFonts w:ascii="Arial Narrow" w:eastAsia="Calibri" w:hAnsi="Arial Narrow"/>
              </w:rPr>
              <w:br/>
              <w:t xml:space="preserve"> – sprawiedliwego, pełnego uczestnictwa we wszystkich dziedzinach życia na jednakowych zasadach. </w:t>
            </w:r>
          </w:p>
          <w:p w14:paraId="5DF8FF5D" w14:textId="77777777" w:rsidR="000F41BC" w:rsidRPr="00266343" w:rsidRDefault="000F41BC" w:rsidP="000F41BC">
            <w:pPr>
              <w:autoSpaceDE w:val="0"/>
              <w:autoSpaceDN w:val="0"/>
              <w:adjustRightInd w:val="0"/>
              <w:spacing w:after="134"/>
              <w:jc w:val="both"/>
              <w:rPr>
                <w:rFonts w:ascii="Arial Narrow" w:eastAsia="Calibri" w:hAnsi="Arial Narrow"/>
              </w:rPr>
            </w:pPr>
            <w:r w:rsidRPr="00266343">
              <w:rPr>
                <w:rFonts w:ascii="Arial Narrow" w:eastAsia="Calibri" w:hAnsi="Arial Narrow"/>
              </w:rPr>
              <w:t>Każdy projekt realizowany w ramach RPO-L2020 powinien zawierać analizę uwzględniającą sytuację kobiet</w:t>
            </w:r>
            <w:r w:rsidRPr="00266343">
              <w:rPr>
                <w:rFonts w:ascii="Arial Narrow" w:eastAsia="Calibri" w:hAnsi="Arial Narrow"/>
              </w:rPr>
              <w:br/>
              <w:t xml:space="preserve">i mężczyzn na danym obszarze oraz ocenę wpływu projektu na sytuację płci. Wyniki przeprowadzonej analizy powinny być podstawą do planowania działań i doboru instrumentów, adekwatnych do zdefiniowanych problemów. </w:t>
            </w:r>
          </w:p>
          <w:p w14:paraId="34696F06" w14:textId="77777777" w:rsidR="000F41BC" w:rsidRPr="00266343" w:rsidRDefault="000F41BC" w:rsidP="000F41BC">
            <w:pPr>
              <w:autoSpaceDE w:val="0"/>
              <w:autoSpaceDN w:val="0"/>
              <w:adjustRightInd w:val="0"/>
              <w:spacing w:after="0"/>
              <w:jc w:val="both"/>
              <w:rPr>
                <w:rFonts w:ascii="Arial Narrow" w:eastAsia="Calibri" w:hAnsi="Arial Narrow"/>
              </w:rPr>
            </w:pPr>
            <w:r w:rsidRPr="00266343">
              <w:rPr>
                <w:rFonts w:ascii="Arial Narrow" w:eastAsia="Calibri" w:hAnsi="Arial Narrow"/>
              </w:rPr>
              <w:t xml:space="preserve">Zasada równości szans kobiet i mężczyzn, to zasada, która ma prowadzić do podejmowania działań na rzecz osiągnięcia stanu, w którym kobietom i mężczyznom przypisuje się taką samą wartość społeczną, równe prawa </w:t>
            </w:r>
            <w:r w:rsidRPr="00266343">
              <w:rPr>
                <w:rFonts w:ascii="Arial Narrow" w:eastAsia="Calibri" w:hAnsi="Arial Narrow"/>
              </w:rPr>
              <w:br/>
              <w:t xml:space="preserve">i równe obowiązki oraz gdy mają oni równy dostęp do zasobów (środki finansowe, szanse rozwoju), </w:t>
            </w:r>
            <w:r w:rsidRPr="00266343">
              <w:rPr>
                <w:rFonts w:ascii="Arial Narrow" w:eastAsia="Calibri" w:hAnsi="Arial Narrow"/>
              </w:rPr>
              <w:br/>
              <w:t xml:space="preserve">z których mogą korzystać. Zasada ta ma gwarantować możliwość wyboru drogi życiowej bez ograniczeń wynikających ze stereotypów płci. </w:t>
            </w:r>
          </w:p>
          <w:p w14:paraId="4BD503A8" w14:textId="77777777" w:rsidR="000F41BC" w:rsidRPr="00266343" w:rsidRDefault="000F41BC" w:rsidP="000F41BC">
            <w:pPr>
              <w:autoSpaceDE w:val="0"/>
              <w:autoSpaceDN w:val="0"/>
              <w:adjustRightInd w:val="0"/>
              <w:spacing w:after="0"/>
              <w:jc w:val="both"/>
              <w:rPr>
                <w:rFonts w:ascii="Arial Narrow" w:eastAsia="Calibri" w:hAnsi="Arial Narrow"/>
              </w:rPr>
            </w:pPr>
          </w:p>
          <w:p w14:paraId="45FA3300" w14:textId="77777777" w:rsidR="000F41BC" w:rsidRPr="00266343" w:rsidRDefault="000F41BC" w:rsidP="000F41BC">
            <w:pPr>
              <w:autoSpaceDE w:val="0"/>
              <w:autoSpaceDN w:val="0"/>
              <w:adjustRightInd w:val="0"/>
              <w:spacing w:after="0"/>
              <w:jc w:val="both"/>
              <w:rPr>
                <w:rFonts w:ascii="Arial Narrow" w:eastAsia="Calibri" w:hAnsi="Arial Narrow"/>
              </w:rPr>
            </w:pPr>
            <w:r w:rsidRPr="00266343">
              <w:rPr>
                <w:rFonts w:ascii="Arial Narrow" w:eastAsia="Calibri" w:hAnsi="Arial Narrow"/>
              </w:rPr>
              <w:t>Ocena zgodności projektów współfinansowanych z EFS z zasadą równości szans kobiet i mężczyzn odbywa się</w:t>
            </w:r>
            <w:r w:rsidRPr="00266343">
              <w:rPr>
                <w:rFonts w:ascii="Arial Narrow" w:eastAsia="Calibri" w:hAnsi="Arial Narrow"/>
              </w:rPr>
              <w:br/>
              <w:t xml:space="preserve">na podstawie tzw. „standardu minimum” (Instrukcja standardu minimum realizacji zasady równości szans kobiet </w:t>
            </w:r>
            <w:r w:rsidRPr="00266343">
              <w:rPr>
                <w:rFonts w:ascii="Arial Narrow" w:eastAsia="Calibri" w:hAnsi="Arial Narrow"/>
              </w:rPr>
              <w:br/>
              <w:t xml:space="preserve">i mężczyzn znajduje się w załączniku </w:t>
            </w:r>
            <w:r w:rsidRPr="00266343">
              <w:rPr>
                <w:rFonts w:ascii="Arial Narrow" w:eastAsia="Calibri" w:hAnsi="Arial Narrow"/>
                <w:i/>
              </w:rPr>
              <w:t>Instrukcja wypełniania wniosku o dofinansowanie w ramach EFS.</w:t>
            </w:r>
            <w:r w:rsidRPr="00266343">
              <w:rPr>
                <w:rFonts w:ascii="Arial Narrow" w:eastAsia="Calibri" w:hAnsi="Arial Narrow"/>
              </w:rPr>
              <w:t xml:space="preserve">) opisanego </w:t>
            </w:r>
            <w:r w:rsidRPr="00266343">
              <w:rPr>
                <w:rFonts w:ascii="Arial Narrow" w:eastAsia="Calibri" w:hAnsi="Arial Narrow"/>
              </w:rPr>
              <w:br/>
              <w:t xml:space="preserve">w Wytycznych w zakresie realizacji zasady równości szans i niedyskryminacji, w tym dostępności dla osób </w:t>
            </w:r>
            <w:r w:rsidRPr="00266343">
              <w:rPr>
                <w:rFonts w:ascii="Arial Narrow" w:eastAsia="Calibri" w:hAnsi="Arial Narrow"/>
              </w:rPr>
              <w:br/>
              <w:t xml:space="preserve">z niepełnosprawnościami oraz zasady równości szans kobiet i mężczyzn w ramach funduszy unijnych na lata 2014-2020. </w:t>
            </w:r>
          </w:p>
          <w:p w14:paraId="2A836137" w14:textId="77777777" w:rsidR="000F41BC" w:rsidRPr="00266343" w:rsidRDefault="000F41BC" w:rsidP="000F41BC">
            <w:pPr>
              <w:autoSpaceDE w:val="0"/>
              <w:autoSpaceDN w:val="0"/>
              <w:adjustRightInd w:val="0"/>
              <w:spacing w:after="0"/>
              <w:jc w:val="both"/>
              <w:rPr>
                <w:rFonts w:ascii="Arial Narrow" w:eastAsia="Calibri" w:hAnsi="Arial Narrow"/>
              </w:rPr>
            </w:pPr>
          </w:p>
          <w:p w14:paraId="0D354922" w14:textId="77777777" w:rsidR="000F41BC" w:rsidRPr="00624956" w:rsidRDefault="000F41BC" w:rsidP="000F41BC">
            <w:pPr>
              <w:autoSpaceDE w:val="0"/>
              <w:autoSpaceDN w:val="0"/>
              <w:adjustRightInd w:val="0"/>
              <w:spacing w:after="0"/>
              <w:jc w:val="both"/>
              <w:rPr>
                <w:rFonts w:ascii="Arial Narrow" w:hAnsi="Arial Narrow"/>
              </w:rPr>
            </w:pPr>
            <w:r w:rsidRPr="00624956">
              <w:rPr>
                <w:rFonts w:ascii="Arial Narrow" w:hAnsi="Arial Narrow"/>
              </w:rPr>
              <w:t>Wszystkie działania świadczone w ramach projektów, w których na etapie rekrutacji zidentyfikowano możliwość udziału osób z niepełnosprawnościami powinny być realizowane w budynkach dostosowanych architektonicznie, zgodnie z rozporządzeniem Ministra Infrastruktury z dnia 12 kwietnia 2002 r., w sprawie warunków technicznych, jakim powinny odpowiadać budynki i ich usytuowanie (</w:t>
            </w:r>
            <w:r w:rsidR="00EC17F6" w:rsidRPr="00624956">
              <w:rPr>
                <w:rFonts w:ascii="Arial Narrow" w:hAnsi="Arial Narrow"/>
              </w:rPr>
              <w:t>Dz</w:t>
            </w:r>
            <w:r w:rsidR="00834C79" w:rsidRPr="00624956">
              <w:rPr>
                <w:rFonts w:ascii="Arial Narrow" w:hAnsi="Arial Narrow"/>
              </w:rPr>
              <w:t>.U</w:t>
            </w:r>
            <w:r w:rsidRPr="00624956">
              <w:rPr>
                <w:rFonts w:ascii="Arial Narrow" w:hAnsi="Arial Narrow"/>
              </w:rPr>
              <w:t xml:space="preserve">. z </w:t>
            </w:r>
            <w:r w:rsidR="00CF7162" w:rsidRPr="00624956">
              <w:rPr>
                <w:rFonts w:ascii="Arial Narrow" w:hAnsi="Arial Narrow"/>
              </w:rPr>
              <w:t xml:space="preserve">2019 </w:t>
            </w:r>
            <w:r w:rsidRPr="00624956">
              <w:rPr>
                <w:rFonts w:ascii="Arial Narrow" w:hAnsi="Arial Narrow"/>
              </w:rPr>
              <w:t xml:space="preserve">r., poz. </w:t>
            </w:r>
            <w:r w:rsidR="001211F0">
              <w:rPr>
                <w:rFonts w:ascii="Arial Narrow" w:hAnsi="Arial Narrow"/>
              </w:rPr>
              <w:t>1065</w:t>
            </w:r>
            <w:r w:rsidR="00110851">
              <w:t xml:space="preserve"> </w:t>
            </w:r>
            <w:r w:rsidR="00110851" w:rsidRPr="00110851">
              <w:rPr>
                <w:rFonts w:ascii="Arial Narrow" w:hAnsi="Arial Narrow"/>
              </w:rPr>
              <w:t>z późn.zm.).</w:t>
            </w:r>
          </w:p>
          <w:p w14:paraId="50436223" w14:textId="77777777" w:rsidR="000F41BC" w:rsidRPr="00624956" w:rsidRDefault="000F41BC" w:rsidP="000F41BC">
            <w:pPr>
              <w:autoSpaceDE w:val="0"/>
              <w:autoSpaceDN w:val="0"/>
              <w:adjustRightInd w:val="0"/>
              <w:spacing w:after="0"/>
              <w:jc w:val="both"/>
              <w:rPr>
                <w:rFonts w:ascii="Arial Narrow" w:hAnsi="Arial Narrow"/>
              </w:rPr>
            </w:pPr>
          </w:p>
          <w:p w14:paraId="4418A8D0" w14:textId="77777777" w:rsidR="000F41BC" w:rsidRPr="00266343" w:rsidRDefault="000F41BC" w:rsidP="000F41BC">
            <w:pPr>
              <w:autoSpaceDE w:val="0"/>
              <w:autoSpaceDN w:val="0"/>
              <w:adjustRightInd w:val="0"/>
              <w:spacing w:after="0"/>
              <w:jc w:val="both"/>
              <w:rPr>
                <w:rFonts w:ascii="Arial Narrow" w:eastAsia="Calibri" w:hAnsi="Arial Narrow"/>
              </w:rPr>
            </w:pPr>
            <w:r w:rsidRPr="00266343">
              <w:rPr>
                <w:rFonts w:ascii="Arial Narrow" w:eastAsia="Calibri" w:hAnsi="Arial Narrow"/>
              </w:rPr>
              <w:t xml:space="preserve">W ramach realizowanych projektów należy stosować mechanizmy racjonalnych usprawnień, czyli konieczne </w:t>
            </w:r>
            <w:r w:rsidRPr="00266343">
              <w:rPr>
                <w:rFonts w:ascii="Arial Narrow" w:eastAsia="Calibri" w:hAnsi="Arial Narrow"/>
              </w:rPr>
              <w:br/>
              <w:t xml:space="preserve">i odpowiednie zmiany oraz dostosowania, nienakładające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 </w:t>
            </w:r>
          </w:p>
          <w:p w14:paraId="01111413" w14:textId="77777777" w:rsidR="000F41BC" w:rsidRPr="00266343" w:rsidRDefault="000F41BC" w:rsidP="000F41BC">
            <w:pPr>
              <w:autoSpaceDE w:val="0"/>
              <w:autoSpaceDN w:val="0"/>
              <w:adjustRightInd w:val="0"/>
              <w:spacing w:after="0"/>
              <w:jc w:val="both"/>
              <w:rPr>
                <w:rFonts w:ascii="Arial Narrow" w:eastAsia="Calibri" w:hAnsi="Arial Narrow"/>
              </w:rPr>
            </w:pPr>
          </w:p>
          <w:p w14:paraId="073BCE95" w14:textId="77777777" w:rsidR="000F41BC" w:rsidRPr="00266343" w:rsidRDefault="000F41BC" w:rsidP="000F41BC">
            <w:pPr>
              <w:autoSpaceDE w:val="0"/>
              <w:autoSpaceDN w:val="0"/>
              <w:adjustRightInd w:val="0"/>
              <w:spacing w:after="0"/>
              <w:jc w:val="both"/>
              <w:rPr>
                <w:rFonts w:ascii="Arial Narrow" w:eastAsia="Calibri" w:hAnsi="Arial Narrow"/>
              </w:rPr>
            </w:pPr>
            <w:r w:rsidRPr="00266343">
              <w:rPr>
                <w:rFonts w:ascii="Arial Narrow" w:eastAsia="Calibri" w:hAnsi="Arial Narrow"/>
              </w:rPr>
              <w:t xml:space="preserve">W projektach dedykowanych wyłącznie lub przede wszystkim osobom z niepełnosprawnościami wydatki </w:t>
            </w:r>
            <w:r w:rsidRPr="00266343">
              <w:rPr>
                <w:rFonts w:ascii="Arial Narrow" w:eastAsia="Calibri" w:hAnsi="Arial Narrow"/>
              </w:rPr>
              <w:br/>
              <w:t xml:space="preserve">na sfinansowanie mechanizmu racjonalnych usprawnień należy zaplanować na poziomie wniosku o dofinansowanie projektu. </w:t>
            </w:r>
          </w:p>
          <w:p w14:paraId="1C70EE05" w14:textId="77777777" w:rsidR="000F41BC" w:rsidRPr="00266343" w:rsidRDefault="000F41BC" w:rsidP="000F41BC">
            <w:pPr>
              <w:autoSpaceDE w:val="0"/>
              <w:autoSpaceDN w:val="0"/>
              <w:adjustRightInd w:val="0"/>
              <w:spacing w:after="0"/>
              <w:jc w:val="both"/>
              <w:rPr>
                <w:rFonts w:ascii="Arial Narrow" w:eastAsia="Calibri" w:hAnsi="Arial Narrow"/>
              </w:rPr>
            </w:pPr>
            <w:r w:rsidRPr="00266343">
              <w:rPr>
                <w:rFonts w:ascii="Arial Narrow" w:eastAsia="Calibri" w:hAnsi="Arial Narrow"/>
              </w:rPr>
              <w:t xml:space="preserve">W projektach ogólnodostępnych </w:t>
            </w:r>
            <w:r w:rsidR="00F93CB8">
              <w:rPr>
                <w:rFonts w:ascii="Arial Narrow" w:eastAsia="Calibri" w:hAnsi="Arial Narrow" w:cs="Calibri"/>
                <w:color w:val="000000"/>
              </w:rPr>
              <w:t>W</w:t>
            </w:r>
            <w:r w:rsidRPr="00266343">
              <w:rPr>
                <w:rFonts w:ascii="Arial Narrow" w:eastAsia="Calibri" w:hAnsi="Arial Narrow"/>
              </w:rPr>
              <w:t xml:space="preserve">nioskodawca w trakcie realizacji projektu ma możliwość finansowania nieprzewidzianych we wniosku kosztów związanych z koniecznością dostosowania projektu lub wykorzystywanej infrastruktury do potrzeb osób z niepełnosprawnościami. Oznacza to możliwość finansowania specyficznych usług dostosowawczych lub oddziaływania na szeroko pojętą infrastrukturę, nieprzewidzianych z góry we wniosku </w:t>
            </w:r>
            <w:r w:rsidRPr="00266343">
              <w:rPr>
                <w:rFonts w:ascii="Arial Narrow" w:eastAsia="Calibri" w:hAnsi="Arial Narrow"/>
              </w:rPr>
              <w:br/>
              <w:t>o dofinansowanie projektu.</w:t>
            </w:r>
          </w:p>
          <w:p w14:paraId="3367E429" w14:textId="77777777" w:rsidR="000F41BC" w:rsidRPr="00266343" w:rsidRDefault="000F41BC" w:rsidP="000F41BC">
            <w:pPr>
              <w:autoSpaceDE w:val="0"/>
              <w:autoSpaceDN w:val="0"/>
              <w:adjustRightInd w:val="0"/>
              <w:spacing w:after="0"/>
              <w:jc w:val="both"/>
              <w:rPr>
                <w:rFonts w:ascii="Arial Narrow" w:eastAsia="Calibri" w:hAnsi="Arial Narrow"/>
              </w:rPr>
            </w:pPr>
          </w:p>
          <w:p w14:paraId="33A8CCC7" w14:textId="77777777" w:rsidR="000F41BC" w:rsidRPr="00624956" w:rsidRDefault="000F41BC" w:rsidP="000F41BC">
            <w:pPr>
              <w:autoSpaceDE w:val="0"/>
              <w:autoSpaceDN w:val="0"/>
              <w:adjustRightInd w:val="0"/>
              <w:spacing w:after="0"/>
              <w:jc w:val="both"/>
              <w:rPr>
                <w:rFonts w:ascii="Arial Narrow" w:eastAsia="Calibri" w:hAnsi="Arial Narrow" w:cs="Calibri"/>
              </w:rPr>
            </w:pPr>
            <w:r w:rsidRPr="00624956">
              <w:rPr>
                <w:rFonts w:ascii="Arial Narrow" w:eastAsia="Calibri" w:hAnsi="Arial Narrow" w:cs="Calibri"/>
              </w:rPr>
              <w:t xml:space="preserve">W projektach ogólnodostępnych </w:t>
            </w:r>
            <w:r w:rsidR="00F93CB8">
              <w:rPr>
                <w:rFonts w:ascii="Arial Narrow" w:eastAsia="Calibri" w:hAnsi="Arial Narrow" w:cs="Calibri"/>
              </w:rPr>
              <w:t>W</w:t>
            </w:r>
            <w:r w:rsidRPr="00624956">
              <w:rPr>
                <w:rFonts w:ascii="Arial Narrow" w:eastAsia="Calibri" w:hAnsi="Arial Narrow" w:cs="Calibri"/>
              </w:rPr>
              <w:t>nioskodawca nie powinien zabezpieczać w ramach budżetu projektu środków</w:t>
            </w:r>
            <w:r w:rsidRPr="00624956">
              <w:rPr>
                <w:rFonts w:ascii="Arial Narrow" w:eastAsia="Calibri" w:hAnsi="Arial Narrow" w:cs="Calibri"/>
              </w:rPr>
              <w:br/>
              <w:t>na ewentualną konieczność sfinansowania racjonalnych usprawnień, ponieważ nie ma pewności, że w projekcie wystąpi udział osób z niepełnosprawnością. W przypadku projektów ogólnodostępnych mechanizm ten jest uruchamiany w momencie pojawienia się w projekcie osoby z niepełnosprawnością, a limit przewidziany</w:t>
            </w:r>
            <w:r w:rsidRPr="00624956">
              <w:rPr>
                <w:rFonts w:ascii="Arial Narrow" w:eastAsia="Calibri" w:hAnsi="Arial Narrow" w:cs="Calibri"/>
              </w:rPr>
              <w:br/>
              <w:t xml:space="preserve">na sfinansowanie ww. mechanizmu wynosi 12 tys. PLN/osobę. </w:t>
            </w:r>
          </w:p>
          <w:p w14:paraId="6DC4C23F" w14:textId="77777777" w:rsidR="000F41BC" w:rsidRPr="00624956" w:rsidRDefault="000F41BC" w:rsidP="000F41BC">
            <w:pPr>
              <w:autoSpaceDE w:val="0"/>
              <w:autoSpaceDN w:val="0"/>
              <w:adjustRightInd w:val="0"/>
              <w:spacing w:after="0"/>
              <w:jc w:val="both"/>
              <w:rPr>
                <w:rFonts w:ascii="Arial Narrow" w:eastAsia="Calibri" w:hAnsi="Arial Narrow" w:cs="Calibri"/>
              </w:rPr>
            </w:pPr>
          </w:p>
          <w:p w14:paraId="305CEC2D" w14:textId="77777777" w:rsidR="00941B4E" w:rsidRPr="00624956" w:rsidRDefault="000F41BC" w:rsidP="000F41BC">
            <w:pPr>
              <w:autoSpaceDE w:val="0"/>
              <w:autoSpaceDN w:val="0"/>
              <w:adjustRightInd w:val="0"/>
              <w:spacing w:after="0"/>
              <w:jc w:val="both"/>
              <w:rPr>
                <w:rFonts w:ascii="Arial Narrow" w:hAnsi="Arial Narrow"/>
              </w:rPr>
            </w:pPr>
            <w:r w:rsidRPr="00266343">
              <w:rPr>
                <w:rFonts w:ascii="Arial Narrow" w:eastAsia="Calibri" w:hAnsi="Arial Narrow"/>
              </w:rPr>
              <w:t xml:space="preserve">Szczegółowe informacje dotyczące zasady równości szans i niedyskryminacji, w tym zasady stosowania mechanizmu racjonalnych usprawnień w projektach wraz z przykładowym katalogiem kosztów zostały uwzględnione w </w:t>
            </w:r>
            <w:r w:rsidRPr="00266343">
              <w:rPr>
                <w:rFonts w:ascii="Arial Narrow" w:eastAsia="Calibri" w:hAnsi="Arial Narrow"/>
                <w:i/>
              </w:rPr>
              <w:t>Wytycznych w zakresie realizacji zasady równości szans i niedyskryminacji, w tym dostępności dla osób z niepełnosprawnościami oraz zasady równości szans kobiet i mężczyzn w ramach funduszy unijnych na lata 2014-2020.</w:t>
            </w:r>
          </w:p>
        </w:tc>
      </w:tr>
      <w:tr w:rsidR="00A5263B" w:rsidRPr="00624956" w14:paraId="5E928B15" w14:textId="77777777" w:rsidTr="00B27C8E">
        <w:tc>
          <w:tcPr>
            <w:tcW w:w="10598" w:type="dxa"/>
            <w:shd w:val="clear" w:color="auto" w:fill="auto"/>
            <w:vAlign w:val="center"/>
          </w:tcPr>
          <w:p w14:paraId="00808C49" w14:textId="77777777" w:rsidR="00A5263B" w:rsidRPr="00266343" w:rsidRDefault="00A5263B" w:rsidP="00474DF4">
            <w:pPr>
              <w:pStyle w:val="Nagwek2"/>
              <w:rPr>
                <w:rFonts w:ascii="Arial Narrow" w:hAnsi="Arial Narrow"/>
                <w:i w:val="0"/>
                <w:color w:val="1F4E79"/>
              </w:rPr>
            </w:pPr>
            <w:bookmarkStart w:id="120" w:name="_Toc2749890"/>
            <w:bookmarkStart w:id="121" w:name="_Toc29374771"/>
            <w:bookmarkStart w:id="122" w:name="_Toc67980035"/>
            <w:r w:rsidRPr="00266343">
              <w:rPr>
                <w:rFonts w:ascii="Arial Narrow" w:hAnsi="Arial Narrow"/>
                <w:i w:val="0"/>
                <w:color w:val="1F4E79"/>
              </w:rPr>
              <w:lastRenderedPageBreak/>
              <w:t>2</w:t>
            </w:r>
            <w:r w:rsidR="00E14CC6" w:rsidRPr="00266343">
              <w:rPr>
                <w:rFonts w:ascii="Arial Narrow" w:hAnsi="Arial Narrow"/>
                <w:i w:val="0"/>
                <w:color w:val="1F4E79"/>
              </w:rPr>
              <w:t>7</w:t>
            </w:r>
            <w:r w:rsidRPr="00266343">
              <w:rPr>
                <w:rFonts w:ascii="Arial Narrow" w:hAnsi="Arial Narrow"/>
                <w:i w:val="0"/>
                <w:color w:val="1F4E79"/>
              </w:rPr>
              <w:t>.Podstawa prawna i dokumenty programowe</w:t>
            </w:r>
            <w:bookmarkEnd w:id="120"/>
            <w:bookmarkEnd w:id="121"/>
            <w:bookmarkEnd w:id="122"/>
            <w:r w:rsidRPr="00266343">
              <w:rPr>
                <w:rFonts w:ascii="Arial Narrow" w:hAnsi="Arial Narrow"/>
                <w:i w:val="0"/>
                <w:color w:val="1F4E79"/>
              </w:rPr>
              <w:t xml:space="preserve"> </w:t>
            </w:r>
          </w:p>
        </w:tc>
      </w:tr>
      <w:tr w:rsidR="0025596D" w:rsidRPr="00624956" w14:paraId="6CBEA6B7" w14:textId="77777777" w:rsidTr="00B27C8E">
        <w:tc>
          <w:tcPr>
            <w:tcW w:w="10598" w:type="dxa"/>
            <w:shd w:val="clear" w:color="auto" w:fill="auto"/>
          </w:tcPr>
          <w:p w14:paraId="36EE982C" w14:textId="77777777" w:rsidR="00AA5011" w:rsidRPr="00AA5011" w:rsidRDefault="00AA5011" w:rsidP="00AA5011">
            <w:pPr>
              <w:numPr>
                <w:ilvl w:val="0"/>
                <w:numId w:val="6"/>
              </w:numPr>
              <w:spacing w:before="60" w:after="60"/>
              <w:jc w:val="both"/>
              <w:rPr>
                <w:rFonts w:ascii="Arial Narrow" w:hAnsi="Arial Narrow"/>
              </w:rPr>
            </w:pPr>
            <w:r w:rsidRPr="00AA5011">
              <w:rPr>
                <w:rFonts w:ascii="Arial Narrow" w:hAnsi="Arial Narrow"/>
              </w:rPr>
              <w:t>Ustawa z dnia 3 kwietnia 2020 r. o szczególnych rozwiązaniach wspierających realizację programów operacyjnych w związku z wystąpieniem COVID-19 w 2020 r.</w:t>
            </w:r>
          </w:p>
          <w:p w14:paraId="7A50925E" w14:textId="77777777" w:rsidR="0025596D" w:rsidRPr="00624956" w:rsidRDefault="0025596D" w:rsidP="00F65711">
            <w:pPr>
              <w:numPr>
                <w:ilvl w:val="0"/>
                <w:numId w:val="6"/>
              </w:numPr>
              <w:spacing w:before="60" w:after="60"/>
              <w:jc w:val="both"/>
              <w:rPr>
                <w:rFonts w:ascii="Arial Narrow" w:hAnsi="Arial Narrow"/>
              </w:rPr>
            </w:pPr>
            <w:r w:rsidRPr="00624956">
              <w:rPr>
                <w:rFonts w:ascii="Arial Narrow" w:hAnsi="Arial Narrow"/>
              </w:rPr>
              <w:t xml:space="preserve">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w:t>
            </w:r>
            <w:r w:rsidR="00EC2081" w:rsidRPr="00624956">
              <w:rPr>
                <w:rFonts w:ascii="Arial Narrow" w:hAnsi="Arial Narrow"/>
              </w:rPr>
              <w:br/>
            </w:r>
            <w:r w:rsidRPr="00624956">
              <w:rPr>
                <w:rFonts w:ascii="Arial Narrow" w:hAnsi="Arial Narrow"/>
              </w:rPr>
              <w:t xml:space="preserve">i Europejskiego Funduszu Morskiego i Rybackiego oraz uchylające rozporządzenie Rady (WE) nr 1083/2006 </w:t>
            </w:r>
            <w:r w:rsidR="00EC2081" w:rsidRPr="00624956">
              <w:rPr>
                <w:rFonts w:ascii="Arial Narrow" w:hAnsi="Arial Narrow"/>
              </w:rPr>
              <w:br/>
            </w:r>
            <w:r w:rsidRPr="00624956">
              <w:rPr>
                <w:rFonts w:ascii="Arial Narrow" w:hAnsi="Arial Narrow"/>
              </w:rPr>
              <w:lastRenderedPageBreak/>
              <w:t>(</w:t>
            </w:r>
            <w:r w:rsidR="00834C79" w:rsidRPr="00624956">
              <w:rPr>
                <w:rFonts w:ascii="Arial Narrow" w:hAnsi="Arial Narrow"/>
              </w:rPr>
              <w:t>Dz.</w:t>
            </w:r>
            <w:r w:rsidR="00A446F0" w:rsidRPr="00624956">
              <w:rPr>
                <w:rFonts w:ascii="Arial Narrow" w:hAnsi="Arial Narrow"/>
              </w:rPr>
              <w:t xml:space="preserve"> </w:t>
            </w:r>
            <w:r w:rsidR="00834C79" w:rsidRPr="00624956">
              <w:rPr>
                <w:rFonts w:ascii="Arial Narrow" w:hAnsi="Arial Narrow"/>
              </w:rPr>
              <w:t>U</w:t>
            </w:r>
            <w:r w:rsidRPr="00624956">
              <w:rPr>
                <w:rFonts w:ascii="Arial Narrow" w:hAnsi="Arial Narrow"/>
              </w:rPr>
              <w:t>rz. UE L 347 z 20.12.2013).</w:t>
            </w:r>
          </w:p>
          <w:p w14:paraId="000C1DCF" w14:textId="77777777" w:rsidR="0025596D" w:rsidRPr="00624956" w:rsidRDefault="0025596D" w:rsidP="00F65711">
            <w:pPr>
              <w:numPr>
                <w:ilvl w:val="0"/>
                <w:numId w:val="6"/>
              </w:numPr>
              <w:spacing w:before="60" w:after="60"/>
              <w:jc w:val="both"/>
              <w:rPr>
                <w:rFonts w:ascii="Arial Narrow" w:hAnsi="Arial Narrow"/>
              </w:rPr>
            </w:pPr>
            <w:r w:rsidRPr="00624956">
              <w:rPr>
                <w:rFonts w:ascii="Arial Narrow" w:hAnsi="Arial Narrow"/>
              </w:rPr>
              <w:t>Rozporządzenie Parlamentu Europejskiego i Rady (UE) nr 1304/2013 z dnia 17 grudnia 2013 r.</w:t>
            </w:r>
            <w:r w:rsidRPr="00624956">
              <w:rPr>
                <w:rFonts w:ascii="Arial Narrow" w:hAnsi="Arial Narrow"/>
              </w:rPr>
              <w:br/>
              <w:t>w sprawie Europejskiego Funduszu Społecznego i uchylające rozpor</w:t>
            </w:r>
            <w:r w:rsidR="00C427CC" w:rsidRPr="00624956">
              <w:rPr>
                <w:rFonts w:ascii="Arial Narrow" w:hAnsi="Arial Narrow"/>
              </w:rPr>
              <w:t>ządzenie Rady (WE) nr 1081/2006</w:t>
            </w:r>
            <w:r w:rsidR="00C427CC" w:rsidRPr="00624956">
              <w:rPr>
                <w:rFonts w:ascii="Arial Narrow" w:hAnsi="Arial Narrow"/>
              </w:rPr>
              <w:br/>
            </w:r>
            <w:r w:rsidRPr="00624956">
              <w:rPr>
                <w:rFonts w:ascii="Arial Narrow" w:hAnsi="Arial Narrow"/>
              </w:rPr>
              <w:t>(</w:t>
            </w:r>
            <w:r w:rsidR="00834C79" w:rsidRPr="00624956">
              <w:rPr>
                <w:rFonts w:ascii="Arial Narrow" w:hAnsi="Arial Narrow"/>
              </w:rPr>
              <w:t>Dz.</w:t>
            </w:r>
            <w:r w:rsidR="00A446F0" w:rsidRPr="00624956">
              <w:rPr>
                <w:rFonts w:ascii="Arial Narrow" w:hAnsi="Arial Narrow"/>
              </w:rPr>
              <w:t xml:space="preserve"> </w:t>
            </w:r>
            <w:r w:rsidR="00834C79" w:rsidRPr="00624956">
              <w:rPr>
                <w:rFonts w:ascii="Arial Narrow" w:hAnsi="Arial Narrow"/>
              </w:rPr>
              <w:t>U</w:t>
            </w:r>
            <w:r w:rsidRPr="00624956">
              <w:rPr>
                <w:rFonts w:ascii="Arial Narrow" w:hAnsi="Arial Narrow"/>
              </w:rPr>
              <w:t>rz. UE L 347 z 20.12.2013,).</w:t>
            </w:r>
          </w:p>
          <w:p w14:paraId="6BE032D6" w14:textId="77777777" w:rsidR="0025596D" w:rsidRPr="00624956" w:rsidRDefault="0025596D" w:rsidP="00F65711">
            <w:pPr>
              <w:numPr>
                <w:ilvl w:val="0"/>
                <w:numId w:val="6"/>
              </w:numPr>
              <w:spacing w:before="60" w:after="60"/>
              <w:jc w:val="both"/>
              <w:rPr>
                <w:rFonts w:ascii="Arial Narrow" w:hAnsi="Arial Narrow"/>
              </w:rPr>
            </w:pPr>
            <w:r w:rsidRPr="00624956">
              <w:rPr>
                <w:rFonts w:ascii="Arial Narrow" w:hAnsi="Arial Narrow"/>
              </w:rPr>
              <w:t>Rozporządzenie Komisji (UE) NR 1407/2013 z dnia 18 grudnia 2013 r. w sprawie stosowania art. 107</w:t>
            </w:r>
            <w:r w:rsidRPr="00624956">
              <w:rPr>
                <w:rFonts w:ascii="Arial Narrow" w:hAnsi="Arial Narrow"/>
              </w:rPr>
              <w:br/>
              <w:t>i 108 Traktatu o funkcjonowaniu Unii Europejskiej do pomocy de minimis.</w:t>
            </w:r>
          </w:p>
          <w:p w14:paraId="130B3521" w14:textId="77777777" w:rsidR="0025596D" w:rsidRPr="00624956" w:rsidRDefault="0025596D" w:rsidP="00110851">
            <w:pPr>
              <w:numPr>
                <w:ilvl w:val="0"/>
                <w:numId w:val="6"/>
              </w:numPr>
              <w:spacing w:before="60" w:after="60"/>
              <w:jc w:val="both"/>
              <w:rPr>
                <w:rFonts w:ascii="Arial Narrow" w:hAnsi="Arial Narrow"/>
              </w:rPr>
            </w:pPr>
            <w:r w:rsidRPr="00624956">
              <w:rPr>
                <w:rFonts w:ascii="Arial Narrow" w:hAnsi="Arial Narrow"/>
              </w:rPr>
              <w:t xml:space="preserve">Ustawa z dnia 11 lipca 2014 r. o zasadach realizacji programów w zakresie polityki spójności finansowanych </w:t>
            </w:r>
            <w:r w:rsidR="00EC2081" w:rsidRPr="00624956">
              <w:rPr>
                <w:rFonts w:ascii="Arial Narrow" w:hAnsi="Arial Narrow"/>
              </w:rPr>
              <w:br/>
            </w:r>
            <w:r w:rsidRPr="00624956">
              <w:rPr>
                <w:rFonts w:ascii="Arial Narrow" w:hAnsi="Arial Narrow"/>
              </w:rPr>
              <w:t>w perspektywie fina</w:t>
            </w:r>
            <w:r w:rsidR="002E6200" w:rsidRPr="00624956">
              <w:rPr>
                <w:rFonts w:ascii="Arial Narrow" w:hAnsi="Arial Narrow"/>
              </w:rPr>
              <w:t xml:space="preserve">nsowej 2014-2020 (Dz.U. </w:t>
            </w:r>
            <w:r w:rsidR="00D562D6" w:rsidRPr="00736BCB">
              <w:rPr>
                <w:rFonts w:ascii="Arial Narrow" w:hAnsi="Arial Narrow"/>
              </w:rPr>
              <w:t>z 2020</w:t>
            </w:r>
            <w:r w:rsidR="00B21BA8">
              <w:rPr>
                <w:rFonts w:ascii="Arial Narrow" w:hAnsi="Arial Narrow"/>
              </w:rPr>
              <w:t>,</w:t>
            </w:r>
            <w:r w:rsidR="00D562D6" w:rsidRPr="00736BCB">
              <w:rPr>
                <w:rFonts w:ascii="Arial Narrow" w:hAnsi="Arial Narrow"/>
              </w:rPr>
              <w:t xml:space="preserve"> poz</w:t>
            </w:r>
            <w:r w:rsidR="00B21BA8">
              <w:rPr>
                <w:rFonts w:ascii="Arial Narrow" w:hAnsi="Arial Narrow"/>
              </w:rPr>
              <w:t>.</w:t>
            </w:r>
            <w:r w:rsidR="00D562D6" w:rsidRPr="00736BCB">
              <w:rPr>
                <w:rFonts w:ascii="Arial Narrow" w:hAnsi="Arial Narrow"/>
              </w:rPr>
              <w:t xml:space="preserve"> 818</w:t>
            </w:r>
            <w:r w:rsidR="00110851">
              <w:t xml:space="preserve"> </w:t>
            </w:r>
            <w:r w:rsidR="00110851" w:rsidRPr="00110851">
              <w:rPr>
                <w:rFonts w:ascii="Arial Narrow" w:hAnsi="Arial Narrow"/>
              </w:rPr>
              <w:t>z późn.zm.).</w:t>
            </w:r>
          </w:p>
          <w:p w14:paraId="3001FE25" w14:textId="77777777" w:rsidR="00D83E97" w:rsidRPr="00624956" w:rsidRDefault="00D83E97" w:rsidP="004E4F5D">
            <w:pPr>
              <w:numPr>
                <w:ilvl w:val="0"/>
                <w:numId w:val="6"/>
              </w:numPr>
              <w:spacing w:before="60" w:after="60"/>
              <w:jc w:val="both"/>
              <w:rPr>
                <w:rFonts w:ascii="Arial Narrow" w:hAnsi="Arial Narrow"/>
              </w:rPr>
            </w:pPr>
            <w:r w:rsidRPr="00624956">
              <w:rPr>
                <w:rFonts w:ascii="Arial Narrow" w:hAnsi="Arial Narrow"/>
              </w:rPr>
              <w:t xml:space="preserve">Ustawa z dnia </w:t>
            </w:r>
            <w:r w:rsidR="004B6012" w:rsidRPr="00624956">
              <w:t xml:space="preserve"> </w:t>
            </w:r>
            <w:r w:rsidR="004B6012" w:rsidRPr="00624956">
              <w:rPr>
                <w:rFonts w:ascii="Arial Narrow" w:hAnsi="Arial Narrow"/>
              </w:rPr>
              <w:t xml:space="preserve">z dnia 6 grudnia 2006 r. </w:t>
            </w:r>
            <w:r w:rsidRPr="00624956">
              <w:rPr>
                <w:rFonts w:ascii="Arial Narrow" w:hAnsi="Arial Narrow"/>
              </w:rPr>
              <w:t xml:space="preserve"> o zasadach prowadzenia polityki rozwoju </w:t>
            </w:r>
            <w:r w:rsidR="004E4F5D" w:rsidRPr="00624956">
              <w:rPr>
                <w:rFonts w:ascii="Arial Narrow" w:hAnsi="Arial Narrow"/>
              </w:rPr>
              <w:t>(</w:t>
            </w:r>
            <w:r w:rsidR="004E4F5D" w:rsidRPr="002D65E8">
              <w:rPr>
                <w:rFonts w:ascii="Arial Narrow" w:hAnsi="Arial Narrow"/>
              </w:rPr>
              <w:t>Dz.U. z 201</w:t>
            </w:r>
            <w:r w:rsidR="00C807BB" w:rsidRPr="002D65E8">
              <w:rPr>
                <w:rFonts w:ascii="Arial Narrow" w:hAnsi="Arial Narrow"/>
              </w:rPr>
              <w:t>9</w:t>
            </w:r>
            <w:r w:rsidR="004E4F5D" w:rsidRPr="002D65E8">
              <w:rPr>
                <w:rFonts w:ascii="Arial Narrow" w:hAnsi="Arial Narrow"/>
              </w:rPr>
              <w:t xml:space="preserve"> r., poz. </w:t>
            </w:r>
            <w:r w:rsidR="00C807BB" w:rsidRPr="002D65E8">
              <w:rPr>
                <w:rFonts w:ascii="Arial Narrow" w:hAnsi="Arial Narrow"/>
              </w:rPr>
              <w:t>1295</w:t>
            </w:r>
            <w:r w:rsidR="00C7769E">
              <w:rPr>
                <w:rFonts w:ascii="Arial Narrow" w:hAnsi="Arial Narrow"/>
              </w:rPr>
              <w:t xml:space="preserve"> z późn. zm.</w:t>
            </w:r>
            <w:r w:rsidR="004E4F5D" w:rsidRPr="002D65E8">
              <w:rPr>
                <w:rFonts w:ascii="Arial Narrow" w:hAnsi="Arial Narrow"/>
              </w:rPr>
              <w:t>).</w:t>
            </w:r>
          </w:p>
          <w:p w14:paraId="577F8C09" w14:textId="77777777" w:rsidR="0025596D" w:rsidRPr="00624956" w:rsidRDefault="0025596D" w:rsidP="00F65711">
            <w:pPr>
              <w:numPr>
                <w:ilvl w:val="0"/>
                <w:numId w:val="6"/>
              </w:numPr>
              <w:spacing w:before="60" w:after="60"/>
              <w:jc w:val="both"/>
              <w:rPr>
                <w:rFonts w:ascii="Arial Narrow" w:hAnsi="Arial Narrow"/>
              </w:rPr>
            </w:pPr>
            <w:r w:rsidRPr="00624956">
              <w:rPr>
                <w:rFonts w:ascii="Arial Narrow" w:hAnsi="Arial Narrow"/>
              </w:rPr>
              <w:t>Ustawa z dnia 23 kwietnia 1964 r.- Kodeks cywilny (</w:t>
            </w:r>
            <w:r w:rsidR="00834C79" w:rsidRPr="00624956">
              <w:rPr>
                <w:rFonts w:ascii="Arial Narrow" w:hAnsi="Arial Narrow"/>
              </w:rPr>
              <w:t>Dz.U</w:t>
            </w:r>
            <w:r w:rsidRPr="00624956">
              <w:rPr>
                <w:rFonts w:ascii="Arial Narrow" w:hAnsi="Arial Narrow"/>
              </w:rPr>
              <w:t xml:space="preserve">. z </w:t>
            </w:r>
            <w:r w:rsidR="00AF5DDC" w:rsidRPr="00624956">
              <w:rPr>
                <w:rFonts w:ascii="Arial Narrow" w:hAnsi="Arial Narrow"/>
              </w:rPr>
              <w:t>20</w:t>
            </w:r>
            <w:r w:rsidR="00110851">
              <w:rPr>
                <w:rFonts w:ascii="Arial Narrow" w:hAnsi="Arial Narrow"/>
              </w:rPr>
              <w:t>20</w:t>
            </w:r>
            <w:r w:rsidR="00AF5DDC" w:rsidRPr="00624956">
              <w:rPr>
                <w:rFonts w:ascii="Arial Narrow" w:hAnsi="Arial Narrow"/>
              </w:rPr>
              <w:t xml:space="preserve"> </w:t>
            </w:r>
            <w:r w:rsidRPr="00624956">
              <w:rPr>
                <w:rFonts w:ascii="Arial Narrow" w:hAnsi="Arial Narrow"/>
              </w:rPr>
              <w:t xml:space="preserve">r., poz. </w:t>
            </w:r>
            <w:r w:rsidR="00110851" w:rsidRPr="00624956">
              <w:rPr>
                <w:rFonts w:ascii="Arial Narrow" w:hAnsi="Arial Narrow"/>
              </w:rPr>
              <w:t>1</w:t>
            </w:r>
            <w:r w:rsidR="00110851">
              <w:rPr>
                <w:rFonts w:ascii="Arial Narrow" w:hAnsi="Arial Narrow"/>
              </w:rPr>
              <w:t xml:space="preserve">740 </w:t>
            </w:r>
            <w:r w:rsidR="00411CAD" w:rsidRPr="00EF5167">
              <w:rPr>
                <w:rFonts w:ascii="Arial Narrow" w:hAnsi="Arial Narrow"/>
              </w:rPr>
              <w:t>z późn. zm.</w:t>
            </w:r>
            <w:r w:rsidRPr="00EF5167">
              <w:rPr>
                <w:rFonts w:ascii="Arial Narrow" w:hAnsi="Arial Narrow"/>
              </w:rPr>
              <w:t>).</w:t>
            </w:r>
          </w:p>
          <w:p w14:paraId="532C10C2" w14:textId="77777777" w:rsidR="002F0609" w:rsidRPr="00624956" w:rsidRDefault="002F0609" w:rsidP="00F65711">
            <w:pPr>
              <w:numPr>
                <w:ilvl w:val="0"/>
                <w:numId w:val="6"/>
              </w:numPr>
              <w:spacing w:before="60" w:after="60"/>
              <w:jc w:val="both"/>
              <w:rPr>
                <w:rFonts w:ascii="Arial Narrow" w:hAnsi="Arial Narrow"/>
              </w:rPr>
            </w:pPr>
            <w:r w:rsidRPr="00624956">
              <w:rPr>
                <w:rFonts w:ascii="Arial Narrow" w:hAnsi="Arial Narrow"/>
              </w:rPr>
              <w:t>Ustawa z dnia 27 sierpnia 2009 r. o finansach publicznych (</w:t>
            </w:r>
            <w:r w:rsidR="00834C79" w:rsidRPr="00624956">
              <w:rPr>
                <w:rFonts w:ascii="Arial Narrow" w:hAnsi="Arial Narrow"/>
              </w:rPr>
              <w:t>Dz.U</w:t>
            </w:r>
            <w:r w:rsidRPr="00624956">
              <w:rPr>
                <w:rFonts w:ascii="Arial Narrow" w:hAnsi="Arial Narrow"/>
              </w:rPr>
              <w:t xml:space="preserve">. z </w:t>
            </w:r>
            <w:r w:rsidR="00C42A20" w:rsidRPr="00624956">
              <w:rPr>
                <w:rFonts w:ascii="Arial Narrow" w:hAnsi="Arial Narrow"/>
              </w:rPr>
              <w:t>20</w:t>
            </w:r>
            <w:r w:rsidR="00C42A20">
              <w:rPr>
                <w:rFonts w:ascii="Arial Narrow" w:hAnsi="Arial Narrow"/>
              </w:rPr>
              <w:t>21</w:t>
            </w:r>
            <w:r w:rsidR="00C42A20" w:rsidRPr="00624956">
              <w:rPr>
                <w:rFonts w:ascii="Arial Narrow" w:hAnsi="Arial Narrow"/>
              </w:rPr>
              <w:t xml:space="preserve"> </w:t>
            </w:r>
            <w:r w:rsidRPr="00624956">
              <w:rPr>
                <w:rFonts w:ascii="Arial Narrow" w:hAnsi="Arial Narrow"/>
              </w:rPr>
              <w:t xml:space="preserve">r., poz. </w:t>
            </w:r>
            <w:r w:rsidR="00C42A20">
              <w:rPr>
                <w:rFonts w:ascii="Arial Narrow" w:hAnsi="Arial Narrow"/>
              </w:rPr>
              <w:t>305</w:t>
            </w:r>
            <w:r w:rsidRPr="00EF5167">
              <w:rPr>
                <w:rFonts w:ascii="Arial Narrow" w:hAnsi="Arial Narrow"/>
              </w:rPr>
              <w:t>).</w:t>
            </w:r>
          </w:p>
          <w:p w14:paraId="5C8BB3FF" w14:textId="77777777" w:rsidR="00C33173" w:rsidRPr="00624956" w:rsidRDefault="00753BA5" w:rsidP="004E4F5D">
            <w:pPr>
              <w:numPr>
                <w:ilvl w:val="0"/>
                <w:numId w:val="6"/>
              </w:numPr>
              <w:spacing w:before="60" w:after="60"/>
              <w:jc w:val="both"/>
              <w:rPr>
                <w:rFonts w:ascii="Arial Narrow" w:hAnsi="Arial Narrow"/>
              </w:rPr>
            </w:pPr>
            <w:r w:rsidRPr="00624956">
              <w:rPr>
                <w:rFonts w:ascii="Arial Narrow" w:hAnsi="Arial Narrow"/>
              </w:rPr>
              <w:t xml:space="preserve">Ustawa z dnia </w:t>
            </w:r>
            <w:r w:rsidR="00C42A20">
              <w:rPr>
                <w:rFonts w:ascii="Arial Narrow" w:hAnsi="Arial Narrow"/>
              </w:rPr>
              <w:t>11</w:t>
            </w:r>
            <w:r w:rsidR="00C42A20" w:rsidRPr="00624956">
              <w:rPr>
                <w:rFonts w:ascii="Arial Narrow" w:hAnsi="Arial Narrow"/>
              </w:rPr>
              <w:t xml:space="preserve"> </w:t>
            </w:r>
            <w:r w:rsidR="00C42A20">
              <w:rPr>
                <w:rFonts w:ascii="Arial Narrow" w:hAnsi="Arial Narrow"/>
              </w:rPr>
              <w:t>września</w:t>
            </w:r>
            <w:r w:rsidR="00C42A20" w:rsidRPr="00624956">
              <w:rPr>
                <w:rFonts w:ascii="Arial Narrow" w:hAnsi="Arial Narrow"/>
              </w:rPr>
              <w:t xml:space="preserve"> 20</w:t>
            </w:r>
            <w:r w:rsidR="00C42A20">
              <w:rPr>
                <w:rFonts w:ascii="Arial Narrow" w:hAnsi="Arial Narrow"/>
              </w:rPr>
              <w:t>19</w:t>
            </w:r>
            <w:r w:rsidR="00C42A20" w:rsidRPr="00624956">
              <w:rPr>
                <w:rFonts w:ascii="Arial Narrow" w:hAnsi="Arial Narrow"/>
              </w:rPr>
              <w:t xml:space="preserve"> </w:t>
            </w:r>
            <w:r w:rsidRPr="00624956">
              <w:rPr>
                <w:rFonts w:ascii="Arial Narrow" w:hAnsi="Arial Narrow"/>
              </w:rPr>
              <w:t xml:space="preserve">r. – Prawo zamówień publicznych </w:t>
            </w:r>
            <w:r w:rsidR="004E4F5D" w:rsidRPr="00624956">
              <w:rPr>
                <w:rFonts w:ascii="Arial Narrow" w:hAnsi="Arial Narrow"/>
              </w:rPr>
              <w:t>(Dz.U. 201</w:t>
            </w:r>
            <w:r w:rsidR="00A651DD">
              <w:rPr>
                <w:rFonts w:ascii="Arial Narrow" w:hAnsi="Arial Narrow"/>
              </w:rPr>
              <w:t>9</w:t>
            </w:r>
            <w:r w:rsidR="004E4F5D" w:rsidRPr="00624956">
              <w:rPr>
                <w:rFonts w:ascii="Arial Narrow" w:hAnsi="Arial Narrow"/>
              </w:rPr>
              <w:t xml:space="preserve"> poz. </w:t>
            </w:r>
            <w:r w:rsidR="00C42A20">
              <w:rPr>
                <w:rFonts w:ascii="Arial Narrow" w:hAnsi="Arial Narrow"/>
              </w:rPr>
              <w:t>2019</w:t>
            </w:r>
            <w:r w:rsidR="00C42A20" w:rsidRPr="00624956">
              <w:rPr>
                <w:rFonts w:ascii="Arial Narrow" w:hAnsi="Arial Narrow"/>
              </w:rPr>
              <w:t xml:space="preserve"> </w:t>
            </w:r>
            <w:r w:rsidR="004E4F5D" w:rsidRPr="00624956">
              <w:rPr>
                <w:rFonts w:ascii="Arial Narrow" w:hAnsi="Arial Narrow"/>
              </w:rPr>
              <w:t>z późn. zm</w:t>
            </w:r>
            <w:r w:rsidR="002F041A" w:rsidRPr="00EF5167">
              <w:rPr>
                <w:rFonts w:ascii="Arial Narrow" w:hAnsi="Arial Narrow"/>
              </w:rPr>
              <w:t>.</w:t>
            </w:r>
            <w:r w:rsidR="0076788B" w:rsidRPr="00EF5167">
              <w:rPr>
                <w:rFonts w:ascii="Arial Narrow" w:hAnsi="Arial Narrow"/>
              </w:rPr>
              <w:t>).</w:t>
            </w:r>
          </w:p>
          <w:p w14:paraId="76852F73" w14:textId="77777777" w:rsidR="00C33173" w:rsidRPr="00624956" w:rsidRDefault="00C33173" w:rsidP="00F65711">
            <w:pPr>
              <w:numPr>
                <w:ilvl w:val="0"/>
                <w:numId w:val="6"/>
              </w:numPr>
              <w:spacing w:before="60" w:after="60"/>
              <w:jc w:val="both"/>
              <w:rPr>
                <w:rFonts w:ascii="Arial Narrow" w:hAnsi="Arial Narrow"/>
              </w:rPr>
            </w:pPr>
            <w:r w:rsidRPr="00624956">
              <w:rPr>
                <w:rFonts w:ascii="Arial Narrow" w:hAnsi="Arial Narrow"/>
              </w:rPr>
              <w:t>Ustawa z dnia 27 sierpnia 1997 r. o rehabilitacji zawodowej i społecznej oraz zatrudnieniu osób niepełnosprawnych</w:t>
            </w:r>
            <w:r w:rsidR="00C17534">
              <w:rPr>
                <w:rFonts w:ascii="Arial Narrow" w:hAnsi="Arial Narrow"/>
              </w:rPr>
              <w:t xml:space="preserve"> </w:t>
            </w:r>
            <w:r w:rsidR="00A651DD">
              <w:rPr>
                <w:rFonts w:ascii="Arial Narrow" w:hAnsi="Arial Narrow"/>
              </w:rPr>
              <w:t xml:space="preserve">(Dz.U. z </w:t>
            </w:r>
            <w:r w:rsidR="00EC0C0E">
              <w:rPr>
                <w:rFonts w:ascii="Arial Narrow" w:hAnsi="Arial Narrow"/>
              </w:rPr>
              <w:t>2020 poz. 426</w:t>
            </w:r>
            <w:r w:rsidR="00A651DD">
              <w:rPr>
                <w:rFonts w:ascii="Arial Narrow" w:hAnsi="Arial Narrow"/>
              </w:rPr>
              <w:t xml:space="preserve"> z późn.zm.).</w:t>
            </w:r>
          </w:p>
          <w:p w14:paraId="6E7A4B9B" w14:textId="77777777" w:rsidR="00C33173" w:rsidRPr="00624956" w:rsidRDefault="00C33173" w:rsidP="00F65711">
            <w:pPr>
              <w:numPr>
                <w:ilvl w:val="0"/>
                <w:numId w:val="6"/>
              </w:numPr>
              <w:spacing w:before="60" w:after="60"/>
              <w:jc w:val="both"/>
              <w:rPr>
                <w:rFonts w:ascii="Arial Narrow" w:hAnsi="Arial Narrow"/>
              </w:rPr>
            </w:pPr>
            <w:r w:rsidRPr="00624956">
              <w:rPr>
                <w:rFonts w:ascii="Arial Narrow" w:hAnsi="Arial Narrow"/>
              </w:rPr>
              <w:t>Ustawa z dnia 20 kwietnia 2004 r. o promocji zatrudnienia i instytucjach rynku pracy</w:t>
            </w:r>
            <w:r w:rsidR="00917DD3">
              <w:rPr>
                <w:rFonts w:ascii="Arial Narrow" w:hAnsi="Arial Narrow"/>
              </w:rPr>
              <w:t xml:space="preserve"> </w:t>
            </w:r>
            <w:r w:rsidR="00A651DD">
              <w:rPr>
                <w:rFonts w:ascii="Arial Narrow" w:hAnsi="Arial Narrow"/>
              </w:rPr>
              <w:t xml:space="preserve">(Dz.U. z </w:t>
            </w:r>
            <w:r w:rsidR="00917DD3">
              <w:rPr>
                <w:rFonts w:ascii="Arial Narrow" w:hAnsi="Arial Narrow"/>
              </w:rPr>
              <w:t xml:space="preserve">2020 </w:t>
            </w:r>
            <w:r w:rsidR="00A651DD">
              <w:rPr>
                <w:rFonts w:ascii="Arial Narrow" w:hAnsi="Arial Narrow"/>
              </w:rPr>
              <w:t>r., poz.</w:t>
            </w:r>
            <w:r w:rsidR="00917DD3">
              <w:rPr>
                <w:rFonts w:ascii="Arial Narrow" w:hAnsi="Arial Narrow"/>
              </w:rPr>
              <w:t xml:space="preserve">1409 </w:t>
            </w:r>
            <w:r w:rsidR="00A651DD">
              <w:rPr>
                <w:rFonts w:ascii="Arial Narrow" w:hAnsi="Arial Narrow"/>
              </w:rPr>
              <w:t>z</w:t>
            </w:r>
            <w:r w:rsidR="003A07D1">
              <w:rPr>
                <w:rFonts w:ascii="Arial Narrow" w:hAnsi="Arial Narrow"/>
              </w:rPr>
              <w:t> </w:t>
            </w:r>
            <w:r w:rsidR="00A651DD">
              <w:rPr>
                <w:rFonts w:ascii="Arial Narrow" w:hAnsi="Arial Narrow"/>
              </w:rPr>
              <w:t>późn. zm.).</w:t>
            </w:r>
          </w:p>
          <w:p w14:paraId="64B36AD3" w14:textId="77777777" w:rsidR="0025596D" w:rsidRPr="00624956" w:rsidRDefault="0025596D" w:rsidP="00F65711">
            <w:pPr>
              <w:numPr>
                <w:ilvl w:val="0"/>
                <w:numId w:val="6"/>
              </w:numPr>
              <w:spacing w:before="60" w:after="60"/>
              <w:jc w:val="both"/>
              <w:rPr>
                <w:rFonts w:ascii="Arial Narrow" w:hAnsi="Arial Narrow"/>
              </w:rPr>
            </w:pPr>
            <w:r w:rsidRPr="00624956">
              <w:rPr>
                <w:rFonts w:ascii="Arial Narrow" w:hAnsi="Arial Narrow"/>
              </w:rPr>
              <w:t>Regionalny Program Operacyjny – Lubuskie 2020.</w:t>
            </w:r>
          </w:p>
          <w:p w14:paraId="521601AF" w14:textId="77777777" w:rsidR="0025596D" w:rsidRPr="00624956" w:rsidRDefault="0025596D" w:rsidP="00F65711">
            <w:pPr>
              <w:numPr>
                <w:ilvl w:val="0"/>
                <w:numId w:val="6"/>
              </w:numPr>
              <w:spacing w:before="60" w:after="60"/>
              <w:jc w:val="both"/>
              <w:rPr>
                <w:rFonts w:ascii="Arial Narrow" w:hAnsi="Arial Narrow"/>
              </w:rPr>
            </w:pPr>
            <w:r w:rsidRPr="00624956">
              <w:rPr>
                <w:rFonts w:ascii="Arial Narrow" w:hAnsi="Arial Narrow"/>
              </w:rPr>
              <w:t>Szczegółowy Opis Osi Priorytetowych Regionalnego Programu Operacyjnego – Lubuskie 2020.</w:t>
            </w:r>
          </w:p>
          <w:p w14:paraId="314B7908" w14:textId="77777777" w:rsidR="0025596D" w:rsidRPr="00624956" w:rsidRDefault="0025596D" w:rsidP="00F65711">
            <w:pPr>
              <w:numPr>
                <w:ilvl w:val="0"/>
                <w:numId w:val="6"/>
              </w:numPr>
              <w:spacing w:before="60" w:after="60"/>
              <w:jc w:val="both"/>
              <w:rPr>
                <w:rFonts w:ascii="Arial Narrow" w:hAnsi="Arial Narrow"/>
              </w:rPr>
            </w:pPr>
            <w:r w:rsidRPr="00624956">
              <w:rPr>
                <w:rFonts w:ascii="Arial Narrow" w:hAnsi="Arial Narrow"/>
              </w:rPr>
              <w:t>Strategia Europa 2020.</w:t>
            </w:r>
          </w:p>
          <w:p w14:paraId="376EF54F" w14:textId="77777777" w:rsidR="0025596D" w:rsidRPr="00624956" w:rsidRDefault="0025596D" w:rsidP="00F65711">
            <w:pPr>
              <w:numPr>
                <w:ilvl w:val="0"/>
                <w:numId w:val="6"/>
              </w:numPr>
              <w:spacing w:before="60" w:after="60"/>
              <w:jc w:val="both"/>
              <w:rPr>
                <w:rFonts w:ascii="Arial Narrow" w:hAnsi="Arial Narrow"/>
              </w:rPr>
            </w:pPr>
            <w:r w:rsidRPr="00624956">
              <w:rPr>
                <w:rFonts w:ascii="Arial Narrow" w:hAnsi="Arial Narrow"/>
              </w:rPr>
              <w:t>Umowa Partnerstwa na lata 2014-2020 - Programowanie perspektywy finansowej na lata 2014 – 2020</w:t>
            </w:r>
            <w:r w:rsidRPr="00624956">
              <w:rPr>
                <w:rFonts w:ascii="Arial Narrow" w:hAnsi="Arial Narrow"/>
              </w:rPr>
              <w:br/>
              <w:t xml:space="preserve">z dnia </w:t>
            </w:r>
            <w:r w:rsidR="00524A0E" w:rsidRPr="00624956">
              <w:rPr>
                <w:rFonts w:ascii="Arial Narrow" w:hAnsi="Arial Narrow"/>
              </w:rPr>
              <w:t>2</w:t>
            </w:r>
            <w:r w:rsidR="00524A0E">
              <w:rPr>
                <w:rFonts w:ascii="Arial Narrow" w:hAnsi="Arial Narrow"/>
              </w:rPr>
              <w:t>2</w:t>
            </w:r>
            <w:r w:rsidR="00524A0E" w:rsidRPr="00624956">
              <w:rPr>
                <w:rFonts w:ascii="Arial Narrow" w:hAnsi="Arial Narrow"/>
              </w:rPr>
              <w:t xml:space="preserve"> </w:t>
            </w:r>
            <w:r w:rsidR="00524A0E">
              <w:rPr>
                <w:rFonts w:ascii="Arial Narrow" w:hAnsi="Arial Narrow"/>
              </w:rPr>
              <w:t>stycznia</w:t>
            </w:r>
            <w:r w:rsidR="00524A0E" w:rsidRPr="00624956">
              <w:rPr>
                <w:rFonts w:ascii="Arial Narrow" w:hAnsi="Arial Narrow"/>
              </w:rPr>
              <w:t xml:space="preserve"> 20</w:t>
            </w:r>
            <w:r w:rsidR="00524A0E">
              <w:rPr>
                <w:rFonts w:ascii="Arial Narrow" w:hAnsi="Arial Narrow"/>
              </w:rPr>
              <w:t>20</w:t>
            </w:r>
            <w:r w:rsidR="00524A0E" w:rsidRPr="00624956">
              <w:rPr>
                <w:rFonts w:ascii="Arial Narrow" w:hAnsi="Arial Narrow"/>
              </w:rPr>
              <w:t xml:space="preserve"> </w:t>
            </w:r>
            <w:r w:rsidRPr="00624956">
              <w:rPr>
                <w:rFonts w:ascii="Arial Narrow" w:hAnsi="Arial Narrow"/>
              </w:rPr>
              <w:t>r</w:t>
            </w:r>
            <w:r w:rsidR="00A651DD">
              <w:rPr>
                <w:rFonts w:ascii="Arial Narrow" w:hAnsi="Arial Narrow"/>
              </w:rPr>
              <w:t>., na podstawie decyzji wykonawczej C(</w:t>
            </w:r>
            <w:r w:rsidR="00524A0E">
              <w:rPr>
                <w:rFonts w:ascii="Arial Narrow" w:hAnsi="Arial Narrow"/>
              </w:rPr>
              <w:t>2020</w:t>
            </w:r>
            <w:r w:rsidR="00A651DD">
              <w:rPr>
                <w:rFonts w:ascii="Arial Narrow" w:hAnsi="Arial Narrow"/>
              </w:rPr>
              <w:t xml:space="preserve">) </w:t>
            </w:r>
            <w:r w:rsidR="00524A0E">
              <w:rPr>
                <w:rFonts w:ascii="Arial Narrow" w:hAnsi="Arial Narrow"/>
              </w:rPr>
              <w:t>230</w:t>
            </w:r>
            <w:r w:rsidR="00A651DD">
              <w:rPr>
                <w:rFonts w:ascii="Arial Narrow" w:hAnsi="Arial Narrow"/>
              </w:rPr>
              <w:t>.</w:t>
            </w:r>
          </w:p>
          <w:p w14:paraId="36C5A387" w14:textId="77777777" w:rsidR="0025596D" w:rsidRPr="00624956" w:rsidRDefault="0025596D" w:rsidP="00F65711">
            <w:pPr>
              <w:numPr>
                <w:ilvl w:val="0"/>
                <w:numId w:val="6"/>
              </w:numPr>
              <w:spacing w:before="60" w:after="60"/>
              <w:jc w:val="both"/>
              <w:rPr>
                <w:rFonts w:ascii="Arial Narrow" w:hAnsi="Arial Narrow"/>
              </w:rPr>
            </w:pPr>
            <w:r w:rsidRPr="00624956">
              <w:rPr>
                <w:rFonts w:ascii="Arial Narrow" w:hAnsi="Arial Narrow"/>
              </w:rPr>
              <w:t>Strategia Rozwoju Województwa Lubuskiego 2020.</w:t>
            </w:r>
          </w:p>
          <w:p w14:paraId="571F44FD" w14:textId="77777777" w:rsidR="0025596D" w:rsidRPr="00624956" w:rsidRDefault="0025596D" w:rsidP="00F65711">
            <w:pPr>
              <w:numPr>
                <w:ilvl w:val="0"/>
                <w:numId w:val="6"/>
              </w:numPr>
              <w:spacing w:before="60" w:after="60"/>
              <w:jc w:val="both"/>
              <w:rPr>
                <w:rFonts w:ascii="Arial Narrow" w:hAnsi="Arial Narrow"/>
              </w:rPr>
            </w:pPr>
            <w:r w:rsidRPr="00624956">
              <w:rPr>
                <w:rFonts w:ascii="Arial Narrow" w:hAnsi="Arial Narrow"/>
              </w:rPr>
              <w:t>Strategia na rzecz inteligentnego i zrównoważonego rozwoju sprzyjającego włączeniu społecznemu Europa 2020.</w:t>
            </w:r>
          </w:p>
          <w:p w14:paraId="65A67AAB" w14:textId="77777777" w:rsidR="0025596D" w:rsidRPr="00624956" w:rsidRDefault="0025596D" w:rsidP="00F65711">
            <w:pPr>
              <w:numPr>
                <w:ilvl w:val="0"/>
                <w:numId w:val="6"/>
              </w:numPr>
              <w:spacing w:before="60" w:after="60"/>
              <w:jc w:val="both"/>
              <w:rPr>
                <w:rFonts w:ascii="Arial Narrow" w:hAnsi="Arial Narrow"/>
              </w:rPr>
            </w:pPr>
            <w:r w:rsidRPr="00624956">
              <w:rPr>
                <w:rFonts w:ascii="Arial Narrow" w:hAnsi="Arial Narrow"/>
              </w:rPr>
              <w:t>Lubuska Regionalna Strategia Innowacji</w:t>
            </w:r>
            <w:r w:rsidR="00146B25" w:rsidRPr="00624956">
              <w:rPr>
                <w:rFonts w:ascii="Arial Narrow" w:hAnsi="Arial Narrow"/>
              </w:rPr>
              <w:t>.</w:t>
            </w:r>
          </w:p>
          <w:p w14:paraId="3EBCED61" w14:textId="77777777" w:rsidR="0025596D" w:rsidRPr="00624956" w:rsidRDefault="0025596D" w:rsidP="00F65711">
            <w:pPr>
              <w:numPr>
                <w:ilvl w:val="0"/>
                <w:numId w:val="6"/>
              </w:numPr>
              <w:spacing w:before="60" w:after="60"/>
              <w:jc w:val="both"/>
              <w:rPr>
                <w:rFonts w:ascii="Arial Narrow" w:hAnsi="Arial Narrow"/>
              </w:rPr>
            </w:pPr>
            <w:r w:rsidRPr="00624956">
              <w:rPr>
                <w:rFonts w:ascii="Arial Narrow" w:hAnsi="Arial Narrow"/>
              </w:rPr>
              <w:t xml:space="preserve">Zalecenia Rady </w:t>
            </w:r>
            <w:r w:rsidR="00110851">
              <w:rPr>
                <w:rFonts w:ascii="Arial Narrow" w:hAnsi="Arial Narrow"/>
              </w:rPr>
              <w:t>z dnia 20 lipca 2020 r.</w:t>
            </w:r>
            <w:r w:rsidRPr="00624956">
              <w:rPr>
                <w:rFonts w:ascii="Arial Narrow" w:hAnsi="Arial Narrow"/>
              </w:rPr>
              <w:t xml:space="preserve"> zawierające opinię Rady na temat przedstawionego przez Polskę programu konwergencji na </w:t>
            </w:r>
            <w:r w:rsidR="00110851">
              <w:rPr>
                <w:rFonts w:ascii="Arial Narrow" w:hAnsi="Arial Narrow"/>
              </w:rPr>
              <w:t>2020 r.</w:t>
            </w:r>
          </w:p>
          <w:p w14:paraId="70EB745B" w14:textId="77777777" w:rsidR="0025596D" w:rsidRPr="00624956" w:rsidRDefault="0025596D" w:rsidP="00F65711">
            <w:pPr>
              <w:numPr>
                <w:ilvl w:val="0"/>
                <w:numId w:val="6"/>
              </w:numPr>
              <w:spacing w:before="60" w:after="60"/>
              <w:jc w:val="both"/>
              <w:rPr>
                <w:rFonts w:ascii="Arial Narrow" w:hAnsi="Arial Narrow"/>
              </w:rPr>
            </w:pPr>
            <w:r w:rsidRPr="00624956">
              <w:rPr>
                <w:rFonts w:ascii="Arial Narrow" w:hAnsi="Arial Narrow"/>
              </w:rPr>
              <w:t>Wytyczne w zakresie trybów wyboru projektów na lata 2014-2020.</w:t>
            </w:r>
          </w:p>
          <w:p w14:paraId="13DBCA43" w14:textId="77777777" w:rsidR="00A446F0" w:rsidRPr="00624956" w:rsidRDefault="0025596D" w:rsidP="00F65711">
            <w:pPr>
              <w:numPr>
                <w:ilvl w:val="0"/>
                <w:numId w:val="6"/>
              </w:numPr>
              <w:spacing w:before="60" w:after="60"/>
              <w:jc w:val="both"/>
              <w:rPr>
                <w:rFonts w:ascii="Arial Narrow" w:hAnsi="Arial Narrow"/>
              </w:rPr>
            </w:pPr>
            <w:r w:rsidRPr="00624956">
              <w:rPr>
                <w:rFonts w:ascii="Arial Narrow" w:hAnsi="Arial Narrow"/>
              </w:rPr>
              <w:t>Wytyczne w zakresie kwalifikowalności wydatków w ramach Europejskiego Funduszu Rozwoju Regionalnego, Europejskiego Funduszu Społecznego oraz Funduszu Spójności na lata 2014-2020.</w:t>
            </w:r>
          </w:p>
          <w:p w14:paraId="71EB21E9" w14:textId="77777777" w:rsidR="0025596D" w:rsidRPr="00624956" w:rsidRDefault="0025596D" w:rsidP="00F65711">
            <w:pPr>
              <w:numPr>
                <w:ilvl w:val="0"/>
                <w:numId w:val="6"/>
              </w:numPr>
              <w:spacing w:before="60" w:after="60"/>
              <w:jc w:val="both"/>
              <w:rPr>
                <w:rFonts w:ascii="Arial Narrow" w:hAnsi="Arial Narrow"/>
              </w:rPr>
            </w:pPr>
            <w:r w:rsidRPr="00624956">
              <w:rPr>
                <w:rFonts w:ascii="Arial Narrow" w:hAnsi="Arial Narrow"/>
              </w:rPr>
              <w:t>Wytyczne w zakresie informacji i promocji programów operacyjnych polityki spójności na lata 2014-2020.</w:t>
            </w:r>
          </w:p>
          <w:p w14:paraId="6480E2F9" w14:textId="77777777" w:rsidR="0025596D" w:rsidRPr="00624956" w:rsidRDefault="0025596D" w:rsidP="00F65711">
            <w:pPr>
              <w:numPr>
                <w:ilvl w:val="0"/>
                <w:numId w:val="6"/>
              </w:numPr>
              <w:spacing w:before="60" w:after="60"/>
              <w:jc w:val="both"/>
              <w:rPr>
                <w:rFonts w:ascii="Arial Narrow" w:hAnsi="Arial Narrow"/>
              </w:rPr>
            </w:pPr>
            <w:r w:rsidRPr="00624956">
              <w:rPr>
                <w:rFonts w:ascii="Arial Narrow" w:hAnsi="Arial Narrow"/>
              </w:rPr>
              <w:t>Wytyczne w zakresie monitorowania postępu rzeczowego realizacji programów operacyjnych na lata 2014</w:t>
            </w:r>
            <w:r w:rsidRPr="00624956">
              <w:rPr>
                <w:rFonts w:ascii="Arial Narrow" w:hAnsi="Arial Narrow"/>
              </w:rPr>
              <w:br/>
              <w:t>-2020.</w:t>
            </w:r>
          </w:p>
          <w:p w14:paraId="3F906A0F" w14:textId="77777777" w:rsidR="0025596D" w:rsidRPr="00624956" w:rsidRDefault="0025596D" w:rsidP="009F7FE8">
            <w:pPr>
              <w:numPr>
                <w:ilvl w:val="0"/>
                <w:numId w:val="6"/>
              </w:numPr>
              <w:spacing w:before="60" w:after="60"/>
              <w:jc w:val="both"/>
              <w:rPr>
                <w:rFonts w:ascii="Arial Narrow" w:hAnsi="Arial Narrow"/>
              </w:rPr>
            </w:pPr>
            <w:r w:rsidRPr="00624956">
              <w:rPr>
                <w:rFonts w:ascii="Arial Narrow" w:hAnsi="Arial Narrow"/>
              </w:rPr>
              <w:t>Wytyczne w zakresie realizacji zasady partnerstwa na lata 2014 – 2020.</w:t>
            </w:r>
          </w:p>
          <w:p w14:paraId="2241A81A" w14:textId="77777777" w:rsidR="0025596D" w:rsidRPr="00624956" w:rsidRDefault="0025596D" w:rsidP="009E1AB7">
            <w:pPr>
              <w:numPr>
                <w:ilvl w:val="0"/>
                <w:numId w:val="6"/>
              </w:numPr>
              <w:spacing w:before="60" w:after="60"/>
              <w:jc w:val="both"/>
              <w:rPr>
                <w:rFonts w:ascii="Arial Narrow" w:hAnsi="Arial Narrow"/>
              </w:rPr>
            </w:pPr>
            <w:r w:rsidRPr="00624956">
              <w:rPr>
                <w:rFonts w:ascii="Arial Narrow" w:hAnsi="Arial Narrow"/>
              </w:rPr>
              <w:t>Wytyczne w zakresie gromadzenia i przekazywania danych w postaci elektronicznej na lata 2014 – 2020.</w:t>
            </w:r>
          </w:p>
          <w:p w14:paraId="4BDAC171" w14:textId="77777777" w:rsidR="00CD3D64" w:rsidRPr="00EF5167" w:rsidRDefault="00CD3D64" w:rsidP="00D82C95">
            <w:pPr>
              <w:numPr>
                <w:ilvl w:val="0"/>
                <w:numId w:val="6"/>
              </w:numPr>
              <w:spacing w:before="60" w:after="60"/>
              <w:rPr>
                <w:rFonts w:ascii="Arial Narrow" w:hAnsi="Arial Narrow"/>
              </w:rPr>
            </w:pPr>
            <w:r w:rsidRPr="00EF5167">
              <w:rPr>
                <w:rFonts w:ascii="Arial Narrow" w:eastAsia="Calibri" w:hAnsi="Arial Narrow"/>
                <w:lang w:eastAsia="en-US"/>
              </w:rPr>
              <w:t>Wytyczne w zakresie realizacji zasady równości szans i niedyskryminacji, w tym dostępności dla osób z niepełnosprawnościami oraz zasady równości szans kobiet i mężczyzn w ramach funduszy unijnych na lata 2014-2020</w:t>
            </w:r>
            <w:r w:rsidR="00AB69B2">
              <w:rPr>
                <w:rFonts w:ascii="Arial Narrow" w:eastAsia="Calibri" w:hAnsi="Arial Narrow"/>
                <w:lang w:eastAsia="en-US"/>
              </w:rPr>
              <w:t>.</w:t>
            </w:r>
          </w:p>
          <w:p w14:paraId="223BD748" w14:textId="77777777" w:rsidR="003A07D1" w:rsidRPr="003A07D1" w:rsidRDefault="0025596D" w:rsidP="003A07D1">
            <w:pPr>
              <w:numPr>
                <w:ilvl w:val="0"/>
                <w:numId w:val="6"/>
              </w:numPr>
              <w:spacing w:before="60" w:after="60"/>
              <w:jc w:val="both"/>
              <w:rPr>
                <w:rFonts w:ascii="Arial Narrow" w:hAnsi="Arial Narrow"/>
              </w:rPr>
            </w:pPr>
            <w:r w:rsidRPr="00624956">
              <w:rPr>
                <w:rFonts w:ascii="Arial Narrow" w:hAnsi="Arial Narrow"/>
              </w:rPr>
              <w:t>Kryteria wyboru projektów dla poszczególnych osi priorytetowych, działań i poddziałań RPO – Lubuskie 2020 finansowanych z EFS.</w:t>
            </w:r>
          </w:p>
        </w:tc>
      </w:tr>
      <w:tr w:rsidR="00A5263B" w:rsidRPr="00624956" w14:paraId="74BDC1A9" w14:textId="77777777" w:rsidTr="00B27C8E">
        <w:tc>
          <w:tcPr>
            <w:tcW w:w="10598" w:type="dxa"/>
            <w:shd w:val="clear" w:color="auto" w:fill="auto"/>
            <w:vAlign w:val="center"/>
          </w:tcPr>
          <w:p w14:paraId="690EB835" w14:textId="77777777" w:rsidR="00A5263B" w:rsidRPr="00266343" w:rsidRDefault="00A5263B" w:rsidP="003608AD">
            <w:pPr>
              <w:pStyle w:val="Nagwek2"/>
              <w:spacing w:before="120" w:after="120"/>
              <w:rPr>
                <w:rFonts w:ascii="Arial Narrow" w:hAnsi="Arial Narrow"/>
                <w:i w:val="0"/>
                <w:color w:val="1F4E79"/>
              </w:rPr>
            </w:pPr>
            <w:bookmarkStart w:id="123" w:name="_Toc424025650"/>
            <w:bookmarkStart w:id="124" w:name="_Toc2749891"/>
            <w:bookmarkStart w:id="125" w:name="_Toc29374772"/>
            <w:bookmarkStart w:id="126" w:name="_Toc67980036"/>
            <w:r w:rsidRPr="00266343">
              <w:rPr>
                <w:rFonts w:ascii="Arial Narrow" w:hAnsi="Arial Narrow"/>
                <w:i w:val="0"/>
                <w:color w:val="1F4E79"/>
              </w:rPr>
              <w:lastRenderedPageBreak/>
              <w:t>2</w:t>
            </w:r>
            <w:r w:rsidR="00E14CC6" w:rsidRPr="00266343">
              <w:rPr>
                <w:rFonts w:ascii="Arial Narrow" w:hAnsi="Arial Narrow"/>
                <w:i w:val="0"/>
                <w:color w:val="1F4E79"/>
              </w:rPr>
              <w:t>8</w:t>
            </w:r>
            <w:r w:rsidRPr="00266343">
              <w:rPr>
                <w:rFonts w:ascii="Arial Narrow" w:hAnsi="Arial Narrow"/>
                <w:i w:val="0"/>
                <w:color w:val="1F4E79"/>
              </w:rPr>
              <w:t>.Wzór wniosku o dofinansowanie projektu</w:t>
            </w:r>
            <w:bookmarkEnd w:id="123"/>
            <w:bookmarkEnd w:id="124"/>
            <w:bookmarkEnd w:id="125"/>
            <w:bookmarkEnd w:id="126"/>
          </w:p>
        </w:tc>
      </w:tr>
      <w:tr w:rsidR="00A5263B" w:rsidRPr="00624956" w14:paraId="67431642" w14:textId="77777777" w:rsidTr="00B27C8E">
        <w:tc>
          <w:tcPr>
            <w:tcW w:w="10598" w:type="dxa"/>
            <w:shd w:val="clear" w:color="auto" w:fill="auto"/>
            <w:vAlign w:val="center"/>
          </w:tcPr>
          <w:p w14:paraId="2EBB6CA1" w14:textId="77777777" w:rsidR="00473841" w:rsidRPr="00624956" w:rsidRDefault="00A5263B" w:rsidP="00C915AD">
            <w:pPr>
              <w:spacing w:before="60" w:after="60"/>
              <w:jc w:val="both"/>
              <w:rPr>
                <w:rFonts w:ascii="Arial Narrow" w:hAnsi="Arial Narrow"/>
              </w:rPr>
            </w:pPr>
            <w:r w:rsidRPr="00624956">
              <w:rPr>
                <w:rFonts w:ascii="Arial Narrow" w:hAnsi="Arial Narrow"/>
              </w:rPr>
              <w:t>Wzór wniosku o dofinansowanie projektu, którym należy się posługiwać ubiegając się o dofinansowanie projektu</w:t>
            </w:r>
            <w:r w:rsidR="00C427CC" w:rsidRPr="00624956">
              <w:rPr>
                <w:rFonts w:ascii="Arial Narrow" w:hAnsi="Arial Narrow"/>
              </w:rPr>
              <w:br/>
            </w:r>
            <w:r w:rsidRPr="00624956">
              <w:rPr>
                <w:rFonts w:ascii="Arial Narrow" w:hAnsi="Arial Narrow"/>
              </w:rPr>
              <w:lastRenderedPageBreak/>
              <w:t xml:space="preserve">w ramach konkursu jest przyjmowany przez IZ RPO-L2020 w formie uchwały ZWL i publikowany na stronie </w:t>
            </w:r>
            <w:hyperlink r:id="rId23" w:history="1">
              <w:r w:rsidRPr="00266343">
                <w:rPr>
                  <w:rFonts w:ascii="Arial Narrow" w:hAnsi="Arial Narrow"/>
                  <w:u w:val="single"/>
                </w:rPr>
                <w:t>www.rpo.lubuskie.pl</w:t>
              </w:r>
            </w:hyperlink>
            <w:r w:rsidRPr="00624956">
              <w:rPr>
                <w:rFonts w:ascii="Arial Narrow" w:hAnsi="Arial Narrow"/>
              </w:rPr>
              <w:t>.</w:t>
            </w:r>
          </w:p>
        </w:tc>
      </w:tr>
      <w:tr w:rsidR="00A5263B" w:rsidRPr="00624956" w14:paraId="57A92F9F" w14:textId="77777777" w:rsidTr="00B27C8E">
        <w:tc>
          <w:tcPr>
            <w:tcW w:w="10598" w:type="dxa"/>
            <w:shd w:val="clear" w:color="auto" w:fill="auto"/>
            <w:vAlign w:val="center"/>
          </w:tcPr>
          <w:p w14:paraId="13B9BD8B" w14:textId="77777777" w:rsidR="00A5263B" w:rsidRPr="00266343" w:rsidRDefault="00A5263B" w:rsidP="003608AD">
            <w:pPr>
              <w:keepNext/>
              <w:spacing w:before="120"/>
              <w:outlineLvl w:val="1"/>
              <w:rPr>
                <w:rFonts w:ascii="Arial Narrow" w:hAnsi="Arial Narrow"/>
                <w:b/>
                <w:i/>
                <w:color w:val="336699"/>
                <w:sz w:val="28"/>
              </w:rPr>
            </w:pPr>
            <w:bookmarkStart w:id="127" w:name="_Toc424025651"/>
            <w:bookmarkStart w:id="128" w:name="_Toc2749892"/>
            <w:bookmarkStart w:id="129" w:name="_Toc29374773"/>
            <w:bookmarkStart w:id="130" w:name="_Toc67980037"/>
            <w:r w:rsidRPr="00266343">
              <w:rPr>
                <w:rFonts w:ascii="Arial Narrow" w:hAnsi="Arial Narrow"/>
                <w:b/>
                <w:color w:val="336699"/>
                <w:sz w:val="28"/>
              </w:rPr>
              <w:lastRenderedPageBreak/>
              <w:t>2</w:t>
            </w:r>
            <w:r w:rsidR="00E14CC6" w:rsidRPr="00266343">
              <w:rPr>
                <w:rFonts w:ascii="Arial Narrow" w:hAnsi="Arial Narrow"/>
                <w:b/>
                <w:color w:val="336699"/>
                <w:sz w:val="28"/>
              </w:rPr>
              <w:t>9</w:t>
            </w:r>
            <w:r w:rsidRPr="00266343">
              <w:rPr>
                <w:rFonts w:ascii="Arial Narrow" w:hAnsi="Arial Narrow"/>
                <w:b/>
                <w:color w:val="336699"/>
                <w:sz w:val="28"/>
              </w:rPr>
              <w:t>.Wzór umowy o dofinansowanie projektu</w:t>
            </w:r>
            <w:bookmarkEnd w:id="127"/>
            <w:bookmarkEnd w:id="128"/>
            <w:bookmarkEnd w:id="129"/>
            <w:bookmarkEnd w:id="130"/>
          </w:p>
        </w:tc>
      </w:tr>
      <w:tr w:rsidR="00A5263B" w:rsidRPr="00624956" w14:paraId="38A76359" w14:textId="77777777" w:rsidTr="00B27C8E">
        <w:trPr>
          <w:trHeight w:val="1247"/>
        </w:trPr>
        <w:tc>
          <w:tcPr>
            <w:tcW w:w="10598" w:type="dxa"/>
            <w:shd w:val="clear" w:color="auto" w:fill="auto"/>
            <w:vAlign w:val="center"/>
          </w:tcPr>
          <w:p w14:paraId="1094D476" w14:textId="77777777" w:rsidR="00491772" w:rsidRPr="00624956" w:rsidRDefault="00A5263B" w:rsidP="00C915AD">
            <w:pPr>
              <w:autoSpaceDE w:val="0"/>
              <w:autoSpaceDN w:val="0"/>
              <w:adjustRightInd w:val="0"/>
              <w:spacing w:before="60" w:after="60"/>
              <w:jc w:val="both"/>
              <w:rPr>
                <w:rFonts w:ascii="Arial Narrow" w:hAnsi="Arial Narrow"/>
              </w:rPr>
            </w:pPr>
            <w:r w:rsidRPr="00624956">
              <w:rPr>
                <w:rFonts w:ascii="Arial Narrow" w:hAnsi="Arial Narrow"/>
              </w:rPr>
              <w:t>Wzór umowy o dofinansowanie projektu, która będzie zawierana z wnioskodawcami projektów wybranych</w:t>
            </w:r>
            <w:r w:rsidR="00C427CC" w:rsidRPr="00624956">
              <w:rPr>
                <w:rFonts w:ascii="Arial Narrow" w:hAnsi="Arial Narrow"/>
              </w:rPr>
              <w:br/>
            </w:r>
            <w:r w:rsidRPr="00624956">
              <w:rPr>
                <w:rFonts w:ascii="Arial Narrow" w:hAnsi="Arial Narrow"/>
              </w:rPr>
              <w:t xml:space="preserve">do dofinansowania jest przyjmowany przez IZ RPO-L2020 w formie uchwały ZWL i publikowany na stronie </w:t>
            </w:r>
            <w:hyperlink r:id="rId24" w:history="1">
              <w:r w:rsidRPr="00266343">
                <w:rPr>
                  <w:rFonts w:ascii="Arial Narrow" w:hAnsi="Arial Narrow"/>
                  <w:u w:val="single"/>
                </w:rPr>
                <w:t>www.rpo.lubuskie.pl</w:t>
              </w:r>
            </w:hyperlink>
            <w:r w:rsidRPr="00624956">
              <w:rPr>
                <w:rFonts w:ascii="Arial Narrow" w:hAnsi="Arial Narrow"/>
              </w:rPr>
              <w:t xml:space="preserve">. </w:t>
            </w:r>
          </w:p>
        </w:tc>
      </w:tr>
      <w:tr w:rsidR="00A5263B" w:rsidRPr="00624956" w14:paraId="407A5457" w14:textId="77777777" w:rsidTr="00B27C8E">
        <w:tc>
          <w:tcPr>
            <w:tcW w:w="10598" w:type="dxa"/>
            <w:shd w:val="clear" w:color="auto" w:fill="auto"/>
            <w:vAlign w:val="center"/>
          </w:tcPr>
          <w:p w14:paraId="089B14D1" w14:textId="77777777" w:rsidR="00A5263B" w:rsidRPr="00266343" w:rsidRDefault="00E14CC6" w:rsidP="00C32DC0">
            <w:pPr>
              <w:keepNext/>
              <w:spacing w:before="120"/>
              <w:outlineLvl w:val="1"/>
              <w:rPr>
                <w:rFonts w:ascii="Arial Narrow" w:hAnsi="Arial Narrow"/>
                <w:b/>
                <w:color w:val="336699"/>
                <w:sz w:val="28"/>
              </w:rPr>
            </w:pPr>
            <w:bookmarkStart w:id="131" w:name="_Toc424025652"/>
            <w:bookmarkStart w:id="132" w:name="_Toc2749893"/>
            <w:bookmarkStart w:id="133" w:name="_Toc29374774"/>
            <w:bookmarkStart w:id="134" w:name="_Toc67980038"/>
            <w:r w:rsidRPr="00266343">
              <w:rPr>
                <w:rFonts w:ascii="Arial Narrow" w:hAnsi="Arial Narrow"/>
                <w:b/>
                <w:color w:val="336699"/>
                <w:sz w:val="28"/>
              </w:rPr>
              <w:t>30</w:t>
            </w:r>
            <w:r w:rsidR="00A5263B" w:rsidRPr="00266343">
              <w:rPr>
                <w:rFonts w:ascii="Arial Narrow" w:hAnsi="Arial Narrow"/>
                <w:b/>
                <w:color w:val="336699"/>
                <w:sz w:val="28"/>
              </w:rPr>
              <w:t>.</w:t>
            </w:r>
            <w:bookmarkEnd w:id="131"/>
            <w:r w:rsidR="00941B4E" w:rsidRPr="00266343">
              <w:rPr>
                <w:rFonts w:ascii="Arial Narrow" w:hAnsi="Arial Narrow"/>
                <w:b/>
                <w:color w:val="336699"/>
                <w:sz w:val="28"/>
              </w:rPr>
              <w:t xml:space="preserve"> </w:t>
            </w:r>
            <w:r w:rsidR="008777D2" w:rsidRPr="00266343">
              <w:rPr>
                <w:rFonts w:ascii="Arial Narrow" w:hAnsi="Arial Narrow"/>
                <w:b/>
                <w:color w:val="336699"/>
                <w:sz w:val="28"/>
              </w:rPr>
              <w:t xml:space="preserve">Lista </w:t>
            </w:r>
            <w:bookmarkEnd w:id="132"/>
            <w:r w:rsidR="00C32DC0">
              <w:rPr>
                <w:rFonts w:ascii="Arial Narrow" w:hAnsi="Arial Narrow"/>
                <w:b/>
                <w:bCs/>
                <w:iCs/>
                <w:color w:val="336699"/>
                <w:sz w:val="28"/>
                <w:szCs w:val="28"/>
              </w:rPr>
              <w:t>załączników</w:t>
            </w:r>
            <w:r w:rsidR="008777D2" w:rsidRPr="00266343">
              <w:rPr>
                <w:rFonts w:ascii="Arial Narrow" w:hAnsi="Arial Narrow"/>
                <w:b/>
                <w:color w:val="336699"/>
                <w:sz w:val="28"/>
              </w:rPr>
              <w:t xml:space="preserve"> niezbędnych do </w:t>
            </w:r>
            <w:r w:rsidR="00A651DD">
              <w:rPr>
                <w:rFonts w:ascii="Arial Narrow" w:hAnsi="Arial Narrow"/>
                <w:b/>
                <w:bCs/>
                <w:iCs/>
                <w:color w:val="336699"/>
                <w:sz w:val="28"/>
                <w:szCs w:val="28"/>
              </w:rPr>
              <w:t>sporządzenia</w:t>
            </w:r>
            <w:r w:rsidR="008777D2" w:rsidRPr="00266343">
              <w:rPr>
                <w:rFonts w:ascii="Arial Narrow" w:hAnsi="Arial Narrow"/>
                <w:b/>
                <w:color w:val="336699"/>
                <w:sz w:val="28"/>
              </w:rPr>
              <w:t xml:space="preserve"> umowy</w:t>
            </w:r>
            <w:bookmarkEnd w:id="133"/>
            <w:bookmarkEnd w:id="134"/>
          </w:p>
        </w:tc>
      </w:tr>
      <w:tr w:rsidR="00A5263B" w:rsidRPr="00624956" w14:paraId="0203649E" w14:textId="77777777" w:rsidTr="00B27C8E">
        <w:tc>
          <w:tcPr>
            <w:tcW w:w="10598" w:type="dxa"/>
            <w:shd w:val="clear" w:color="auto" w:fill="auto"/>
            <w:vAlign w:val="center"/>
          </w:tcPr>
          <w:p w14:paraId="30027336" w14:textId="77777777" w:rsidR="00DD6456" w:rsidRDefault="00DD6456" w:rsidP="008E7A69">
            <w:pPr>
              <w:jc w:val="both"/>
              <w:rPr>
                <w:rFonts w:ascii="Arial Narrow" w:hAnsi="Arial Narrow"/>
              </w:rPr>
            </w:pPr>
          </w:p>
          <w:p w14:paraId="690A9DC8" w14:textId="77777777" w:rsidR="008E7A69" w:rsidRPr="00624956" w:rsidRDefault="008E7A69" w:rsidP="008E7A69">
            <w:pPr>
              <w:jc w:val="both"/>
              <w:rPr>
                <w:rFonts w:ascii="Arial Narrow" w:hAnsi="Arial Narrow"/>
              </w:rPr>
            </w:pPr>
            <w:r w:rsidRPr="00624956">
              <w:rPr>
                <w:rFonts w:ascii="Arial Narrow" w:hAnsi="Arial Narrow"/>
              </w:rPr>
              <w:t xml:space="preserve">W terminie 10 dni kalendarzowych od zatwierdzenia przez Zarząd Województwa Lubuskiego wyników konkursu, o których mowa w rozdz. </w:t>
            </w:r>
            <w:r w:rsidR="00372E09">
              <w:rPr>
                <w:rFonts w:ascii="Arial Narrow" w:hAnsi="Arial Narrow"/>
              </w:rPr>
              <w:t xml:space="preserve">9 </w:t>
            </w:r>
            <w:r w:rsidR="00372E09" w:rsidRPr="00306532">
              <w:rPr>
                <w:rFonts w:ascii="Arial Narrow" w:hAnsi="Arial Narrow"/>
              </w:rPr>
              <w:t>pkt 42</w:t>
            </w:r>
            <w:r w:rsidRPr="00624956">
              <w:rPr>
                <w:rFonts w:ascii="Arial Narrow" w:hAnsi="Arial Narrow"/>
              </w:rPr>
              <w:t xml:space="preserve"> Regulaminu konkursu tj. Listy projektów zawierającej oceny wszystkich ocenianych wniosków o dofinansowanie ze wskazaniem wniosków skierowanych do dofinansowania, IOK wysyła pisemną informację do wnioskodawców o wynikach oceny ich </w:t>
            </w:r>
            <w:r w:rsidR="00A31883">
              <w:rPr>
                <w:rFonts w:ascii="Arial Narrow" w:hAnsi="Arial Narrow"/>
              </w:rPr>
              <w:t>wniosków.</w:t>
            </w:r>
            <w:r w:rsidRPr="00624956">
              <w:rPr>
                <w:rFonts w:ascii="Arial Narrow" w:hAnsi="Arial Narrow"/>
              </w:rPr>
              <w:t xml:space="preserve"> Pismo informujące o skierowaniu wniosku do dofinansowania zawiera również informację o konieczności przesłania dokumentów niezbędnych do przygotowania umowy, które wnioskodawca ma dostarczyć do IOK w terminie 7 dni kalendarzowych. </w:t>
            </w:r>
          </w:p>
          <w:p w14:paraId="5753E037" w14:textId="77777777" w:rsidR="008E7A69" w:rsidRPr="00624956" w:rsidRDefault="008E7A69" w:rsidP="008E7A69">
            <w:pPr>
              <w:jc w:val="both"/>
              <w:rPr>
                <w:rFonts w:ascii="Arial Narrow" w:hAnsi="Arial Narrow"/>
              </w:rPr>
            </w:pPr>
            <w:r w:rsidRPr="00624956">
              <w:rPr>
                <w:rFonts w:ascii="Arial Narrow" w:hAnsi="Arial Narrow"/>
              </w:rPr>
              <w:t>W ramach niniejszego konkursu Wnioskodawca jest zobowiązany do złożenia do IOK następujących dokumentów, niezbędnych do przygotowania umowy do dofinansowani</w:t>
            </w:r>
            <w:r w:rsidR="00CC6FFB">
              <w:rPr>
                <w:rFonts w:ascii="Arial Narrow" w:hAnsi="Arial Narrow"/>
              </w:rPr>
              <w:t>a</w:t>
            </w:r>
            <w:r w:rsidRPr="00624956">
              <w:rPr>
                <w:rFonts w:ascii="Arial Narrow" w:hAnsi="Arial Narrow"/>
              </w:rPr>
              <w:t xml:space="preserve"> projektu:</w:t>
            </w:r>
          </w:p>
          <w:p w14:paraId="47CD80A9" w14:textId="77777777" w:rsidR="003608AD" w:rsidRPr="00624956" w:rsidRDefault="003608AD" w:rsidP="008E7A69">
            <w:pPr>
              <w:jc w:val="both"/>
              <w:rPr>
                <w:rFonts w:ascii="Arial Narrow" w:hAnsi="Arial Narrow"/>
              </w:rPr>
            </w:pPr>
            <w:r w:rsidRPr="00624956">
              <w:rPr>
                <w:rFonts w:ascii="Arial Narrow" w:hAnsi="Arial Narrow"/>
              </w:rPr>
              <w:t xml:space="preserve">Załącznik nr 1: </w:t>
            </w:r>
            <w:r w:rsidR="00531319" w:rsidRPr="00624956">
              <w:t xml:space="preserve"> </w:t>
            </w:r>
            <w:r w:rsidR="00531319" w:rsidRPr="00624956">
              <w:rPr>
                <w:rFonts w:ascii="Arial Narrow" w:hAnsi="Arial Narrow"/>
              </w:rPr>
              <w:t>Zaświadczenie Zakładu Ubezpieczeń o niezaleganiu z opłacaniem składek na ubezpieczenie społeczne i zdrowotne - nie starsze niż na dzień ogłoszenia listy rankingowej;</w:t>
            </w:r>
          </w:p>
          <w:p w14:paraId="31CDB5B4" w14:textId="77777777" w:rsidR="003608AD" w:rsidRPr="00624956" w:rsidRDefault="003608AD" w:rsidP="003608AD">
            <w:pPr>
              <w:jc w:val="both"/>
              <w:rPr>
                <w:rFonts w:ascii="Arial Narrow" w:hAnsi="Arial Narrow"/>
              </w:rPr>
            </w:pPr>
            <w:r w:rsidRPr="00624956">
              <w:rPr>
                <w:rFonts w:ascii="Arial Narrow" w:hAnsi="Arial Narrow"/>
              </w:rPr>
              <w:t xml:space="preserve">Załącznik nr 2: </w:t>
            </w:r>
            <w:r w:rsidR="00531319" w:rsidRPr="00624956">
              <w:t xml:space="preserve"> </w:t>
            </w:r>
            <w:r w:rsidR="00531319" w:rsidRPr="00624956">
              <w:rPr>
                <w:rFonts w:ascii="Arial Narrow" w:hAnsi="Arial Narrow"/>
              </w:rPr>
              <w:t>Zaświadczenie z Urzędu Skarbowego o niezaleganiu z należnościami wobec Skarbu Państwa - nie starsze niż na dzień ogłoszenia listy rankingowej;</w:t>
            </w:r>
          </w:p>
          <w:p w14:paraId="3BC079DB" w14:textId="77777777" w:rsidR="003608AD" w:rsidRPr="00624956" w:rsidRDefault="003608AD" w:rsidP="003608AD">
            <w:pPr>
              <w:jc w:val="both"/>
              <w:rPr>
                <w:rFonts w:ascii="Arial Narrow" w:hAnsi="Arial Narrow"/>
              </w:rPr>
            </w:pPr>
            <w:r w:rsidRPr="00624956">
              <w:rPr>
                <w:rFonts w:ascii="Arial Narrow" w:hAnsi="Arial Narrow"/>
              </w:rPr>
              <w:t xml:space="preserve">Załącznik nr 3: </w:t>
            </w:r>
            <w:r w:rsidR="00531319" w:rsidRPr="00624956">
              <w:rPr>
                <w:rFonts w:ascii="Arial Narrow" w:hAnsi="Arial Narrow"/>
              </w:rPr>
              <w:t>Kopia (potwierdzona za zgodność z oryginałem) umowy /porozumienia pomiędzy partnerami określająca zakres współpracy i role poszczególnych partnerów w realizacji projektu (załącznik wymagany w przypadku, gdy projekt realizowany jest w partnerstwie);</w:t>
            </w:r>
          </w:p>
          <w:p w14:paraId="620F9AA0" w14:textId="77777777" w:rsidR="003608AD" w:rsidRPr="00624956" w:rsidRDefault="003608AD" w:rsidP="003608AD">
            <w:pPr>
              <w:jc w:val="both"/>
              <w:rPr>
                <w:rFonts w:ascii="Arial Narrow" w:hAnsi="Arial Narrow"/>
              </w:rPr>
            </w:pPr>
            <w:r w:rsidRPr="00624956">
              <w:rPr>
                <w:rFonts w:ascii="Arial Narrow" w:hAnsi="Arial Narrow"/>
              </w:rPr>
              <w:t xml:space="preserve">Załącznik nr 4: </w:t>
            </w:r>
            <w:r w:rsidR="00531319" w:rsidRPr="00624956">
              <w:rPr>
                <w:rFonts w:ascii="Arial Narrow" w:hAnsi="Arial Narrow"/>
              </w:rPr>
              <w:t>Oświadczenie o kwalifikowalności podatku VAT;</w:t>
            </w:r>
          </w:p>
          <w:p w14:paraId="0BABE4B0" w14:textId="77777777" w:rsidR="003608AD" w:rsidRPr="00624956" w:rsidRDefault="003608AD" w:rsidP="003608AD">
            <w:pPr>
              <w:jc w:val="both"/>
              <w:rPr>
                <w:rFonts w:ascii="Arial Narrow" w:hAnsi="Arial Narrow"/>
              </w:rPr>
            </w:pPr>
            <w:r w:rsidRPr="00624956">
              <w:rPr>
                <w:rFonts w:ascii="Arial Narrow" w:hAnsi="Arial Narrow"/>
              </w:rPr>
              <w:t xml:space="preserve">Załącznik nr 5: </w:t>
            </w:r>
            <w:r w:rsidR="00531319" w:rsidRPr="00624956">
              <w:rPr>
                <w:rFonts w:ascii="Arial Narrow" w:hAnsi="Arial Narrow"/>
              </w:rPr>
              <w:t xml:space="preserve">Wskazanie osób upoważnionych do podpisania umowy  o dofinansowanie projektu (imię i nazwisko, funkcja) lub pełnomocnictwo do reprezentowania </w:t>
            </w:r>
            <w:r w:rsidR="002C3B30" w:rsidRPr="00624956">
              <w:rPr>
                <w:rFonts w:ascii="Arial Narrow" w:hAnsi="Arial Narrow"/>
              </w:rPr>
              <w:t>Wnioskodawcy</w:t>
            </w:r>
            <w:r w:rsidR="00531319" w:rsidRPr="00624956">
              <w:rPr>
                <w:rFonts w:ascii="Arial Narrow" w:hAnsi="Arial Narrow"/>
              </w:rPr>
              <w:t>;</w:t>
            </w:r>
          </w:p>
          <w:p w14:paraId="5C70F161" w14:textId="77777777" w:rsidR="003608AD" w:rsidRPr="00624956" w:rsidRDefault="003608AD" w:rsidP="003608AD">
            <w:pPr>
              <w:jc w:val="both"/>
              <w:rPr>
                <w:rFonts w:ascii="Arial Narrow" w:hAnsi="Arial Narrow"/>
              </w:rPr>
            </w:pPr>
            <w:r w:rsidRPr="00624956">
              <w:rPr>
                <w:rFonts w:ascii="Arial Narrow" w:hAnsi="Arial Narrow"/>
              </w:rPr>
              <w:t xml:space="preserve">Załącznik nr 6: </w:t>
            </w:r>
            <w:r w:rsidR="00531319" w:rsidRPr="00624956">
              <w:rPr>
                <w:rFonts w:ascii="Arial Narrow" w:hAnsi="Arial Narrow"/>
              </w:rPr>
              <w:t>Przedłożenie oświadczenia wskazującego numer specjalnie wydzielonego rachunku bankowego do obsługi finansowej projektu;</w:t>
            </w:r>
          </w:p>
          <w:p w14:paraId="73E8EDFA" w14:textId="77777777" w:rsidR="003608AD" w:rsidRPr="00624956" w:rsidRDefault="003608AD" w:rsidP="003608AD">
            <w:pPr>
              <w:jc w:val="both"/>
              <w:rPr>
                <w:rFonts w:ascii="Arial Narrow" w:hAnsi="Arial Narrow"/>
              </w:rPr>
            </w:pPr>
            <w:r w:rsidRPr="00624956">
              <w:rPr>
                <w:rFonts w:ascii="Arial Narrow" w:hAnsi="Arial Narrow"/>
              </w:rPr>
              <w:t xml:space="preserve">Załącznik nr 7: </w:t>
            </w:r>
            <w:r w:rsidR="00531319" w:rsidRPr="00624956">
              <w:rPr>
                <w:rFonts w:ascii="Arial Narrow" w:hAnsi="Arial Narrow"/>
              </w:rPr>
              <w:t>Oświadczenie (w przypadku występowania organów prowadzących) wskazujące numer rachunku bankowego organu prowadzącego (główny – transferowy);</w:t>
            </w:r>
          </w:p>
          <w:p w14:paraId="49FE848F" w14:textId="77777777" w:rsidR="003608AD" w:rsidRPr="00624956" w:rsidRDefault="003608AD" w:rsidP="003608AD">
            <w:pPr>
              <w:jc w:val="both"/>
              <w:rPr>
                <w:rFonts w:ascii="Arial Narrow" w:hAnsi="Arial Narrow"/>
              </w:rPr>
            </w:pPr>
            <w:r w:rsidRPr="00624956">
              <w:rPr>
                <w:rFonts w:ascii="Arial Narrow" w:hAnsi="Arial Narrow"/>
              </w:rPr>
              <w:t xml:space="preserve">Załącznik nr 8: </w:t>
            </w:r>
            <w:r w:rsidR="00531319" w:rsidRPr="00624956">
              <w:rPr>
                <w:rFonts w:ascii="Arial Narrow" w:hAnsi="Arial Narrow"/>
              </w:rPr>
              <w:t>Oświadczenie dotyczące źródła pochodzenia wkładu własnego;</w:t>
            </w:r>
          </w:p>
          <w:p w14:paraId="44303BCA" w14:textId="77777777" w:rsidR="003608AD" w:rsidRPr="00624956" w:rsidRDefault="003608AD" w:rsidP="00531319">
            <w:pPr>
              <w:jc w:val="both"/>
              <w:rPr>
                <w:rFonts w:ascii="Arial Narrow" w:hAnsi="Arial Narrow"/>
              </w:rPr>
            </w:pPr>
            <w:r w:rsidRPr="00624956">
              <w:rPr>
                <w:rFonts w:ascii="Arial Narrow" w:hAnsi="Arial Narrow"/>
              </w:rPr>
              <w:t xml:space="preserve">Załącznik nr 9: </w:t>
            </w:r>
            <w:r w:rsidR="00531319" w:rsidRPr="00624956">
              <w:rPr>
                <w:rFonts w:ascii="Arial Narrow" w:hAnsi="Arial Narrow"/>
              </w:rPr>
              <w:t>Oświadczenie o niekaralności karą zakazu dostępu  do środków, o których mowa w art.5 ust.3 pkt 1 i 4 ufp, w związku z art. 12 ust. 1 pkt 1 ustawy z dnia 15 czerwca 2012 r. o skutkach powierzania wykonywania pracy cudzoziemcom przebywającym wbrew przepisom na terytorium Rzeczypospolitej Polskiej;</w:t>
            </w:r>
          </w:p>
          <w:p w14:paraId="0972860F" w14:textId="77777777" w:rsidR="003608AD" w:rsidRPr="00624956" w:rsidRDefault="003608AD" w:rsidP="00531319">
            <w:pPr>
              <w:jc w:val="both"/>
              <w:rPr>
                <w:rFonts w:ascii="Arial Narrow" w:hAnsi="Arial Narrow"/>
              </w:rPr>
            </w:pPr>
            <w:r w:rsidRPr="00624956">
              <w:rPr>
                <w:rFonts w:ascii="Arial Narrow" w:hAnsi="Arial Narrow"/>
              </w:rPr>
              <w:t xml:space="preserve">Załącznik nr 10: </w:t>
            </w:r>
            <w:r w:rsidR="00531319" w:rsidRPr="00624956">
              <w:rPr>
                <w:rFonts w:ascii="Arial Narrow" w:hAnsi="Arial Narrow"/>
              </w:rPr>
              <w:t>Oświadczenie o niepodleganiu wykluczeniu z ubiegania się o dofinansowanie na podstawie art. 9 ust. 1 pkt 2a ustawy z dnia 28 października 2002 r. o odpowiedzialności podmiotów zbiorowych za czyny zabronione pod groźbą kary;</w:t>
            </w:r>
          </w:p>
          <w:p w14:paraId="098DA07B" w14:textId="77777777" w:rsidR="003608AD" w:rsidRPr="00624956" w:rsidRDefault="003608AD" w:rsidP="003608AD">
            <w:pPr>
              <w:jc w:val="both"/>
              <w:rPr>
                <w:rFonts w:ascii="Arial Narrow" w:hAnsi="Arial Narrow"/>
              </w:rPr>
            </w:pPr>
            <w:r w:rsidRPr="00624956">
              <w:rPr>
                <w:rFonts w:ascii="Arial Narrow" w:hAnsi="Arial Narrow"/>
              </w:rPr>
              <w:t xml:space="preserve">Załącznik nr 11: </w:t>
            </w:r>
            <w:r w:rsidR="00531319" w:rsidRPr="00624956">
              <w:rPr>
                <w:rFonts w:ascii="Arial Narrow" w:hAnsi="Arial Narrow"/>
              </w:rPr>
              <w:t>Oświadczenie dotyczące stosowania klauzul społecznych przy realizacji zamówień publicznych;</w:t>
            </w:r>
          </w:p>
          <w:p w14:paraId="1952368C" w14:textId="77777777" w:rsidR="00DD6456" w:rsidRPr="00624956" w:rsidRDefault="003608AD" w:rsidP="002C3B30">
            <w:pPr>
              <w:jc w:val="both"/>
              <w:rPr>
                <w:rFonts w:ascii="Arial Narrow" w:hAnsi="Arial Narrow"/>
              </w:rPr>
            </w:pPr>
            <w:r w:rsidRPr="00624956">
              <w:rPr>
                <w:rFonts w:ascii="Arial Narrow" w:hAnsi="Arial Narrow"/>
              </w:rPr>
              <w:t xml:space="preserve">Załącznik nr 12: </w:t>
            </w:r>
            <w:r w:rsidR="00531319" w:rsidRPr="00624956">
              <w:rPr>
                <w:rFonts w:ascii="Arial Narrow" w:hAnsi="Arial Narrow"/>
              </w:rPr>
              <w:t>Oświadczenie o wysokości planowanych wydatków majątkowych w projekcie</w:t>
            </w:r>
            <w:r w:rsidR="0007531C" w:rsidRPr="00624956">
              <w:rPr>
                <w:rFonts w:ascii="Arial Narrow" w:hAnsi="Arial Narrow"/>
              </w:rPr>
              <w:t>.</w:t>
            </w:r>
          </w:p>
        </w:tc>
      </w:tr>
    </w:tbl>
    <w:p w14:paraId="5737A703" w14:textId="77777777" w:rsidR="00473841" w:rsidRPr="00624956" w:rsidRDefault="00473841" w:rsidP="00A5263B">
      <w:pPr>
        <w:autoSpaceDE w:val="0"/>
        <w:autoSpaceDN w:val="0"/>
        <w:adjustRightInd w:val="0"/>
        <w:spacing w:before="60" w:after="60"/>
        <w:jc w:val="both"/>
        <w:rPr>
          <w:rFonts w:ascii="Arial Narrow" w:hAnsi="Arial Narrow"/>
        </w:rPr>
      </w:pPr>
    </w:p>
    <w:tbl>
      <w:tblPr>
        <w:tblpPr w:leftFromText="141" w:rightFromText="141" w:vertAnchor="text" w:tblpX="102" w:tblpY="1"/>
        <w:tblOverlap w:val="never"/>
        <w:tblW w:w="10456" w:type="dxa"/>
        <w:tblBorders>
          <w:top w:val="single" w:sz="4" w:space="0" w:color="365F91"/>
          <w:left w:val="single" w:sz="4" w:space="0" w:color="365F91"/>
          <w:bottom w:val="single" w:sz="4" w:space="0" w:color="365F91"/>
          <w:right w:val="single" w:sz="4" w:space="0" w:color="365F91"/>
          <w:insideH w:val="single" w:sz="4" w:space="0" w:color="365F91"/>
          <w:insideV w:val="single" w:sz="4" w:space="0" w:color="365F91"/>
        </w:tblBorders>
        <w:tblLayout w:type="fixed"/>
        <w:tblLook w:val="01E0" w:firstRow="1" w:lastRow="1" w:firstColumn="1" w:lastColumn="1" w:noHBand="0" w:noVBand="0"/>
      </w:tblPr>
      <w:tblGrid>
        <w:gridCol w:w="10456"/>
      </w:tblGrid>
      <w:tr w:rsidR="00A5263B" w:rsidRPr="00624956" w14:paraId="135881FB" w14:textId="77777777" w:rsidTr="00266343">
        <w:tc>
          <w:tcPr>
            <w:tcW w:w="10456" w:type="dxa"/>
            <w:shd w:val="clear" w:color="auto" w:fill="auto"/>
            <w:vAlign w:val="center"/>
          </w:tcPr>
          <w:p w14:paraId="0D0EFEFA" w14:textId="77777777" w:rsidR="00A5263B" w:rsidRPr="00266343" w:rsidRDefault="00EB1703" w:rsidP="003608AD">
            <w:pPr>
              <w:pStyle w:val="Nagwek2"/>
              <w:spacing w:before="120" w:after="120"/>
              <w:rPr>
                <w:rFonts w:ascii="Arial Narrow" w:hAnsi="Arial Narrow"/>
                <w:i w:val="0"/>
                <w:color w:val="2E74B5"/>
              </w:rPr>
            </w:pPr>
            <w:bookmarkStart w:id="135" w:name="_Toc2749894"/>
            <w:bookmarkStart w:id="136" w:name="_Toc29374775"/>
            <w:bookmarkStart w:id="137" w:name="_Toc67980039"/>
            <w:r w:rsidRPr="00266343">
              <w:rPr>
                <w:rFonts w:ascii="Arial Narrow" w:hAnsi="Arial Narrow"/>
                <w:i w:val="0"/>
                <w:color w:val="2E74B5"/>
              </w:rPr>
              <w:t>3</w:t>
            </w:r>
            <w:r w:rsidR="00E14CC6" w:rsidRPr="00266343">
              <w:rPr>
                <w:rFonts w:ascii="Arial Narrow" w:hAnsi="Arial Narrow"/>
                <w:i w:val="0"/>
                <w:color w:val="2E74B5"/>
              </w:rPr>
              <w:t>1</w:t>
            </w:r>
            <w:r w:rsidR="00A5263B" w:rsidRPr="00266343">
              <w:rPr>
                <w:rFonts w:ascii="Arial Narrow" w:hAnsi="Arial Narrow"/>
                <w:i w:val="0"/>
                <w:color w:val="2E74B5"/>
              </w:rPr>
              <w:t>.</w:t>
            </w:r>
            <w:r w:rsidR="00834E44" w:rsidRPr="00266343">
              <w:rPr>
                <w:rFonts w:ascii="Arial Narrow" w:hAnsi="Arial Narrow"/>
                <w:i w:val="0"/>
                <w:color w:val="2E74B5"/>
              </w:rPr>
              <w:t xml:space="preserve"> </w:t>
            </w:r>
            <w:r w:rsidR="00A5263B" w:rsidRPr="00266343">
              <w:rPr>
                <w:rFonts w:ascii="Arial Narrow" w:hAnsi="Arial Narrow"/>
                <w:i w:val="0"/>
                <w:color w:val="2E74B5"/>
              </w:rPr>
              <w:t>Załączniki do regulaminu</w:t>
            </w:r>
            <w:bookmarkEnd w:id="135"/>
            <w:bookmarkEnd w:id="136"/>
            <w:bookmarkEnd w:id="137"/>
            <w:r w:rsidR="00A5263B" w:rsidRPr="00266343">
              <w:rPr>
                <w:rFonts w:ascii="Arial Narrow" w:hAnsi="Arial Narrow"/>
                <w:i w:val="0"/>
                <w:color w:val="2E74B5"/>
              </w:rPr>
              <w:t xml:space="preserve"> </w:t>
            </w:r>
          </w:p>
        </w:tc>
      </w:tr>
      <w:tr w:rsidR="00624956" w:rsidRPr="00624956" w14:paraId="24ACF9E2" w14:textId="77777777" w:rsidTr="00266343">
        <w:trPr>
          <w:trHeight w:val="416"/>
        </w:trPr>
        <w:tc>
          <w:tcPr>
            <w:tcW w:w="10456" w:type="dxa"/>
            <w:shd w:val="clear" w:color="auto" w:fill="auto"/>
            <w:vAlign w:val="center"/>
          </w:tcPr>
          <w:p w14:paraId="457F46C3" w14:textId="77777777" w:rsidR="00A5263B" w:rsidRPr="00624956" w:rsidRDefault="00A5263B" w:rsidP="00266343">
            <w:pPr>
              <w:numPr>
                <w:ilvl w:val="0"/>
                <w:numId w:val="67"/>
              </w:numPr>
              <w:autoSpaceDE w:val="0"/>
              <w:autoSpaceDN w:val="0"/>
              <w:spacing w:before="60" w:after="60" w:line="259" w:lineRule="auto"/>
              <w:jc w:val="both"/>
              <w:rPr>
                <w:rFonts w:ascii="Arial Narrow" w:eastAsia="Calibri" w:hAnsi="Arial Narrow"/>
                <w:lang w:eastAsia="en-US"/>
              </w:rPr>
            </w:pPr>
            <w:r w:rsidRPr="00624956">
              <w:rPr>
                <w:rFonts w:ascii="Arial Narrow" w:eastAsia="Calibri" w:hAnsi="Arial Narrow"/>
                <w:lang w:eastAsia="en-US"/>
              </w:rPr>
              <w:t>załącznik nr 1: Wzór wniosku o dofinansowanie projektu</w:t>
            </w:r>
            <w:r w:rsidR="008A2E93" w:rsidRPr="00624956">
              <w:rPr>
                <w:rFonts w:ascii="Arial Narrow" w:eastAsia="Calibri" w:hAnsi="Arial Narrow"/>
                <w:lang w:eastAsia="en-US"/>
              </w:rPr>
              <w:t>,</w:t>
            </w:r>
          </w:p>
          <w:p w14:paraId="3ECA72BE" w14:textId="77777777" w:rsidR="00A5263B" w:rsidRPr="00624956" w:rsidRDefault="00A5263B" w:rsidP="00266343">
            <w:pPr>
              <w:numPr>
                <w:ilvl w:val="0"/>
                <w:numId w:val="67"/>
              </w:numPr>
              <w:autoSpaceDE w:val="0"/>
              <w:autoSpaceDN w:val="0"/>
              <w:spacing w:before="60" w:after="60" w:line="259" w:lineRule="auto"/>
              <w:jc w:val="both"/>
              <w:rPr>
                <w:rFonts w:ascii="Arial Narrow" w:eastAsia="Calibri" w:hAnsi="Arial Narrow"/>
                <w:lang w:eastAsia="en-US"/>
              </w:rPr>
            </w:pPr>
            <w:r w:rsidRPr="00624956">
              <w:rPr>
                <w:rFonts w:ascii="Arial Narrow" w:eastAsia="Calibri" w:hAnsi="Arial Narrow"/>
                <w:lang w:eastAsia="en-US"/>
              </w:rPr>
              <w:t>załącznik nr 2: Instrukcja wypełnienia wniosku o dofinansowanie projektu z Europejskiego Funduszu Społecznego</w:t>
            </w:r>
            <w:r w:rsidR="00556AC5" w:rsidRPr="00624956">
              <w:rPr>
                <w:rFonts w:ascii="Arial Narrow" w:eastAsia="Calibri" w:hAnsi="Arial Narrow"/>
                <w:lang w:eastAsia="en-US"/>
              </w:rPr>
              <w:t xml:space="preserve"> </w:t>
            </w:r>
            <w:r w:rsidRPr="00624956">
              <w:rPr>
                <w:rFonts w:ascii="Arial Narrow" w:eastAsia="Calibri" w:hAnsi="Arial Narrow"/>
                <w:lang w:eastAsia="en-US"/>
              </w:rPr>
              <w:t>w ramach Osi Priorytetowej 6 – 8 Regionalnego Programu Operacyjnego – Lubuskie 2020</w:t>
            </w:r>
            <w:r w:rsidR="008A2E93" w:rsidRPr="00624956">
              <w:rPr>
                <w:rFonts w:ascii="Arial Narrow" w:eastAsia="Calibri" w:hAnsi="Arial Narrow"/>
                <w:lang w:eastAsia="en-US"/>
              </w:rPr>
              <w:t>,</w:t>
            </w:r>
            <w:r w:rsidR="002A0E5C" w:rsidRPr="00624956">
              <w:rPr>
                <w:rFonts w:ascii="Arial Narrow" w:eastAsia="Calibri" w:hAnsi="Arial Narrow"/>
                <w:lang w:eastAsia="en-US"/>
              </w:rPr>
              <w:t xml:space="preserve"> </w:t>
            </w:r>
          </w:p>
          <w:p w14:paraId="77A0BCEF" w14:textId="77777777" w:rsidR="00A5263B" w:rsidRPr="00624956" w:rsidRDefault="00A5263B" w:rsidP="00266343">
            <w:pPr>
              <w:numPr>
                <w:ilvl w:val="0"/>
                <w:numId w:val="67"/>
              </w:numPr>
              <w:autoSpaceDE w:val="0"/>
              <w:autoSpaceDN w:val="0"/>
              <w:spacing w:before="60" w:after="60" w:line="259" w:lineRule="auto"/>
              <w:jc w:val="both"/>
              <w:rPr>
                <w:rFonts w:ascii="Arial Narrow" w:eastAsia="Calibri" w:hAnsi="Arial Narrow"/>
                <w:lang w:eastAsia="en-US"/>
              </w:rPr>
            </w:pPr>
            <w:r w:rsidRPr="00624956">
              <w:rPr>
                <w:rFonts w:ascii="Arial Narrow" w:eastAsia="Calibri" w:hAnsi="Arial Narrow"/>
                <w:lang w:eastAsia="en-US"/>
              </w:rPr>
              <w:t>załącznik nr 3: Karta oceny formalno-merytorycznej wniosku o dofin</w:t>
            </w:r>
            <w:r w:rsidR="001B1828" w:rsidRPr="00624956">
              <w:rPr>
                <w:rFonts w:ascii="Arial Narrow" w:eastAsia="Calibri" w:hAnsi="Arial Narrow"/>
                <w:lang w:eastAsia="en-US"/>
              </w:rPr>
              <w:t xml:space="preserve">ansowanie </w:t>
            </w:r>
            <w:r w:rsidR="001B1828" w:rsidRPr="00EF5167">
              <w:rPr>
                <w:rFonts w:ascii="Arial Narrow" w:eastAsia="Calibri" w:hAnsi="Arial Narrow"/>
                <w:lang w:eastAsia="en-US"/>
              </w:rPr>
              <w:t>projektu</w:t>
            </w:r>
            <w:r w:rsidR="008A2E93" w:rsidRPr="00624956">
              <w:rPr>
                <w:rFonts w:ascii="Arial Narrow" w:eastAsia="Calibri" w:hAnsi="Arial Narrow"/>
                <w:lang w:eastAsia="en-US"/>
              </w:rPr>
              <w:t>,</w:t>
            </w:r>
          </w:p>
          <w:p w14:paraId="6C7D1BD3" w14:textId="77777777" w:rsidR="00A5263B" w:rsidRPr="00624956" w:rsidRDefault="00A5263B" w:rsidP="00266343">
            <w:pPr>
              <w:numPr>
                <w:ilvl w:val="0"/>
                <w:numId w:val="14"/>
              </w:numPr>
              <w:autoSpaceDE w:val="0"/>
              <w:autoSpaceDN w:val="0"/>
              <w:spacing w:before="60" w:after="60" w:line="259" w:lineRule="auto"/>
              <w:jc w:val="both"/>
              <w:rPr>
                <w:rFonts w:ascii="Arial Narrow" w:eastAsia="Calibri" w:hAnsi="Arial Narrow"/>
                <w:lang w:eastAsia="en-US"/>
              </w:rPr>
            </w:pPr>
            <w:r w:rsidRPr="00624956">
              <w:rPr>
                <w:rFonts w:ascii="Arial Narrow" w:eastAsia="Calibri" w:hAnsi="Arial Narrow"/>
                <w:lang w:eastAsia="en-US"/>
              </w:rPr>
              <w:t>załącznik nr 4:  Katalog</w:t>
            </w:r>
            <w:r w:rsidR="00F502DF" w:rsidRPr="00624956">
              <w:rPr>
                <w:rFonts w:ascii="Arial Narrow" w:eastAsia="Calibri" w:hAnsi="Arial Narrow"/>
                <w:lang w:eastAsia="en-US"/>
              </w:rPr>
              <w:t xml:space="preserve"> przykładowych</w:t>
            </w:r>
            <w:r w:rsidRPr="00624956">
              <w:rPr>
                <w:rFonts w:ascii="Arial Narrow" w:eastAsia="Calibri" w:hAnsi="Arial Narrow"/>
                <w:lang w:eastAsia="en-US"/>
              </w:rPr>
              <w:t xml:space="preserve"> wydatków kwalifikowanych w ramach konkursu</w:t>
            </w:r>
            <w:r w:rsidR="008A2E93" w:rsidRPr="00624956">
              <w:rPr>
                <w:rFonts w:ascii="Arial Narrow" w:eastAsia="Calibri" w:hAnsi="Arial Narrow"/>
                <w:lang w:eastAsia="en-US"/>
              </w:rPr>
              <w:t>,</w:t>
            </w:r>
          </w:p>
          <w:p w14:paraId="16A1695D" w14:textId="77777777" w:rsidR="00A5263B" w:rsidRPr="00624956" w:rsidRDefault="00A5263B" w:rsidP="00266343">
            <w:pPr>
              <w:numPr>
                <w:ilvl w:val="0"/>
                <w:numId w:val="14"/>
              </w:numPr>
              <w:autoSpaceDE w:val="0"/>
              <w:autoSpaceDN w:val="0"/>
              <w:spacing w:before="60" w:after="60" w:line="259" w:lineRule="auto"/>
              <w:jc w:val="both"/>
              <w:rPr>
                <w:rFonts w:ascii="Arial Narrow" w:eastAsia="Calibri" w:hAnsi="Arial Narrow"/>
                <w:lang w:eastAsia="en-US"/>
              </w:rPr>
            </w:pPr>
            <w:r w:rsidRPr="00624956">
              <w:rPr>
                <w:rFonts w:ascii="Arial Narrow" w:eastAsia="Calibri" w:hAnsi="Arial Narrow"/>
                <w:lang w:eastAsia="en-US"/>
              </w:rPr>
              <w:t>załącznik nr 5: Kryteria wyboru projektów dla poszczególnych osi priorytetowych, działań i poddziałań RPO</w:t>
            </w:r>
            <w:r w:rsidR="001B1828" w:rsidRPr="00624956">
              <w:rPr>
                <w:rFonts w:ascii="Arial Narrow" w:eastAsia="Calibri" w:hAnsi="Arial Narrow"/>
                <w:lang w:eastAsia="en-US"/>
              </w:rPr>
              <w:br/>
            </w:r>
            <w:r w:rsidRPr="00624956">
              <w:rPr>
                <w:rFonts w:ascii="Arial Narrow" w:eastAsia="Calibri" w:hAnsi="Arial Narrow"/>
                <w:lang w:eastAsia="en-US"/>
              </w:rPr>
              <w:t xml:space="preserve"> – Lubuskie 2020 finansowanych z EFS</w:t>
            </w:r>
            <w:r w:rsidR="003608AD" w:rsidRPr="00624956">
              <w:rPr>
                <w:rFonts w:ascii="Arial Narrow" w:eastAsia="Calibri" w:hAnsi="Arial Narrow"/>
                <w:lang w:eastAsia="en-US"/>
              </w:rPr>
              <w:t>,</w:t>
            </w:r>
          </w:p>
          <w:p w14:paraId="4953C411" w14:textId="77777777" w:rsidR="00A5263B" w:rsidRPr="00624956" w:rsidRDefault="00A5263B" w:rsidP="00266343">
            <w:pPr>
              <w:numPr>
                <w:ilvl w:val="0"/>
                <w:numId w:val="14"/>
              </w:numPr>
              <w:autoSpaceDE w:val="0"/>
              <w:autoSpaceDN w:val="0"/>
              <w:spacing w:before="60" w:after="60" w:line="259" w:lineRule="auto"/>
              <w:jc w:val="both"/>
              <w:rPr>
                <w:rFonts w:ascii="Arial Narrow" w:eastAsia="Calibri" w:hAnsi="Arial Narrow"/>
                <w:lang w:eastAsia="en-US"/>
              </w:rPr>
            </w:pPr>
            <w:r w:rsidRPr="00624956">
              <w:rPr>
                <w:rFonts w:ascii="Arial Narrow" w:eastAsia="Calibri" w:hAnsi="Arial Narrow"/>
                <w:lang w:eastAsia="en-US"/>
              </w:rPr>
              <w:t>załącznik nr 6: Wzór umowy o dofinansowanie projektu</w:t>
            </w:r>
            <w:r w:rsidR="00266343">
              <w:rPr>
                <w:rFonts w:ascii="Arial Narrow" w:eastAsia="Calibri" w:hAnsi="Arial Narrow"/>
                <w:lang w:eastAsia="en-US"/>
              </w:rPr>
              <w:t xml:space="preserve"> </w:t>
            </w:r>
            <w:r w:rsidR="00296B31">
              <w:rPr>
                <w:rFonts w:ascii="Arial Narrow" w:eastAsia="Calibri" w:hAnsi="Arial Narrow"/>
                <w:lang w:eastAsia="en-US"/>
              </w:rPr>
              <w:t>wraz z załącznikami stanowiącymi integralną część umowy</w:t>
            </w:r>
            <w:r w:rsidR="008A2E93" w:rsidRPr="00624956">
              <w:rPr>
                <w:rFonts w:ascii="Arial Narrow" w:eastAsia="Calibri" w:hAnsi="Arial Narrow"/>
                <w:lang w:eastAsia="en-US"/>
              </w:rPr>
              <w:t>,</w:t>
            </w:r>
          </w:p>
          <w:p w14:paraId="2D958B41" w14:textId="77777777" w:rsidR="00A5263B" w:rsidRPr="00080CA7" w:rsidRDefault="007075DA" w:rsidP="00080CA7">
            <w:pPr>
              <w:numPr>
                <w:ilvl w:val="0"/>
                <w:numId w:val="14"/>
              </w:numPr>
              <w:autoSpaceDE w:val="0"/>
              <w:autoSpaceDN w:val="0"/>
              <w:spacing w:before="60" w:after="60" w:line="259" w:lineRule="auto"/>
              <w:jc w:val="both"/>
              <w:rPr>
                <w:rFonts w:ascii="Arial Narrow" w:eastAsia="Calibri" w:hAnsi="Arial Narrow"/>
                <w:lang w:eastAsia="en-US"/>
              </w:rPr>
            </w:pPr>
            <w:r w:rsidRPr="00624956">
              <w:rPr>
                <w:rFonts w:ascii="Arial Narrow" w:eastAsia="Calibri" w:hAnsi="Arial Narrow"/>
                <w:lang w:eastAsia="en-US"/>
              </w:rPr>
              <w:t xml:space="preserve">załącznik nr 7: </w:t>
            </w:r>
            <w:r w:rsidR="00080CA7">
              <w:t xml:space="preserve"> </w:t>
            </w:r>
            <w:r w:rsidR="00080CA7" w:rsidRPr="00080CA7">
              <w:rPr>
                <w:rFonts w:ascii="Arial Narrow" w:eastAsia="Calibri" w:hAnsi="Arial Narrow"/>
                <w:lang w:eastAsia="en-US"/>
              </w:rPr>
              <w:t>Wytyczne w zakresie realizacji przedsięwzięć z</w:t>
            </w:r>
            <w:r w:rsidR="00080CA7">
              <w:rPr>
                <w:rFonts w:ascii="Arial Narrow" w:eastAsia="Calibri" w:hAnsi="Arial Narrow"/>
                <w:lang w:eastAsia="en-US"/>
              </w:rPr>
              <w:t xml:space="preserve"> udziałem środków Europejskiego </w:t>
            </w:r>
            <w:r w:rsidR="00080CA7" w:rsidRPr="00080CA7">
              <w:rPr>
                <w:rFonts w:ascii="Arial Narrow" w:eastAsia="Calibri" w:hAnsi="Arial Narrow"/>
                <w:lang w:eastAsia="en-US"/>
              </w:rPr>
              <w:t>Funduszu Społecznego w obszarze edukacji na lata 2014-2020</w:t>
            </w:r>
            <w:r w:rsidR="00531319" w:rsidRPr="00080CA7">
              <w:rPr>
                <w:rFonts w:ascii="Arial Narrow" w:eastAsia="Calibri" w:hAnsi="Arial Narrow"/>
                <w:lang w:eastAsia="en-US"/>
              </w:rPr>
              <w:t>,</w:t>
            </w:r>
          </w:p>
          <w:p w14:paraId="5D0C169A" w14:textId="77777777" w:rsidR="00894C7B" w:rsidRPr="00624956" w:rsidRDefault="00A5263B" w:rsidP="00266343">
            <w:pPr>
              <w:numPr>
                <w:ilvl w:val="0"/>
                <w:numId w:val="14"/>
              </w:numPr>
              <w:spacing w:after="0" w:line="259" w:lineRule="auto"/>
              <w:rPr>
                <w:rFonts w:ascii="Arial Narrow" w:eastAsia="Calibri" w:hAnsi="Arial Narrow"/>
                <w:sz w:val="22"/>
                <w:szCs w:val="22"/>
                <w:lang w:eastAsia="en-US"/>
              </w:rPr>
            </w:pPr>
            <w:r w:rsidRPr="00624956">
              <w:rPr>
                <w:rFonts w:ascii="Arial Narrow" w:eastAsia="Calibri" w:hAnsi="Arial Narrow"/>
                <w:lang w:eastAsia="en-US"/>
              </w:rPr>
              <w:t>załącznik nr  8: Wytyczne w zakresie kwalifikowalności wydatków w ramach Europejskiego Funduszu Rozwoju Regionalnego, Europejskiego Funduszu Społecznego oraz Funduszu Spójności na lata 2014-2020</w:t>
            </w:r>
            <w:r w:rsidR="004A5C62" w:rsidRPr="00624956">
              <w:rPr>
                <w:rFonts w:ascii="Arial Narrow" w:eastAsia="Calibri" w:hAnsi="Arial Narrow"/>
                <w:lang w:eastAsia="en-US"/>
              </w:rPr>
              <w:t>,</w:t>
            </w:r>
          </w:p>
          <w:p w14:paraId="33CBF18E" w14:textId="77777777" w:rsidR="00F36441" w:rsidRPr="00624956" w:rsidRDefault="00F36441" w:rsidP="00266343">
            <w:pPr>
              <w:numPr>
                <w:ilvl w:val="0"/>
                <w:numId w:val="14"/>
              </w:numPr>
              <w:spacing w:after="0" w:line="259" w:lineRule="auto"/>
              <w:rPr>
                <w:rFonts w:ascii="Arial Narrow" w:eastAsia="Calibri" w:hAnsi="Arial Narrow"/>
                <w:lang w:eastAsia="en-US"/>
              </w:rPr>
            </w:pPr>
            <w:r w:rsidRPr="00624956">
              <w:rPr>
                <w:rFonts w:ascii="Arial Narrow" w:hAnsi="Arial Narrow"/>
              </w:rPr>
              <w:t>z</w:t>
            </w:r>
            <w:r w:rsidR="00DD16A7" w:rsidRPr="00624956">
              <w:rPr>
                <w:rFonts w:ascii="Arial Narrow" w:hAnsi="Arial Narrow"/>
              </w:rPr>
              <w:t xml:space="preserve">ałącznik nr </w:t>
            </w:r>
            <w:r w:rsidR="00531319" w:rsidRPr="00624956">
              <w:rPr>
                <w:rFonts w:ascii="Arial Narrow" w:hAnsi="Arial Narrow"/>
              </w:rPr>
              <w:t>9</w:t>
            </w:r>
            <w:r w:rsidRPr="00624956">
              <w:rPr>
                <w:rFonts w:ascii="Arial Narrow" w:hAnsi="Arial Narrow"/>
              </w:rPr>
              <w:t>: Wykaz obszarów wiejskich dla województwa lubuskiego</w:t>
            </w:r>
            <w:r w:rsidR="00764681" w:rsidRPr="00624956">
              <w:rPr>
                <w:rFonts w:ascii="Arial Narrow" w:hAnsi="Arial Narrow"/>
              </w:rPr>
              <w:t>,</w:t>
            </w:r>
          </w:p>
          <w:p w14:paraId="31FEA5BC" w14:textId="77777777" w:rsidR="00E71042" w:rsidRPr="00624956" w:rsidRDefault="00E71042" w:rsidP="00266343">
            <w:pPr>
              <w:numPr>
                <w:ilvl w:val="0"/>
                <w:numId w:val="14"/>
              </w:numPr>
              <w:rPr>
                <w:rFonts w:ascii="Arial Narrow" w:hAnsi="Arial Narrow"/>
              </w:rPr>
            </w:pPr>
            <w:r w:rsidRPr="00624956">
              <w:rPr>
                <w:rFonts w:ascii="Arial Narrow" w:hAnsi="Arial Narrow"/>
              </w:rPr>
              <w:t>Załącznik nr 1</w:t>
            </w:r>
            <w:r w:rsidR="00080CA7">
              <w:rPr>
                <w:rFonts w:ascii="Arial Narrow" w:hAnsi="Arial Narrow"/>
              </w:rPr>
              <w:t>0</w:t>
            </w:r>
            <w:r w:rsidRPr="00624956">
              <w:rPr>
                <w:rFonts w:ascii="Arial Narrow" w:hAnsi="Arial Narrow"/>
              </w:rPr>
              <w:t>:  Wytyczne w zakresie realizacji zasady równości szans i niedyskryminacji, w tym dostępności dla osób z niepełnosprawnościami oraz zasady równości szans kobiet i mężczyzn w ramach funduszy unijnych na lata 2014-2020,</w:t>
            </w:r>
          </w:p>
          <w:p w14:paraId="1128EC46" w14:textId="77777777" w:rsidR="00226C89" w:rsidRPr="00624956" w:rsidRDefault="00226C89" w:rsidP="00226C89">
            <w:pPr>
              <w:numPr>
                <w:ilvl w:val="0"/>
                <w:numId w:val="14"/>
              </w:numPr>
              <w:rPr>
                <w:rFonts w:ascii="Arial Narrow" w:hAnsi="Arial Narrow"/>
              </w:rPr>
            </w:pPr>
            <w:r w:rsidRPr="00624956">
              <w:rPr>
                <w:rFonts w:ascii="Arial Narrow" w:hAnsi="Arial Narrow"/>
              </w:rPr>
              <w:t>Załącznik nr 1</w:t>
            </w:r>
            <w:r w:rsidR="00080CA7">
              <w:rPr>
                <w:rFonts w:ascii="Arial Narrow" w:hAnsi="Arial Narrow"/>
              </w:rPr>
              <w:t>1</w:t>
            </w:r>
            <w:r w:rsidRPr="00624956">
              <w:rPr>
                <w:rFonts w:ascii="Arial Narrow" w:hAnsi="Arial Narrow"/>
              </w:rPr>
              <w:t>: Szczegółowy Opis Osi Priorytetowych Regionalnego Programu Operacyjnego – Lubuskie 2020</w:t>
            </w:r>
            <w:r w:rsidR="00AB69B2">
              <w:rPr>
                <w:rFonts w:ascii="Arial Narrow" w:hAnsi="Arial Narrow"/>
              </w:rPr>
              <w:t>,</w:t>
            </w:r>
          </w:p>
          <w:p w14:paraId="69FCFE23" w14:textId="77777777" w:rsidR="009841AB" w:rsidRPr="00624956" w:rsidRDefault="009841AB" w:rsidP="00266343">
            <w:pPr>
              <w:numPr>
                <w:ilvl w:val="0"/>
                <w:numId w:val="14"/>
              </w:numPr>
              <w:rPr>
                <w:rFonts w:ascii="Arial Narrow" w:hAnsi="Arial Narrow"/>
              </w:rPr>
            </w:pPr>
            <w:r w:rsidRPr="00624956">
              <w:rPr>
                <w:rFonts w:ascii="Arial Narrow" w:hAnsi="Arial Narrow"/>
              </w:rPr>
              <w:t>Załącznik nr 1</w:t>
            </w:r>
            <w:r w:rsidR="00080CA7">
              <w:rPr>
                <w:rFonts w:ascii="Arial Narrow" w:hAnsi="Arial Narrow"/>
              </w:rPr>
              <w:t>2</w:t>
            </w:r>
            <w:r w:rsidRPr="00624956">
              <w:rPr>
                <w:rFonts w:ascii="Arial Narrow" w:hAnsi="Arial Narrow"/>
              </w:rPr>
              <w:t>: Stanowisko negocjacyjne KOP w sprawie projektu</w:t>
            </w:r>
            <w:r w:rsidR="00AB69B2">
              <w:rPr>
                <w:rFonts w:ascii="Arial Narrow" w:hAnsi="Arial Narrow"/>
              </w:rPr>
              <w:t>,</w:t>
            </w:r>
          </w:p>
          <w:p w14:paraId="29AE7436" w14:textId="77777777" w:rsidR="002F70D5" w:rsidRPr="001274F8" w:rsidRDefault="00E71042" w:rsidP="001274F8">
            <w:pPr>
              <w:numPr>
                <w:ilvl w:val="0"/>
                <w:numId w:val="14"/>
              </w:numPr>
              <w:rPr>
                <w:rFonts w:ascii="Arial Narrow" w:hAnsi="Arial Narrow"/>
              </w:rPr>
            </w:pPr>
            <w:r w:rsidRPr="00624956">
              <w:rPr>
                <w:rFonts w:ascii="Arial Narrow" w:hAnsi="Arial Narrow"/>
              </w:rPr>
              <w:t>Załącznik nr 1</w:t>
            </w:r>
            <w:r w:rsidR="00080CA7">
              <w:rPr>
                <w:rFonts w:ascii="Arial Narrow" w:hAnsi="Arial Narrow"/>
              </w:rPr>
              <w:t>3</w:t>
            </w:r>
            <w:r w:rsidR="009841AB" w:rsidRPr="00624956">
              <w:rPr>
                <w:rFonts w:ascii="Arial Narrow" w:hAnsi="Arial Narrow"/>
              </w:rPr>
              <w:t>: Protokół ustaleń z negocjacji Instytucji Organizującej Konkurs z Wnioskodawcą</w:t>
            </w:r>
            <w:r w:rsidR="00AB69B2">
              <w:rPr>
                <w:rFonts w:ascii="Arial Narrow" w:hAnsi="Arial Narrow"/>
              </w:rPr>
              <w:t>.</w:t>
            </w:r>
          </w:p>
        </w:tc>
      </w:tr>
    </w:tbl>
    <w:p w14:paraId="1AFB2AC5" w14:textId="77777777" w:rsidR="00A5263B" w:rsidRPr="00624956" w:rsidRDefault="00A5263B" w:rsidP="00A5263B">
      <w:pPr>
        <w:autoSpaceDE w:val="0"/>
        <w:autoSpaceDN w:val="0"/>
        <w:adjustRightInd w:val="0"/>
        <w:spacing w:before="60" w:after="60"/>
        <w:jc w:val="both"/>
        <w:rPr>
          <w:rFonts w:ascii="Arial Narrow" w:hAnsi="Arial Narrow"/>
        </w:rPr>
      </w:pPr>
    </w:p>
    <w:sectPr w:rsidR="00A5263B" w:rsidRPr="00624956" w:rsidSect="00C975CA">
      <w:headerReference w:type="default" r:id="rId25"/>
      <w:footerReference w:type="even" r:id="rId26"/>
      <w:footerReference w:type="default" r:id="rId27"/>
      <w:pgSz w:w="11907" w:h="16839" w:code="9"/>
      <w:pgMar w:top="1134" w:right="851" w:bottom="1701" w:left="851" w:header="425" w:footer="900"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6E83A3" w14:textId="77777777" w:rsidR="001274F8" w:rsidRDefault="001274F8" w:rsidP="007013F1">
      <w:r>
        <w:separator/>
      </w:r>
    </w:p>
  </w:endnote>
  <w:endnote w:type="continuationSeparator" w:id="0">
    <w:p w14:paraId="224E91DA" w14:textId="77777777" w:rsidR="001274F8" w:rsidRDefault="001274F8" w:rsidP="007013F1">
      <w:r>
        <w:continuationSeparator/>
      </w:r>
    </w:p>
  </w:endnote>
  <w:endnote w:type="continuationNotice" w:id="1">
    <w:p w14:paraId="58216255" w14:textId="77777777" w:rsidR="001274F8" w:rsidRDefault="001274F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Univers-PL">
    <w:altName w:val="Batang"/>
    <w:panose1 w:val="00000000000000000000"/>
    <w:charset w:val="81"/>
    <w:family w:val="auto"/>
    <w:notTrueType/>
    <w:pitch w:val="default"/>
    <w:sig w:usb0="00000000" w:usb1="09060000" w:usb2="00000010" w:usb3="00000000" w:csb0="00080000" w:csb1="00000000"/>
  </w:font>
  <w:font w:name="ArialNarrow">
    <w:altName w:val="Arial"/>
    <w:charset w:val="EE"/>
    <w:family w:val="swiss"/>
    <w:pitch w:val="default"/>
  </w:font>
  <w:font w:name="ArialMT">
    <w:altName w:val="Arial"/>
    <w:panose1 w:val="00000000000000000000"/>
    <w:charset w:val="EE"/>
    <w:family w:val="auto"/>
    <w:notTrueType/>
    <w:pitch w:val="default"/>
    <w:sig w:usb0="00000001"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C6C4E8" w14:textId="77777777" w:rsidR="001274F8" w:rsidRDefault="001274F8" w:rsidP="0098699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27CF722" w14:textId="77777777" w:rsidR="001274F8" w:rsidRDefault="001274F8" w:rsidP="0098699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F7C034" w14:textId="77777777" w:rsidR="001274F8" w:rsidRDefault="001274F8" w:rsidP="00B27C8E">
    <w:pPr>
      <w:pStyle w:val="Stopka"/>
      <w:ind w:right="360"/>
    </w:pPr>
    <w:r w:rsidRPr="00584D32">
      <w:rPr>
        <w:rFonts w:ascii="Calibri" w:eastAsia="Calibri" w:hAnsi="Calibri"/>
        <w:noProof/>
        <w:sz w:val="22"/>
        <w:szCs w:val="22"/>
      </w:rPr>
      <w:drawing>
        <wp:inline distT="0" distB="0" distL="0" distR="0" wp14:anchorId="6AA05B7C" wp14:editId="24E28994">
          <wp:extent cx="5761990" cy="59055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990" cy="59055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0B353E0" w14:textId="77777777" w:rsidR="001274F8" w:rsidRDefault="001274F8" w:rsidP="007013F1">
      <w:r>
        <w:separator/>
      </w:r>
    </w:p>
  </w:footnote>
  <w:footnote w:type="continuationSeparator" w:id="0">
    <w:p w14:paraId="306AD12D" w14:textId="77777777" w:rsidR="001274F8" w:rsidRDefault="001274F8" w:rsidP="007013F1">
      <w:r>
        <w:continuationSeparator/>
      </w:r>
    </w:p>
  </w:footnote>
  <w:footnote w:type="continuationNotice" w:id="1">
    <w:p w14:paraId="25471E24" w14:textId="77777777" w:rsidR="001274F8" w:rsidRDefault="001274F8">
      <w:pPr>
        <w:spacing w:after="0"/>
      </w:pPr>
    </w:p>
  </w:footnote>
  <w:footnote w:id="2">
    <w:p w14:paraId="21C4AAF7" w14:textId="77777777" w:rsidR="001274F8" w:rsidRPr="005D3982" w:rsidRDefault="001274F8" w:rsidP="00036397">
      <w:pPr>
        <w:jc w:val="both"/>
      </w:pPr>
      <w:r w:rsidRPr="003868E8">
        <w:rPr>
          <w:rStyle w:val="Odwoanieprzypisudolnego"/>
          <w:rFonts w:ascii="Arial Narrow" w:hAnsi="Arial Narrow"/>
          <w:sz w:val="18"/>
          <w:szCs w:val="18"/>
        </w:rPr>
        <w:footnoteRef/>
      </w:r>
      <w:r w:rsidRPr="00E64B24">
        <w:rPr>
          <w:rFonts w:ascii="Arial Narrow" w:hAnsi="Arial Narrow"/>
        </w:rPr>
        <w:t xml:space="preserve"> </w:t>
      </w:r>
      <w:r>
        <w:rPr>
          <w:rFonts w:ascii="Arial Narrow" w:hAnsi="Arial Narrow"/>
          <w:sz w:val="18"/>
          <w:szCs w:val="18"/>
        </w:rPr>
        <w:t>Nie dotyczy Beneficjenta będącego jednostką sektora finansów publicznych albo fundacją, której jedynym fundatorem jest Skarb Państwa,  a także Bankiem Gospodarstwa Krajowego, na podstawie art. 206 ust. 4 ustawy z dnia 27 sierpnia 2009r. o finansach publicznych. W przypadku projektu realizowanego przez Beneficjenta będącego państwową jednostką budżetową w partnerstwie z podmiotami prywatnymi Beneficjent ma obowiązek dokonać należytego zabezpieczenia zwrotu nieprawidłowo wykorzystanych środków na poziomie umowy partnerskiej.</w:t>
      </w:r>
    </w:p>
  </w:footnote>
  <w:footnote w:id="3">
    <w:p w14:paraId="10DF820D" w14:textId="77777777" w:rsidR="001274F8" w:rsidRPr="005D3982" w:rsidRDefault="001274F8" w:rsidP="00036397">
      <w:pPr>
        <w:pStyle w:val="Tekstprzypisudolnego"/>
        <w:jc w:val="both"/>
        <w:rPr>
          <w:rFonts w:ascii="Arial Narrow" w:hAnsi="Arial Narrow"/>
          <w:sz w:val="18"/>
          <w:szCs w:val="18"/>
        </w:rPr>
      </w:pPr>
      <w:r w:rsidRPr="005D3982">
        <w:rPr>
          <w:rStyle w:val="Odwoanieprzypisudolnego"/>
          <w:rFonts w:ascii="Arial Narrow" w:hAnsi="Arial Narrow"/>
          <w:sz w:val="18"/>
          <w:szCs w:val="18"/>
        </w:rPr>
        <w:footnoteRef/>
      </w:r>
      <w:r w:rsidRPr="005D3982">
        <w:rPr>
          <w:rFonts w:ascii="Arial Narrow" w:hAnsi="Arial Narrow"/>
          <w:sz w:val="18"/>
          <w:szCs w:val="18"/>
        </w:rPr>
        <w:t xml:space="preserve"> Nie dotyczy podmiotów świadczących usługi publiczne, usługi w ogólnym interesie gospodarczym oraz instytutów badawczych, zgodnie </w:t>
      </w:r>
      <w:r w:rsidRPr="005D3982">
        <w:rPr>
          <w:rFonts w:ascii="Arial Narrow" w:hAnsi="Arial Narrow"/>
          <w:sz w:val="18"/>
          <w:szCs w:val="18"/>
        </w:rPr>
        <w:br/>
        <w:t xml:space="preserve">z </w:t>
      </w:r>
      <w:r w:rsidRPr="005D3982">
        <w:rPr>
          <w:rFonts w:ascii="Arial Narrow" w:hAnsi="Arial Narrow" w:cs="Arial"/>
          <w:sz w:val="18"/>
          <w:szCs w:val="18"/>
        </w:rPr>
        <w:t xml:space="preserve">§ </w:t>
      </w:r>
      <w:r>
        <w:rPr>
          <w:rFonts w:ascii="Arial Narrow" w:hAnsi="Arial Narrow" w:cs="Arial"/>
          <w:sz w:val="18"/>
          <w:szCs w:val="18"/>
        </w:rPr>
        <w:t>5</w:t>
      </w:r>
      <w:r w:rsidRPr="005D3982">
        <w:rPr>
          <w:rFonts w:ascii="Arial Narrow" w:hAnsi="Arial Narrow" w:cs="Arial"/>
          <w:sz w:val="18"/>
          <w:szCs w:val="18"/>
        </w:rPr>
        <w:t xml:space="preserve"> ust. </w:t>
      </w:r>
      <w:r w:rsidRPr="00B1215E">
        <w:rPr>
          <w:rFonts w:ascii="Arial Narrow" w:hAnsi="Arial Narrow"/>
          <w:sz w:val="18"/>
        </w:rPr>
        <w:t>2 pkt 2</w:t>
      </w:r>
      <w:r w:rsidRPr="005D3982">
        <w:rPr>
          <w:rFonts w:ascii="Arial Narrow" w:hAnsi="Arial Narrow" w:cs="Arial"/>
          <w:sz w:val="18"/>
          <w:szCs w:val="18"/>
        </w:rPr>
        <w:t xml:space="preserve"> </w:t>
      </w:r>
      <w:r w:rsidRPr="005D3982">
        <w:rPr>
          <w:rFonts w:ascii="Arial Narrow" w:hAnsi="Arial Narrow"/>
          <w:sz w:val="18"/>
          <w:szCs w:val="18"/>
        </w:rPr>
        <w:t xml:space="preserve">Rozporządzenia z dnia </w:t>
      </w:r>
      <w:r w:rsidRPr="00B1215E">
        <w:rPr>
          <w:rFonts w:ascii="Arial Narrow" w:hAnsi="Arial Narrow"/>
          <w:sz w:val="18"/>
        </w:rPr>
        <w:t>7</w:t>
      </w:r>
      <w:r w:rsidRPr="005D3982">
        <w:rPr>
          <w:rFonts w:ascii="Arial Narrow" w:hAnsi="Arial Narrow"/>
          <w:sz w:val="18"/>
          <w:szCs w:val="18"/>
        </w:rPr>
        <w:t xml:space="preserve"> grudnia 20</w:t>
      </w:r>
      <w:r w:rsidRPr="00B1215E">
        <w:rPr>
          <w:rFonts w:ascii="Arial Narrow" w:hAnsi="Arial Narrow"/>
          <w:sz w:val="18"/>
        </w:rPr>
        <w:t>17</w:t>
      </w:r>
      <w:r w:rsidRPr="005D3982">
        <w:rPr>
          <w:rFonts w:ascii="Arial Narrow" w:hAnsi="Arial Narrow"/>
          <w:sz w:val="18"/>
          <w:szCs w:val="18"/>
        </w:rPr>
        <w:t xml:space="preserve"> r. w sprawie zaliczek w ramach programów finansowanych z udziałem środków europejskich (</w:t>
      </w:r>
      <w:r>
        <w:rPr>
          <w:rFonts w:ascii="Arial Narrow" w:hAnsi="Arial Narrow"/>
          <w:sz w:val="18"/>
          <w:szCs w:val="18"/>
        </w:rPr>
        <w:t>Dz.U</w:t>
      </w:r>
      <w:r w:rsidRPr="005D3982">
        <w:rPr>
          <w:rFonts w:ascii="Arial Narrow" w:hAnsi="Arial Narrow"/>
          <w:sz w:val="18"/>
          <w:szCs w:val="18"/>
        </w:rPr>
        <w:t>. 201</w:t>
      </w:r>
      <w:r>
        <w:rPr>
          <w:rFonts w:ascii="Arial Narrow" w:hAnsi="Arial Narrow"/>
          <w:sz w:val="18"/>
          <w:szCs w:val="18"/>
        </w:rPr>
        <w:t>7</w:t>
      </w:r>
      <w:r w:rsidRPr="005D3982">
        <w:rPr>
          <w:rFonts w:ascii="Arial Narrow" w:hAnsi="Arial Narrow"/>
          <w:sz w:val="18"/>
          <w:szCs w:val="18"/>
        </w:rPr>
        <w:t xml:space="preserve"> r., poz. </w:t>
      </w:r>
      <w:r>
        <w:rPr>
          <w:rFonts w:ascii="Arial Narrow" w:hAnsi="Arial Narrow"/>
          <w:sz w:val="18"/>
          <w:szCs w:val="18"/>
        </w:rPr>
        <w:t>2367</w:t>
      </w:r>
      <w:r w:rsidRPr="005D3982">
        <w:rPr>
          <w:rFonts w:ascii="Arial Narrow" w:hAnsi="Arial Narrow"/>
          <w:sz w:val="18"/>
          <w:szCs w:val="18"/>
        </w:rPr>
        <w:t>).</w:t>
      </w:r>
    </w:p>
  </w:footnote>
  <w:footnote w:id="4">
    <w:p w14:paraId="698CE8AA" w14:textId="77777777" w:rsidR="001274F8" w:rsidRPr="005D3982" w:rsidRDefault="001274F8" w:rsidP="00C17534">
      <w:pPr>
        <w:jc w:val="both"/>
      </w:pPr>
      <w:r w:rsidRPr="003868E8">
        <w:rPr>
          <w:rStyle w:val="Odwoanieprzypisudolnego"/>
          <w:rFonts w:ascii="Arial Narrow" w:hAnsi="Arial Narrow"/>
          <w:sz w:val="18"/>
          <w:szCs w:val="18"/>
        </w:rPr>
        <w:footnoteRef/>
      </w:r>
      <w:r w:rsidRPr="00E64B24">
        <w:rPr>
          <w:rFonts w:ascii="Arial Narrow" w:hAnsi="Arial Narrow"/>
        </w:rPr>
        <w:t xml:space="preserve"> </w:t>
      </w:r>
      <w:r w:rsidRPr="00231F84">
        <w:rPr>
          <w:rFonts w:ascii="Arial Narrow" w:hAnsi="Arial Narrow"/>
          <w:sz w:val="18"/>
          <w:szCs w:val="18"/>
        </w:rPr>
        <w:t>Maksymalny poziom dofinansowania projektu jest ustalany poprzez zastosowanie zasad dla projektów generujących dochód objętych pomocą publiczną lub pomocą de minimis na podstawie przepisów dotyczących pomocy publicznej lub pomocy de minimis, zgodnie z art. 61 ust. 8 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uchylającego rozporządzenie Rady (WE) nr 1083/2006 (Dz. Urz. UE L 347 z 20.12.2013, str. 320, z późn. zm.), zwanego dalej „rozporządzeniem nr 1303/2013”. IZ może ustanowić niższy maksymalny udział procentowy środków UE w wydatkach kwalifikowalnych niż wynikający z powyższej reguły.</w:t>
      </w:r>
    </w:p>
  </w:footnote>
  <w:footnote w:id="5">
    <w:p w14:paraId="5DC6A795" w14:textId="77777777" w:rsidR="001274F8" w:rsidRPr="005D3982" w:rsidRDefault="001274F8" w:rsidP="00C17534">
      <w:pPr>
        <w:jc w:val="both"/>
      </w:pPr>
      <w:r w:rsidRPr="003868E8">
        <w:rPr>
          <w:rStyle w:val="Odwoanieprzypisudolnego"/>
          <w:rFonts w:ascii="Arial Narrow" w:hAnsi="Arial Narrow"/>
          <w:sz w:val="18"/>
          <w:szCs w:val="18"/>
        </w:rPr>
        <w:footnoteRef/>
      </w:r>
      <w:r w:rsidRPr="00E64B24">
        <w:rPr>
          <w:rFonts w:ascii="Arial Narrow" w:hAnsi="Arial Narrow"/>
        </w:rPr>
        <w:t xml:space="preserve"> </w:t>
      </w:r>
      <w:r w:rsidRPr="00DA5807">
        <w:rPr>
          <w:rFonts w:ascii="Arial Narrow" w:hAnsi="Arial Narrow"/>
          <w:sz w:val="18"/>
          <w:szCs w:val="18"/>
        </w:rPr>
        <w:t>W przypadku projektów objętych pomocą publiczną poziom dofinansowania wynikać będzie z odrębnych przepisów prawnych, w tym w szczególności rozporządzeń Ministra Infrastruktury i Rozwoju wydanych na podstawie art. 27 ust. 4 Ustawy.</w:t>
      </w:r>
    </w:p>
  </w:footnote>
  <w:footnote w:id="6">
    <w:p w14:paraId="2917F990" w14:textId="77777777" w:rsidR="001274F8" w:rsidRPr="002A5D9F" w:rsidRDefault="001274F8" w:rsidP="002A5D9F">
      <w:pPr>
        <w:pStyle w:val="Tekstprzypisudolnego"/>
        <w:jc w:val="both"/>
      </w:pPr>
      <w:r>
        <w:rPr>
          <w:rStyle w:val="Odwoanieprzypisudolnego"/>
        </w:rPr>
        <w:footnoteRef/>
      </w:r>
      <w:r>
        <w:t xml:space="preserve"> </w:t>
      </w:r>
      <w:r w:rsidRPr="002A5D9F">
        <w:rPr>
          <w:rFonts w:ascii="Arial Narrow" w:hAnsi="Arial Narrow"/>
        </w:rPr>
        <w:t>Maksymalny poziom dofinansowania projektu podlegającego przepisom dotyczącym pomocy państwa wynika z odpowiednich programów pomocowych oraz mapy pomocy regionalnej dla Polski na lata 2014-2020 (decyzja Komisji SA.37485/2013/N z 20.02.2014 r.)</w:t>
      </w:r>
    </w:p>
  </w:footnote>
  <w:footnote w:id="7">
    <w:p w14:paraId="17CDDB83" w14:textId="77777777" w:rsidR="001274F8" w:rsidRPr="00814832" w:rsidRDefault="001274F8" w:rsidP="00D46566">
      <w:pPr>
        <w:pStyle w:val="Tekstprzypisudolnego"/>
        <w:rPr>
          <w:rFonts w:ascii="Arial Narrow" w:hAnsi="Arial Narrow"/>
        </w:rPr>
      </w:pPr>
      <w:r w:rsidRPr="003143CE">
        <w:rPr>
          <w:rStyle w:val="Odwoanieprzypisudolnego"/>
          <w:rFonts w:ascii="Arial Narrow" w:hAnsi="Arial Narrow"/>
        </w:rPr>
        <w:footnoteRef/>
      </w:r>
      <w:r w:rsidRPr="003143CE">
        <w:rPr>
          <w:rFonts w:ascii="Arial Narrow" w:hAnsi="Arial Narrow"/>
        </w:rPr>
        <w:t xml:space="preserve"> </w:t>
      </w:r>
      <w:r w:rsidRPr="00917870">
        <w:rPr>
          <w:rFonts w:ascii="Arial Narrow" w:hAnsi="Arial Narrow"/>
        </w:rPr>
        <w:t>Również instrumenty finansowe nie mogą być wykorzystywane w charakterze zaliczk</w:t>
      </w:r>
      <w:r w:rsidRPr="0078326A">
        <w:rPr>
          <w:rFonts w:ascii="Arial Narrow" w:hAnsi="Arial Narrow"/>
        </w:rPr>
        <w:t xml:space="preserve">owego finansowania dotacji (patrz art. </w:t>
      </w:r>
      <w:r w:rsidRPr="00203D99">
        <w:rPr>
          <w:rFonts w:ascii="Arial Narrow" w:hAnsi="Arial Narrow"/>
        </w:rPr>
        <w:t>37 pkt 9 rozporządzenia ogólnego).</w:t>
      </w:r>
    </w:p>
  </w:footnote>
  <w:footnote w:id="8">
    <w:p w14:paraId="4F6AEE08" w14:textId="77777777" w:rsidR="001274F8" w:rsidRPr="00EF46A5" w:rsidRDefault="001274F8" w:rsidP="00D46566">
      <w:pPr>
        <w:pStyle w:val="Tekstprzypisudolnego"/>
      </w:pPr>
      <w:r>
        <w:rPr>
          <w:rStyle w:val="Odwoanieprzypisudolnego"/>
        </w:rPr>
        <w:footnoteRef/>
      </w:r>
      <w:r>
        <w:t xml:space="preserve"> </w:t>
      </w:r>
      <w:r w:rsidRPr="00224A75">
        <w:rPr>
          <w:rFonts w:ascii="Arial Narrow" w:hAnsi="Arial Narrow"/>
        </w:rPr>
        <w:t>Metodologia wyliczenia kosztu kwalifikowalnego została przedstawiona w załączniku do Wytycznych.</w:t>
      </w:r>
    </w:p>
  </w:footnote>
  <w:footnote w:id="9">
    <w:p w14:paraId="543A80A5" w14:textId="77777777" w:rsidR="001274F8" w:rsidRPr="0011236D" w:rsidRDefault="001274F8" w:rsidP="00D46566">
      <w:pPr>
        <w:pStyle w:val="Tekstprzypisudolnego"/>
        <w:jc w:val="both"/>
        <w:rPr>
          <w:rFonts w:ascii="Arial Narrow" w:hAnsi="Arial Narrow"/>
        </w:rPr>
      </w:pPr>
      <w:r w:rsidRPr="003868E8">
        <w:rPr>
          <w:rStyle w:val="Odwoanieprzypisudolnego"/>
          <w:rFonts w:ascii="Arial Narrow" w:hAnsi="Arial Narrow"/>
          <w:sz w:val="18"/>
          <w:szCs w:val="18"/>
        </w:rPr>
        <w:footnoteRef/>
      </w:r>
      <w:r w:rsidRPr="0011236D">
        <w:rPr>
          <w:rFonts w:ascii="Arial Narrow" w:hAnsi="Arial Narrow"/>
        </w:rPr>
        <w:t xml:space="preserve"> Z pomniejszeniem kosztu racjonalnych usprawnień, o których mowa w Wytycznych w zakresie realizacji zasady równości szans </w:t>
      </w:r>
      <w:r>
        <w:rPr>
          <w:rFonts w:ascii="Arial Narrow" w:hAnsi="Arial Narrow"/>
        </w:rPr>
        <w:br/>
      </w:r>
      <w:r w:rsidRPr="0011236D">
        <w:rPr>
          <w:rFonts w:ascii="Arial Narrow" w:hAnsi="Arial Narrow"/>
        </w:rPr>
        <w:t>i niedyskryminacji, w tym dostępności dla osób z niepełnosprawnościami oraz zasady równości szans kobiet i mężczyzn w ramach funduszy unijnych na lata 2014-2020.</w:t>
      </w:r>
    </w:p>
  </w:footnote>
  <w:footnote w:id="10">
    <w:p w14:paraId="63662EAE" w14:textId="77777777" w:rsidR="001274F8" w:rsidRPr="0011236D" w:rsidRDefault="001274F8" w:rsidP="00D46566">
      <w:pPr>
        <w:pStyle w:val="Tekstprzypisudolnego"/>
        <w:jc w:val="both"/>
        <w:rPr>
          <w:rFonts w:ascii="Arial Narrow" w:hAnsi="Arial Narrow"/>
        </w:rPr>
      </w:pPr>
      <w:r w:rsidRPr="003868E8">
        <w:rPr>
          <w:rStyle w:val="Odwoanieprzypisudolnego"/>
          <w:rFonts w:ascii="Arial Narrow" w:hAnsi="Arial Narrow"/>
          <w:sz w:val="18"/>
          <w:szCs w:val="18"/>
        </w:rPr>
        <w:footnoteRef/>
      </w:r>
      <w:r w:rsidRPr="0011236D">
        <w:rPr>
          <w:rFonts w:ascii="Arial Narrow" w:hAnsi="Arial Narrow"/>
        </w:rPr>
        <w:t xml:space="preserve"> Z pomniejszeniem kosztu racjonalnych usprawnień, o których mowa w Wytycznych w zakresie realizacji zasady równości szans </w:t>
      </w:r>
      <w:r>
        <w:rPr>
          <w:rFonts w:ascii="Arial Narrow" w:hAnsi="Arial Narrow"/>
        </w:rPr>
        <w:br/>
      </w:r>
      <w:r w:rsidRPr="0011236D">
        <w:rPr>
          <w:rFonts w:ascii="Arial Narrow" w:hAnsi="Arial Narrow"/>
        </w:rPr>
        <w:t>i niedyskryminacji, w tym dostępności dla osób z niepełnosprawnościami oraz zasady równości szans kobiet i mężczyzn w ramach funduszy unijnych na lata 2014-2020.</w:t>
      </w:r>
    </w:p>
  </w:footnote>
  <w:footnote w:id="11">
    <w:p w14:paraId="6219A2E6" w14:textId="77777777" w:rsidR="001274F8" w:rsidRPr="0011236D" w:rsidRDefault="001274F8" w:rsidP="00D46566">
      <w:pPr>
        <w:pStyle w:val="Tekstprzypisudolnego"/>
        <w:jc w:val="both"/>
        <w:rPr>
          <w:rFonts w:ascii="Arial Narrow" w:hAnsi="Arial Narrow"/>
        </w:rPr>
      </w:pPr>
      <w:r w:rsidRPr="003868E8">
        <w:rPr>
          <w:rStyle w:val="Odwoanieprzypisudolnego"/>
          <w:rFonts w:ascii="Arial Narrow" w:hAnsi="Arial Narrow"/>
          <w:sz w:val="18"/>
          <w:szCs w:val="18"/>
        </w:rPr>
        <w:footnoteRef/>
      </w:r>
      <w:r w:rsidRPr="0011236D">
        <w:rPr>
          <w:rFonts w:ascii="Arial Narrow" w:hAnsi="Arial Narrow"/>
        </w:rPr>
        <w:t xml:space="preserve"> Z pomniejszeniem kosztu racjonalnych usprawnień, o których mowa w Wytycznych w zakresie realizacji zasady równości szans </w:t>
      </w:r>
      <w:r>
        <w:rPr>
          <w:rFonts w:ascii="Arial Narrow" w:hAnsi="Arial Narrow"/>
        </w:rPr>
        <w:br/>
      </w:r>
      <w:r w:rsidRPr="0011236D">
        <w:rPr>
          <w:rFonts w:ascii="Arial Narrow" w:hAnsi="Arial Narrow"/>
        </w:rPr>
        <w:t>i niedyskryminacji, w tym dostępności dla osób z niepełnosprawnościami oraz zasady równości szans kobiet i mężczyzn w ramach funduszy unijnych na lata 2014-2020.</w:t>
      </w:r>
    </w:p>
  </w:footnote>
  <w:footnote w:id="12">
    <w:p w14:paraId="0C8B3BA8" w14:textId="77777777" w:rsidR="001274F8" w:rsidRPr="0011236D" w:rsidRDefault="001274F8" w:rsidP="00D46566">
      <w:pPr>
        <w:pStyle w:val="Tekstprzypisudolnego"/>
        <w:jc w:val="both"/>
        <w:rPr>
          <w:rFonts w:ascii="Arial Narrow" w:hAnsi="Arial Narrow"/>
        </w:rPr>
      </w:pPr>
      <w:r w:rsidRPr="003868E8">
        <w:rPr>
          <w:rStyle w:val="Odwoanieprzypisudolnego"/>
          <w:rFonts w:ascii="Arial Narrow" w:hAnsi="Arial Narrow"/>
          <w:sz w:val="18"/>
          <w:szCs w:val="18"/>
        </w:rPr>
        <w:footnoteRef/>
      </w:r>
      <w:r w:rsidRPr="0011236D">
        <w:rPr>
          <w:rFonts w:ascii="Arial Narrow" w:hAnsi="Arial Narrow"/>
        </w:rPr>
        <w:t xml:space="preserve"> Z pomniejszeniem kosztu racjonalnych usprawnień, o których mowa w Wytycznych w zakresie realizacji zasady równości szans </w:t>
      </w:r>
      <w:r>
        <w:rPr>
          <w:rFonts w:ascii="Arial Narrow" w:hAnsi="Arial Narrow"/>
        </w:rPr>
        <w:br/>
      </w:r>
      <w:r w:rsidRPr="0011236D">
        <w:rPr>
          <w:rFonts w:ascii="Arial Narrow" w:hAnsi="Arial Narrow"/>
        </w:rPr>
        <w:t>i niedyskryminacji, w tym dostępności dla osób z niepełnosprawnościami oraz zasady równości szans kobiet i mężczyzn w ramach funduszy unijnych na lata 2014-2020.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44469B" w14:textId="77777777" w:rsidR="001274F8" w:rsidRPr="0020661D" w:rsidRDefault="001274F8">
    <w:pPr>
      <w:pStyle w:val="Nagwek"/>
      <w:jc w:val="center"/>
      <w:rPr>
        <w:rFonts w:ascii="Arial Narrow" w:hAnsi="Arial Narrow"/>
        <w:sz w:val="20"/>
        <w:szCs w:val="20"/>
      </w:rPr>
    </w:pPr>
    <w:r w:rsidRPr="0020661D">
      <w:rPr>
        <w:rFonts w:ascii="Arial Narrow" w:hAnsi="Arial Narrow"/>
        <w:sz w:val="20"/>
        <w:szCs w:val="20"/>
      </w:rPr>
      <w:fldChar w:fldCharType="begin"/>
    </w:r>
    <w:r w:rsidRPr="0020661D">
      <w:rPr>
        <w:rFonts w:ascii="Arial Narrow" w:hAnsi="Arial Narrow"/>
        <w:sz w:val="20"/>
        <w:szCs w:val="20"/>
      </w:rPr>
      <w:instrText xml:space="preserve"> PAGE   \* MERGEFORMAT </w:instrText>
    </w:r>
    <w:r w:rsidRPr="0020661D">
      <w:rPr>
        <w:rFonts w:ascii="Arial Narrow" w:hAnsi="Arial Narrow"/>
        <w:sz w:val="20"/>
        <w:szCs w:val="20"/>
      </w:rPr>
      <w:fldChar w:fldCharType="separate"/>
    </w:r>
    <w:r w:rsidR="00306400">
      <w:rPr>
        <w:rFonts w:ascii="Arial Narrow" w:hAnsi="Arial Narrow"/>
        <w:noProof/>
        <w:sz w:val="20"/>
        <w:szCs w:val="20"/>
      </w:rPr>
      <w:t>25</w:t>
    </w:r>
    <w:r w:rsidRPr="0020661D">
      <w:rPr>
        <w:rFonts w:ascii="Arial Narrow" w:hAnsi="Arial Narrow"/>
        <w:sz w:val="20"/>
        <w:szCs w:val="20"/>
      </w:rPr>
      <w:fldChar w:fldCharType="end"/>
    </w:r>
  </w:p>
  <w:p w14:paraId="0B557C88" w14:textId="77777777" w:rsidR="001274F8" w:rsidRPr="00586DA9" w:rsidRDefault="001274F8" w:rsidP="0098699F">
    <w:pPr>
      <w:pStyle w:val="Nagwek"/>
      <w:jc w:val="right"/>
      <w:rPr>
        <w:i/>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364C8A9A"/>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54468C"/>
    <w:multiLevelType w:val="hybridMultilevel"/>
    <w:tmpl w:val="9C501F4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F201AF"/>
    <w:multiLevelType w:val="hybridMultilevel"/>
    <w:tmpl w:val="73A6345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6813B75"/>
    <w:multiLevelType w:val="hybridMultilevel"/>
    <w:tmpl w:val="84C4FA00"/>
    <w:lvl w:ilvl="0" w:tplc="2F52AF78">
      <w:start w:val="1"/>
      <w:numFmt w:val="bullet"/>
      <w:lvlText w:val=""/>
      <w:lvlJc w:val="left"/>
      <w:pPr>
        <w:ind w:left="720" w:hanging="360"/>
      </w:pPr>
      <w:rPr>
        <w:rFonts w:ascii="Wingdings" w:hAnsi="Wingdings" w:hint="default"/>
        <w:color w:val="365F9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6B483F"/>
    <w:multiLevelType w:val="hybridMultilevel"/>
    <w:tmpl w:val="96A268E8"/>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 w15:restartNumberingAfterBreak="0">
    <w:nsid w:val="0B3F19A9"/>
    <w:multiLevelType w:val="hybridMultilevel"/>
    <w:tmpl w:val="1EEA570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E7C639D"/>
    <w:multiLevelType w:val="hybridMultilevel"/>
    <w:tmpl w:val="3F622830"/>
    <w:lvl w:ilvl="0" w:tplc="9AE24B9E">
      <w:start w:val="1"/>
      <w:numFmt w:val="lowerRoman"/>
      <w:lvlText w:val="%1)"/>
      <w:lvlJc w:val="righ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EE5992"/>
    <w:multiLevelType w:val="hybridMultilevel"/>
    <w:tmpl w:val="2E747A8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620317"/>
    <w:multiLevelType w:val="hybridMultilevel"/>
    <w:tmpl w:val="22047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35D0E8E"/>
    <w:multiLevelType w:val="hybridMultilevel"/>
    <w:tmpl w:val="2F508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3600FDC"/>
    <w:multiLevelType w:val="hybridMultilevel"/>
    <w:tmpl w:val="46162AD0"/>
    <w:lvl w:ilvl="0" w:tplc="2F52AF78">
      <w:start w:val="1"/>
      <w:numFmt w:val="bullet"/>
      <w:lvlText w:val=""/>
      <w:lvlJc w:val="left"/>
      <w:pPr>
        <w:ind w:left="1429" w:hanging="360"/>
      </w:pPr>
      <w:rPr>
        <w:rFonts w:ascii="Wingdings" w:hAnsi="Wingdings" w:hint="default"/>
        <w:color w:val="365F91"/>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138D3EE5"/>
    <w:multiLevelType w:val="hybridMultilevel"/>
    <w:tmpl w:val="8B82A58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4D43C2D"/>
    <w:multiLevelType w:val="hybridMultilevel"/>
    <w:tmpl w:val="904C596E"/>
    <w:lvl w:ilvl="0" w:tplc="3CC6E826">
      <w:start w:val="1"/>
      <w:numFmt w:val="bullet"/>
      <w:lvlText w:val=""/>
      <w:lvlJc w:val="left"/>
      <w:pPr>
        <w:ind w:left="1004" w:hanging="360"/>
      </w:pPr>
      <w:rPr>
        <w:rFonts w:ascii="Wingdings" w:hAnsi="Wingdings" w:hint="default"/>
        <w:color w:val="365F91"/>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3" w15:restartNumberingAfterBreak="0">
    <w:nsid w:val="17361EA8"/>
    <w:multiLevelType w:val="hybridMultilevel"/>
    <w:tmpl w:val="A70CE322"/>
    <w:lvl w:ilvl="0" w:tplc="0415000F">
      <w:start w:val="1"/>
      <w:numFmt w:val="decimal"/>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4" w15:restartNumberingAfterBreak="0">
    <w:nsid w:val="17FC5114"/>
    <w:multiLevelType w:val="hybridMultilevel"/>
    <w:tmpl w:val="946465DC"/>
    <w:lvl w:ilvl="0" w:tplc="3CC6E826">
      <w:start w:val="1"/>
      <w:numFmt w:val="bullet"/>
      <w:lvlText w:val=""/>
      <w:lvlJc w:val="left"/>
      <w:pPr>
        <w:tabs>
          <w:tab w:val="num" w:pos="1440"/>
        </w:tabs>
        <w:ind w:left="1440" w:hanging="360"/>
      </w:pPr>
      <w:rPr>
        <w:rFonts w:ascii="Wingdings" w:hAnsi="Wingdings" w:hint="default"/>
        <w:color w:val="365F91"/>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B094EB9"/>
    <w:multiLevelType w:val="hybridMultilevel"/>
    <w:tmpl w:val="B3BA92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B1B1F87"/>
    <w:multiLevelType w:val="hybridMultilevel"/>
    <w:tmpl w:val="53BA7960"/>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D1F55FB"/>
    <w:multiLevelType w:val="hybridMultilevel"/>
    <w:tmpl w:val="9FF4E968"/>
    <w:lvl w:ilvl="0" w:tplc="04150017">
      <w:start w:val="1"/>
      <w:numFmt w:val="lowerLetter"/>
      <w:lvlText w:val="%1)"/>
      <w:lvlJc w:val="left"/>
      <w:pPr>
        <w:ind w:left="1221" w:hanging="360"/>
      </w:pPr>
    </w:lvl>
    <w:lvl w:ilvl="1" w:tplc="04150019" w:tentative="1">
      <w:start w:val="1"/>
      <w:numFmt w:val="lowerLetter"/>
      <w:lvlText w:val="%2."/>
      <w:lvlJc w:val="left"/>
      <w:pPr>
        <w:ind w:left="1941" w:hanging="360"/>
      </w:pPr>
    </w:lvl>
    <w:lvl w:ilvl="2" w:tplc="0415001B" w:tentative="1">
      <w:start w:val="1"/>
      <w:numFmt w:val="lowerRoman"/>
      <w:lvlText w:val="%3."/>
      <w:lvlJc w:val="right"/>
      <w:pPr>
        <w:ind w:left="2661" w:hanging="180"/>
      </w:pPr>
    </w:lvl>
    <w:lvl w:ilvl="3" w:tplc="0415000F" w:tentative="1">
      <w:start w:val="1"/>
      <w:numFmt w:val="decimal"/>
      <w:lvlText w:val="%4."/>
      <w:lvlJc w:val="left"/>
      <w:pPr>
        <w:ind w:left="3381" w:hanging="360"/>
      </w:pPr>
    </w:lvl>
    <w:lvl w:ilvl="4" w:tplc="04150019" w:tentative="1">
      <w:start w:val="1"/>
      <w:numFmt w:val="lowerLetter"/>
      <w:lvlText w:val="%5."/>
      <w:lvlJc w:val="left"/>
      <w:pPr>
        <w:ind w:left="4101" w:hanging="360"/>
      </w:pPr>
    </w:lvl>
    <w:lvl w:ilvl="5" w:tplc="0415001B" w:tentative="1">
      <w:start w:val="1"/>
      <w:numFmt w:val="lowerRoman"/>
      <w:lvlText w:val="%6."/>
      <w:lvlJc w:val="right"/>
      <w:pPr>
        <w:ind w:left="4821" w:hanging="180"/>
      </w:pPr>
    </w:lvl>
    <w:lvl w:ilvl="6" w:tplc="0415000F" w:tentative="1">
      <w:start w:val="1"/>
      <w:numFmt w:val="decimal"/>
      <w:lvlText w:val="%7."/>
      <w:lvlJc w:val="left"/>
      <w:pPr>
        <w:ind w:left="5541" w:hanging="360"/>
      </w:pPr>
    </w:lvl>
    <w:lvl w:ilvl="7" w:tplc="04150019" w:tentative="1">
      <w:start w:val="1"/>
      <w:numFmt w:val="lowerLetter"/>
      <w:lvlText w:val="%8."/>
      <w:lvlJc w:val="left"/>
      <w:pPr>
        <w:ind w:left="6261" w:hanging="360"/>
      </w:pPr>
    </w:lvl>
    <w:lvl w:ilvl="8" w:tplc="0415001B" w:tentative="1">
      <w:start w:val="1"/>
      <w:numFmt w:val="lowerRoman"/>
      <w:lvlText w:val="%9."/>
      <w:lvlJc w:val="right"/>
      <w:pPr>
        <w:ind w:left="6981" w:hanging="180"/>
      </w:pPr>
    </w:lvl>
  </w:abstractNum>
  <w:abstractNum w:abstractNumId="18" w15:restartNumberingAfterBreak="0">
    <w:nsid w:val="1D9C0E2D"/>
    <w:multiLevelType w:val="hybridMultilevel"/>
    <w:tmpl w:val="F7984034"/>
    <w:lvl w:ilvl="0" w:tplc="0415000D">
      <w:start w:val="1"/>
      <w:numFmt w:val="bullet"/>
      <w:lvlText w:val=""/>
      <w:lvlJc w:val="left"/>
      <w:pPr>
        <w:ind w:left="720" w:hanging="360"/>
      </w:pPr>
      <w:rPr>
        <w:rFonts w:ascii="Wingdings" w:hAnsi="Wingdings" w:hint="default"/>
        <w:color w:val="365F91"/>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DB14B74"/>
    <w:multiLevelType w:val="hybridMultilevel"/>
    <w:tmpl w:val="936073C2"/>
    <w:lvl w:ilvl="0" w:tplc="330CA192">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DC13CCA"/>
    <w:multiLevelType w:val="hybridMultilevel"/>
    <w:tmpl w:val="6F941BA2"/>
    <w:lvl w:ilvl="0" w:tplc="68B8F6D4">
      <w:start w:val="1"/>
      <w:numFmt w:val="bullet"/>
      <w:lvlText w:val=""/>
      <w:lvlJc w:val="left"/>
      <w:pPr>
        <w:ind w:left="720" w:hanging="360"/>
      </w:pPr>
      <w:rPr>
        <w:rFonts w:ascii="Wingdings" w:hAnsi="Wingdings" w:hint="default"/>
        <w:color w:val="365F9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E346A2C"/>
    <w:multiLevelType w:val="hybridMultilevel"/>
    <w:tmpl w:val="94089BE4"/>
    <w:lvl w:ilvl="0" w:tplc="19FC5F3E">
      <w:start w:val="1"/>
      <w:numFmt w:val="bullet"/>
      <w:lvlText w:val=""/>
      <w:lvlJc w:val="left"/>
      <w:pPr>
        <w:ind w:left="720" w:hanging="360"/>
      </w:pPr>
      <w:rPr>
        <w:rFonts w:ascii="Wingdings" w:hAnsi="Wingdings" w:hint="default"/>
        <w:color w:val="365F9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E8177C0"/>
    <w:multiLevelType w:val="hybridMultilevel"/>
    <w:tmpl w:val="E176FD14"/>
    <w:lvl w:ilvl="0" w:tplc="91922ADA">
      <w:start w:val="1"/>
      <w:numFmt w:val="decimal"/>
      <w:lvlText w:val="%1."/>
      <w:lvlJc w:val="left"/>
      <w:pPr>
        <w:ind w:left="720" w:hanging="360"/>
      </w:pPr>
      <w:rPr>
        <w:rFonts w:cs="Times New Roman"/>
      </w:rPr>
    </w:lvl>
    <w:lvl w:ilvl="1" w:tplc="BC408CF2">
      <w:start w:val="1"/>
      <w:numFmt w:val="decimal"/>
      <w:lvlText w:val="%2)"/>
      <w:lvlJc w:val="left"/>
      <w:pPr>
        <w:ind w:left="1440" w:hanging="36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3" w15:restartNumberingAfterBreak="0">
    <w:nsid w:val="1E9E5A89"/>
    <w:multiLevelType w:val="hybridMultilevel"/>
    <w:tmpl w:val="0298CC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EC75F42"/>
    <w:multiLevelType w:val="hybridMultilevel"/>
    <w:tmpl w:val="3FBA576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1ED925B0"/>
    <w:multiLevelType w:val="hybridMultilevel"/>
    <w:tmpl w:val="2FE8305C"/>
    <w:lvl w:ilvl="0" w:tplc="3CC6E826">
      <w:start w:val="1"/>
      <w:numFmt w:val="bullet"/>
      <w:lvlText w:val=""/>
      <w:lvlJc w:val="left"/>
      <w:pPr>
        <w:ind w:left="720" w:hanging="360"/>
      </w:pPr>
      <w:rPr>
        <w:rFonts w:ascii="Wingdings" w:hAnsi="Wingdings" w:hint="default"/>
        <w:color w:val="365F9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1CE1BBD"/>
    <w:multiLevelType w:val="hybridMultilevel"/>
    <w:tmpl w:val="E7928094"/>
    <w:lvl w:ilvl="0" w:tplc="0415001B">
      <w:start w:val="1"/>
      <w:numFmt w:val="lowerRoman"/>
      <w:lvlText w:val="%1."/>
      <w:lvlJc w:val="right"/>
      <w:pPr>
        <w:ind w:left="1713" w:hanging="360"/>
      </w:pPr>
      <w:rPr>
        <w:rFont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27" w15:restartNumberingAfterBreak="0">
    <w:nsid w:val="25CB1AFB"/>
    <w:multiLevelType w:val="hybridMultilevel"/>
    <w:tmpl w:val="65CE171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26BD6BE3"/>
    <w:multiLevelType w:val="hybridMultilevel"/>
    <w:tmpl w:val="8828D03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BDC4BF5"/>
    <w:multiLevelType w:val="hybridMultilevel"/>
    <w:tmpl w:val="9A7AA6D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33CC5E95"/>
    <w:multiLevelType w:val="hybridMultilevel"/>
    <w:tmpl w:val="BF387F54"/>
    <w:lvl w:ilvl="0" w:tplc="3C8C3370">
      <w:start w:val="6"/>
      <w:numFmt w:val="bullet"/>
      <w:lvlText w:val="-"/>
      <w:lvlJc w:val="left"/>
      <w:pPr>
        <w:ind w:left="720" w:hanging="360"/>
      </w:pPr>
      <w:rPr>
        <w:rFonts w:ascii="Times New Roman" w:hAnsi="Times New Roman" w:cs="Times New Roman"/>
        <w:color w:val="365F9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4222CA0"/>
    <w:multiLevelType w:val="hybridMultilevel"/>
    <w:tmpl w:val="3062944A"/>
    <w:lvl w:ilvl="0" w:tplc="79E6104C">
      <w:start w:val="1"/>
      <w:numFmt w:val="bullet"/>
      <w:lvlText w:val=""/>
      <w:lvlJc w:val="left"/>
      <w:pPr>
        <w:ind w:left="720" w:hanging="360"/>
      </w:pPr>
      <w:rPr>
        <w:rFonts w:ascii="Wingdings" w:hAnsi="Wingdings" w:hint="default"/>
        <w:color w:val="365F91"/>
        <w:sz w:val="24"/>
        <w:szCs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491639E"/>
    <w:multiLevelType w:val="hybridMultilevel"/>
    <w:tmpl w:val="6588723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6551FE0"/>
    <w:multiLevelType w:val="hybridMultilevel"/>
    <w:tmpl w:val="3B161DBA"/>
    <w:lvl w:ilvl="0" w:tplc="7F58D256">
      <w:start w:val="1"/>
      <w:numFmt w:val="decimal"/>
      <w:lvlText w:val="%1."/>
      <w:lvlJc w:val="left"/>
      <w:pPr>
        <w:ind w:left="360" w:hanging="360"/>
      </w:pPr>
      <w:rPr>
        <w:rFonts w:hint="default"/>
      </w:rPr>
    </w:lvl>
    <w:lvl w:ilvl="1" w:tplc="94B6905E">
      <w:start w:val="1"/>
      <w:numFmt w:val="lowerLetter"/>
      <w:lvlText w:val="%2)"/>
      <w:lvlJc w:val="left"/>
      <w:pPr>
        <w:ind w:left="1080" w:hanging="360"/>
      </w:pPr>
      <w:rPr>
        <w:rFonts w:ascii="Arial Narrow" w:eastAsia="Calibri" w:hAnsi="Arial Narrow" w:cs="Times New Roman"/>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6EF2251"/>
    <w:multiLevelType w:val="hybridMultilevel"/>
    <w:tmpl w:val="6EEA66A2"/>
    <w:lvl w:ilvl="0" w:tplc="2F52AF78">
      <w:start w:val="1"/>
      <w:numFmt w:val="bullet"/>
      <w:lvlText w:val=""/>
      <w:lvlJc w:val="left"/>
      <w:pPr>
        <w:tabs>
          <w:tab w:val="num" w:pos="1440"/>
        </w:tabs>
        <w:ind w:left="1440" w:hanging="360"/>
      </w:pPr>
      <w:rPr>
        <w:rFonts w:ascii="Wingdings" w:hAnsi="Wingdings" w:hint="default"/>
        <w:color w:val="365F91"/>
      </w:rPr>
    </w:lvl>
    <w:lvl w:ilvl="1" w:tplc="04150003">
      <w:start w:val="1"/>
      <w:numFmt w:val="bullet"/>
      <w:lvlText w:val="o"/>
      <w:lvlJc w:val="left"/>
      <w:pPr>
        <w:tabs>
          <w:tab w:val="num" w:pos="2520"/>
        </w:tabs>
        <w:ind w:left="2520" w:hanging="360"/>
      </w:pPr>
      <w:rPr>
        <w:rFonts w:ascii="Courier New" w:hAnsi="Courier New" w:cs="Courier New" w:hint="default"/>
      </w:rPr>
    </w:lvl>
    <w:lvl w:ilvl="2" w:tplc="04150005" w:tentative="1">
      <w:start w:val="1"/>
      <w:numFmt w:val="bullet"/>
      <w:lvlText w:val=""/>
      <w:lvlJc w:val="left"/>
      <w:pPr>
        <w:tabs>
          <w:tab w:val="num" w:pos="3240"/>
        </w:tabs>
        <w:ind w:left="3240" w:hanging="360"/>
      </w:pPr>
      <w:rPr>
        <w:rFonts w:ascii="Wingdings" w:hAnsi="Wingdings" w:hint="default"/>
      </w:rPr>
    </w:lvl>
    <w:lvl w:ilvl="3" w:tplc="04150001" w:tentative="1">
      <w:start w:val="1"/>
      <w:numFmt w:val="bullet"/>
      <w:lvlText w:val=""/>
      <w:lvlJc w:val="left"/>
      <w:pPr>
        <w:tabs>
          <w:tab w:val="num" w:pos="3960"/>
        </w:tabs>
        <w:ind w:left="3960" w:hanging="360"/>
      </w:pPr>
      <w:rPr>
        <w:rFonts w:ascii="Symbol" w:hAnsi="Symbol" w:hint="default"/>
      </w:rPr>
    </w:lvl>
    <w:lvl w:ilvl="4" w:tplc="04150003" w:tentative="1">
      <w:start w:val="1"/>
      <w:numFmt w:val="bullet"/>
      <w:lvlText w:val="o"/>
      <w:lvlJc w:val="left"/>
      <w:pPr>
        <w:tabs>
          <w:tab w:val="num" w:pos="4680"/>
        </w:tabs>
        <w:ind w:left="4680" w:hanging="360"/>
      </w:pPr>
      <w:rPr>
        <w:rFonts w:ascii="Courier New" w:hAnsi="Courier New" w:cs="Courier New" w:hint="default"/>
      </w:rPr>
    </w:lvl>
    <w:lvl w:ilvl="5" w:tplc="04150005" w:tentative="1">
      <w:start w:val="1"/>
      <w:numFmt w:val="bullet"/>
      <w:lvlText w:val=""/>
      <w:lvlJc w:val="left"/>
      <w:pPr>
        <w:tabs>
          <w:tab w:val="num" w:pos="5400"/>
        </w:tabs>
        <w:ind w:left="5400" w:hanging="360"/>
      </w:pPr>
      <w:rPr>
        <w:rFonts w:ascii="Wingdings" w:hAnsi="Wingdings" w:hint="default"/>
      </w:rPr>
    </w:lvl>
    <w:lvl w:ilvl="6" w:tplc="04150001" w:tentative="1">
      <w:start w:val="1"/>
      <w:numFmt w:val="bullet"/>
      <w:lvlText w:val=""/>
      <w:lvlJc w:val="left"/>
      <w:pPr>
        <w:tabs>
          <w:tab w:val="num" w:pos="6120"/>
        </w:tabs>
        <w:ind w:left="6120" w:hanging="360"/>
      </w:pPr>
      <w:rPr>
        <w:rFonts w:ascii="Symbol" w:hAnsi="Symbol" w:hint="default"/>
      </w:rPr>
    </w:lvl>
    <w:lvl w:ilvl="7" w:tplc="04150003" w:tentative="1">
      <w:start w:val="1"/>
      <w:numFmt w:val="bullet"/>
      <w:lvlText w:val="o"/>
      <w:lvlJc w:val="left"/>
      <w:pPr>
        <w:tabs>
          <w:tab w:val="num" w:pos="6840"/>
        </w:tabs>
        <w:ind w:left="6840" w:hanging="360"/>
      </w:pPr>
      <w:rPr>
        <w:rFonts w:ascii="Courier New" w:hAnsi="Courier New" w:cs="Courier New" w:hint="default"/>
      </w:rPr>
    </w:lvl>
    <w:lvl w:ilvl="8" w:tplc="04150005"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37085B66"/>
    <w:multiLevelType w:val="hybridMultilevel"/>
    <w:tmpl w:val="2CB689B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7E51242"/>
    <w:multiLevelType w:val="hybridMultilevel"/>
    <w:tmpl w:val="46AEF2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93C6E06"/>
    <w:multiLevelType w:val="hybridMultilevel"/>
    <w:tmpl w:val="72B049D8"/>
    <w:lvl w:ilvl="0" w:tplc="811CAB5A">
      <w:start w:val="1"/>
      <w:numFmt w:val="decimal"/>
      <w:lvlText w:val="%1."/>
      <w:lvlJc w:val="left"/>
      <w:pPr>
        <w:ind w:left="720" w:hanging="360"/>
      </w:pPr>
      <w:rPr>
        <w:rFonts w:ascii="Arial Narrow" w:eastAsia="Times New Roman" w:hAnsi="Arial Narrow" w:cs="Times New Roman" w:hint="default"/>
        <w:sz w:val="24"/>
        <w:szCs w:val="24"/>
      </w:rPr>
    </w:lvl>
    <w:lvl w:ilvl="1" w:tplc="2FF0743A">
      <w:start w:val="1"/>
      <w:numFmt w:val="lowerLetter"/>
      <w:lvlText w:val="%2)"/>
      <w:lvlJc w:val="left"/>
      <w:pPr>
        <w:ind w:left="1440" w:hanging="360"/>
      </w:pPr>
      <w:rPr>
        <w:rFonts w:hint="default"/>
      </w:rPr>
    </w:lvl>
    <w:lvl w:ilvl="2" w:tplc="532C224C">
      <w:start w:val="3"/>
      <w:numFmt w:val="lowerRoman"/>
      <w:lvlText w:val="%3)"/>
      <w:lvlJc w:val="left"/>
      <w:pPr>
        <w:ind w:left="2700" w:hanging="72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9646F07"/>
    <w:multiLevelType w:val="hybridMultilevel"/>
    <w:tmpl w:val="D6422E8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9" w15:restartNumberingAfterBreak="0">
    <w:nsid w:val="398432B1"/>
    <w:multiLevelType w:val="hybridMultilevel"/>
    <w:tmpl w:val="E8583FEC"/>
    <w:lvl w:ilvl="0" w:tplc="AD88C6D0">
      <w:start w:val="1"/>
      <w:numFmt w:val="bullet"/>
      <w:lvlText w:val=""/>
      <w:lvlJc w:val="left"/>
      <w:pPr>
        <w:ind w:left="1353" w:hanging="360"/>
      </w:pPr>
      <w:rPr>
        <w:rFonts w:ascii="Symbol" w:hAnsi="Symbol" w:hint="default"/>
      </w:rPr>
    </w:lvl>
    <w:lvl w:ilvl="1" w:tplc="04150019">
      <w:start w:val="1"/>
      <w:numFmt w:val="decimal"/>
      <w:lvlText w:val="%2."/>
      <w:lvlJc w:val="left"/>
      <w:pPr>
        <w:tabs>
          <w:tab w:val="num" w:pos="1157"/>
        </w:tabs>
        <w:ind w:left="1157" w:hanging="360"/>
      </w:pPr>
    </w:lvl>
    <w:lvl w:ilvl="2" w:tplc="0415001B">
      <w:start w:val="1"/>
      <w:numFmt w:val="decimal"/>
      <w:lvlText w:val="%3."/>
      <w:lvlJc w:val="left"/>
      <w:pPr>
        <w:tabs>
          <w:tab w:val="num" w:pos="1877"/>
        </w:tabs>
        <w:ind w:left="1877" w:hanging="360"/>
      </w:pPr>
    </w:lvl>
    <w:lvl w:ilvl="3" w:tplc="0415000F">
      <w:start w:val="1"/>
      <w:numFmt w:val="decimal"/>
      <w:lvlText w:val="%4."/>
      <w:lvlJc w:val="left"/>
      <w:pPr>
        <w:tabs>
          <w:tab w:val="num" w:pos="2597"/>
        </w:tabs>
        <w:ind w:left="2597" w:hanging="360"/>
      </w:pPr>
    </w:lvl>
    <w:lvl w:ilvl="4" w:tplc="04150019">
      <w:start w:val="1"/>
      <w:numFmt w:val="decimal"/>
      <w:lvlText w:val="%5."/>
      <w:lvlJc w:val="left"/>
      <w:pPr>
        <w:tabs>
          <w:tab w:val="num" w:pos="3317"/>
        </w:tabs>
        <w:ind w:left="3317" w:hanging="360"/>
      </w:pPr>
    </w:lvl>
    <w:lvl w:ilvl="5" w:tplc="0415001B">
      <w:start w:val="1"/>
      <w:numFmt w:val="decimal"/>
      <w:lvlText w:val="%6."/>
      <w:lvlJc w:val="left"/>
      <w:pPr>
        <w:tabs>
          <w:tab w:val="num" w:pos="4037"/>
        </w:tabs>
        <w:ind w:left="4037" w:hanging="360"/>
      </w:pPr>
    </w:lvl>
    <w:lvl w:ilvl="6" w:tplc="0415000F">
      <w:start w:val="1"/>
      <w:numFmt w:val="decimal"/>
      <w:lvlText w:val="%7."/>
      <w:lvlJc w:val="left"/>
      <w:pPr>
        <w:tabs>
          <w:tab w:val="num" w:pos="4757"/>
        </w:tabs>
        <w:ind w:left="4757" w:hanging="360"/>
      </w:pPr>
    </w:lvl>
    <w:lvl w:ilvl="7" w:tplc="04150019">
      <w:start w:val="1"/>
      <w:numFmt w:val="decimal"/>
      <w:lvlText w:val="%8."/>
      <w:lvlJc w:val="left"/>
      <w:pPr>
        <w:tabs>
          <w:tab w:val="num" w:pos="5477"/>
        </w:tabs>
        <w:ind w:left="5477" w:hanging="360"/>
      </w:pPr>
    </w:lvl>
    <w:lvl w:ilvl="8" w:tplc="0415001B">
      <w:start w:val="1"/>
      <w:numFmt w:val="decimal"/>
      <w:lvlText w:val="%9."/>
      <w:lvlJc w:val="left"/>
      <w:pPr>
        <w:tabs>
          <w:tab w:val="num" w:pos="6197"/>
        </w:tabs>
        <w:ind w:left="6197" w:hanging="360"/>
      </w:pPr>
    </w:lvl>
  </w:abstractNum>
  <w:abstractNum w:abstractNumId="40" w15:restartNumberingAfterBreak="0">
    <w:nsid w:val="3ADF3E00"/>
    <w:multiLevelType w:val="multilevel"/>
    <w:tmpl w:val="B38C9394"/>
    <w:styleLink w:val="WW8Num35"/>
    <w:lvl w:ilvl="0">
      <w:start w:val="1"/>
      <w:numFmt w:val="decimal"/>
      <w:lvlText w:val="%1."/>
      <w:lvlJc w:val="left"/>
      <w:pPr>
        <w:ind w:left="753" w:hanging="360"/>
      </w:pPr>
      <w:rPr>
        <w:rFonts w:ascii="Arial Narrow" w:hAnsi="Arial Narrow" w:cs="Arial Narrow"/>
        <w:color w:val="000000"/>
      </w:rPr>
    </w:lvl>
    <w:lvl w:ilvl="1">
      <w:start w:val="1"/>
      <w:numFmt w:val="lowerLetter"/>
      <w:lvlText w:val="%2."/>
      <w:lvlJc w:val="left"/>
      <w:pPr>
        <w:ind w:left="1473" w:hanging="360"/>
      </w:pPr>
    </w:lvl>
    <w:lvl w:ilvl="2">
      <w:start w:val="1"/>
      <w:numFmt w:val="lowerRoman"/>
      <w:lvlText w:val="%3."/>
      <w:lvlJc w:val="right"/>
      <w:pPr>
        <w:ind w:left="2193" w:hanging="180"/>
      </w:pPr>
    </w:lvl>
    <w:lvl w:ilvl="3">
      <w:start w:val="1"/>
      <w:numFmt w:val="decimal"/>
      <w:lvlText w:val="%4."/>
      <w:lvlJc w:val="left"/>
      <w:pPr>
        <w:ind w:left="2913" w:hanging="360"/>
      </w:pPr>
    </w:lvl>
    <w:lvl w:ilvl="4">
      <w:start w:val="1"/>
      <w:numFmt w:val="lowerLetter"/>
      <w:lvlText w:val="%5."/>
      <w:lvlJc w:val="left"/>
      <w:pPr>
        <w:ind w:left="3633" w:hanging="360"/>
      </w:pPr>
    </w:lvl>
    <w:lvl w:ilvl="5">
      <w:start w:val="1"/>
      <w:numFmt w:val="lowerRoman"/>
      <w:lvlText w:val="%6."/>
      <w:lvlJc w:val="right"/>
      <w:pPr>
        <w:ind w:left="4353" w:hanging="180"/>
      </w:pPr>
    </w:lvl>
    <w:lvl w:ilvl="6">
      <w:start w:val="1"/>
      <w:numFmt w:val="decimal"/>
      <w:lvlText w:val="%7."/>
      <w:lvlJc w:val="left"/>
      <w:pPr>
        <w:ind w:left="5073" w:hanging="360"/>
      </w:pPr>
    </w:lvl>
    <w:lvl w:ilvl="7">
      <w:start w:val="1"/>
      <w:numFmt w:val="lowerLetter"/>
      <w:lvlText w:val="%8."/>
      <w:lvlJc w:val="left"/>
      <w:pPr>
        <w:ind w:left="5793" w:hanging="360"/>
      </w:pPr>
    </w:lvl>
    <w:lvl w:ilvl="8">
      <w:start w:val="1"/>
      <w:numFmt w:val="lowerRoman"/>
      <w:lvlText w:val="%9."/>
      <w:lvlJc w:val="right"/>
      <w:pPr>
        <w:ind w:left="6513" w:hanging="180"/>
      </w:pPr>
    </w:lvl>
  </w:abstractNum>
  <w:abstractNum w:abstractNumId="41" w15:restartNumberingAfterBreak="0">
    <w:nsid w:val="3B2414CF"/>
    <w:multiLevelType w:val="hybridMultilevel"/>
    <w:tmpl w:val="F1F02BD0"/>
    <w:lvl w:ilvl="0" w:tplc="3CC6E826">
      <w:start w:val="1"/>
      <w:numFmt w:val="bullet"/>
      <w:lvlText w:val=""/>
      <w:lvlJc w:val="left"/>
      <w:pPr>
        <w:ind w:left="720" w:hanging="360"/>
      </w:pPr>
      <w:rPr>
        <w:rFonts w:ascii="Wingdings" w:hAnsi="Wingdings" w:hint="default"/>
        <w:color w:val="365F9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B350EDE"/>
    <w:multiLevelType w:val="hybridMultilevel"/>
    <w:tmpl w:val="F662B636"/>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DCB6101"/>
    <w:multiLevelType w:val="hybridMultilevel"/>
    <w:tmpl w:val="44B6572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3E2128F9"/>
    <w:multiLevelType w:val="hybridMultilevel"/>
    <w:tmpl w:val="44223AE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F8F0944"/>
    <w:multiLevelType w:val="hybridMultilevel"/>
    <w:tmpl w:val="22B4C806"/>
    <w:lvl w:ilvl="0" w:tplc="00A287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408C69CA"/>
    <w:multiLevelType w:val="hybridMultilevel"/>
    <w:tmpl w:val="742C376C"/>
    <w:lvl w:ilvl="0" w:tplc="2F52AF78">
      <w:start w:val="1"/>
      <w:numFmt w:val="bullet"/>
      <w:lvlText w:val=""/>
      <w:lvlJc w:val="left"/>
      <w:pPr>
        <w:ind w:left="360" w:hanging="360"/>
      </w:pPr>
      <w:rPr>
        <w:rFonts w:ascii="Wingdings" w:hAnsi="Wingdings" w:hint="default"/>
        <w:color w:val="365F9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41A34C10"/>
    <w:multiLevelType w:val="hybridMultilevel"/>
    <w:tmpl w:val="72A0E6BC"/>
    <w:lvl w:ilvl="0" w:tplc="3CC6E826">
      <w:start w:val="1"/>
      <w:numFmt w:val="bullet"/>
      <w:lvlText w:val=""/>
      <w:lvlJc w:val="left"/>
      <w:pPr>
        <w:ind w:left="360" w:hanging="360"/>
      </w:pPr>
      <w:rPr>
        <w:rFonts w:ascii="Wingdings" w:hAnsi="Wingdings" w:hint="default"/>
        <w:color w:val="365F9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1B154C9"/>
    <w:multiLevelType w:val="hybridMultilevel"/>
    <w:tmpl w:val="C8AA9B00"/>
    <w:lvl w:ilvl="0" w:tplc="3C8C3370">
      <w:start w:val="6"/>
      <w:numFmt w:val="bullet"/>
      <w:lvlText w:val="-"/>
      <w:lvlJc w:val="left"/>
      <w:pPr>
        <w:ind w:left="1453" w:hanging="360"/>
      </w:pPr>
      <w:rPr>
        <w:rFonts w:ascii="Times New Roman" w:hAnsi="Times New Roman" w:cs="Times New Roman"/>
        <w:color w:val="365F91"/>
      </w:rPr>
    </w:lvl>
    <w:lvl w:ilvl="1" w:tplc="04150003" w:tentative="1">
      <w:start w:val="1"/>
      <w:numFmt w:val="bullet"/>
      <w:lvlText w:val="o"/>
      <w:lvlJc w:val="left"/>
      <w:pPr>
        <w:ind w:left="2173" w:hanging="360"/>
      </w:pPr>
      <w:rPr>
        <w:rFonts w:ascii="Courier New" w:hAnsi="Courier New" w:cs="Courier New" w:hint="default"/>
      </w:rPr>
    </w:lvl>
    <w:lvl w:ilvl="2" w:tplc="04150005" w:tentative="1">
      <w:start w:val="1"/>
      <w:numFmt w:val="bullet"/>
      <w:lvlText w:val=""/>
      <w:lvlJc w:val="left"/>
      <w:pPr>
        <w:ind w:left="2893" w:hanging="360"/>
      </w:pPr>
      <w:rPr>
        <w:rFonts w:ascii="Wingdings" w:hAnsi="Wingdings" w:hint="default"/>
      </w:rPr>
    </w:lvl>
    <w:lvl w:ilvl="3" w:tplc="04150001" w:tentative="1">
      <w:start w:val="1"/>
      <w:numFmt w:val="bullet"/>
      <w:lvlText w:val=""/>
      <w:lvlJc w:val="left"/>
      <w:pPr>
        <w:ind w:left="3613" w:hanging="360"/>
      </w:pPr>
      <w:rPr>
        <w:rFonts w:ascii="Symbol" w:hAnsi="Symbol" w:hint="default"/>
      </w:rPr>
    </w:lvl>
    <w:lvl w:ilvl="4" w:tplc="04150003" w:tentative="1">
      <w:start w:val="1"/>
      <w:numFmt w:val="bullet"/>
      <w:lvlText w:val="o"/>
      <w:lvlJc w:val="left"/>
      <w:pPr>
        <w:ind w:left="4333" w:hanging="360"/>
      </w:pPr>
      <w:rPr>
        <w:rFonts w:ascii="Courier New" w:hAnsi="Courier New" w:cs="Courier New" w:hint="default"/>
      </w:rPr>
    </w:lvl>
    <w:lvl w:ilvl="5" w:tplc="04150005" w:tentative="1">
      <w:start w:val="1"/>
      <w:numFmt w:val="bullet"/>
      <w:lvlText w:val=""/>
      <w:lvlJc w:val="left"/>
      <w:pPr>
        <w:ind w:left="5053" w:hanging="360"/>
      </w:pPr>
      <w:rPr>
        <w:rFonts w:ascii="Wingdings" w:hAnsi="Wingdings" w:hint="default"/>
      </w:rPr>
    </w:lvl>
    <w:lvl w:ilvl="6" w:tplc="04150001" w:tentative="1">
      <w:start w:val="1"/>
      <w:numFmt w:val="bullet"/>
      <w:lvlText w:val=""/>
      <w:lvlJc w:val="left"/>
      <w:pPr>
        <w:ind w:left="5773" w:hanging="360"/>
      </w:pPr>
      <w:rPr>
        <w:rFonts w:ascii="Symbol" w:hAnsi="Symbol" w:hint="default"/>
      </w:rPr>
    </w:lvl>
    <w:lvl w:ilvl="7" w:tplc="04150003" w:tentative="1">
      <w:start w:val="1"/>
      <w:numFmt w:val="bullet"/>
      <w:lvlText w:val="o"/>
      <w:lvlJc w:val="left"/>
      <w:pPr>
        <w:ind w:left="6493" w:hanging="360"/>
      </w:pPr>
      <w:rPr>
        <w:rFonts w:ascii="Courier New" w:hAnsi="Courier New" w:cs="Courier New" w:hint="default"/>
      </w:rPr>
    </w:lvl>
    <w:lvl w:ilvl="8" w:tplc="04150005" w:tentative="1">
      <w:start w:val="1"/>
      <w:numFmt w:val="bullet"/>
      <w:lvlText w:val=""/>
      <w:lvlJc w:val="left"/>
      <w:pPr>
        <w:ind w:left="7213" w:hanging="360"/>
      </w:pPr>
      <w:rPr>
        <w:rFonts w:ascii="Wingdings" w:hAnsi="Wingdings" w:hint="default"/>
      </w:rPr>
    </w:lvl>
  </w:abstractNum>
  <w:abstractNum w:abstractNumId="49" w15:restartNumberingAfterBreak="0">
    <w:nsid w:val="439C096A"/>
    <w:multiLevelType w:val="hybridMultilevel"/>
    <w:tmpl w:val="0BDAF7EA"/>
    <w:lvl w:ilvl="0" w:tplc="6426603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4023320"/>
    <w:multiLevelType w:val="hybridMultilevel"/>
    <w:tmpl w:val="7DF0EFFA"/>
    <w:lvl w:ilvl="0" w:tplc="04150013">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55E6539"/>
    <w:multiLevelType w:val="hybridMultilevel"/>
    <w:tmpl w:val="1A78E7CE"/>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467823A9"/>
    <w:multiLevelType w:val="hybridMultilevel"/>
    <w:tmpl w:val="7B82A91E"/>
    <w:lvl w:ilvl="0" w:tplc="57886C72">
      <w:start w:val="1"/>
      <w:numFmt w:val="lowerRoman"/>
      <w:lvlText w:val="%1."/>
      <w:lvlJc w:val="right"/>
      <w:pPr>
        <w:ind w:left="1070" w:hanging="360"/>
      </w:pPr>
      <w:rPr>
        <w:b w:val="0"/>
      </w:rPr>
    </w:lvl>
    <w:lvl w:ilvl="1" w:tplc="04150019">
      <w:start w:val="1"/>
      <w:numFmt w:val="decimal"/>
      <w:lvlText w:val="%2."/>
      <w:lvlJc w:val="left"/>
      <w:pPr>
        <w:tabs>
          <w:tab w:val="num" w:pos="873"/>
        </w:tabs>
        <w:ind w:left="873" w:hanging="360"/>
      </w:pPr>
    </w:lvl>
    <w:lvl w:ilvl="2" w:tplc="0415001B">
      <w:start w:val="1"/>
      <w:numFmt w:val="decimal"/>
      <w:lvlText w:val="%3."/>
      <w:lvlJc w:val="left"/>
      <w:pPr>
        <w:tabs>
          <w:tab w:val="num" w:pos="1593"/>
        </w:tabs>
        <w:ind w:left="1593" w:hanging="360"/>
      </w:pPr>
    </w:lvl>
    <w:lvl w:ilvl="3" w:tplc="0415000F">
      <w:start w:val="1"/>
      <w:numFmt w:val="decimal"/>
      <w:lvlText w:val="%4."/>
      <w:lvlJc w:val="left"/>
      <w:pPr>
        <w:tabs>
          <w:tab w:val="num" w:pos="2313"/>
        </w:tabs>
        <w:ind w:left="2313" w:hanging="360"/>
      </w:pPr>
    </w:lvl>
    <w:lvl w:ilvl="4" w:tplc="04150019">
      <w:start w:val="1"/>
      <w:numFmt w:val="decimal"/>
      <w:lvlText w:val="%5."/>
      <w:lvlJc w:val="left"/>
      <w:pPr>
        <w:tabs>
          <w:tab w:val="num" w:pos="3033"/>
        </w:tabs>
        <w:ind w:left="3033" w:hanging="360"/>
      </w:pPr>
    </w:lvl>
    <w:lvl w:ilvl="5" w:tplc="0415001B">
      <w:start w:val="1"/>
      <w:numFmt w:val="decimal"/>
      <w:lvlText w:val="%6."/>
      <w:lvlJc w:val="left"/>
      <w:pPr>
        <w:tabs>
          <w:tab w:val="num" w:pos="3753"/>
        </w:tabs>
        <w:ind w:left="3753" w:hanging="360"/>
      </w:pPr>
    </w:lvl>
    <w:lvl w:ilvl="6" w:tplc="0415000F">
      <w:start w:val="1"/>
      <w:numFmt w:val="decimal"/>
      <w:lvlText w:val="%7."/>
      <w:lvlJc w:val="left"/>
      <w:pPr>
        <w:tabs>
          <w:tab w:val="num" w:pos="4473"/>
        </w:tabs>
        <w:ind w:left="4473" w:hanging="360"/>
      </w:pPr>
    </w:lvl>
    <w:lvl w:ilvl="7" w:tplc="04150019">
      <w:start w:val="1"/>
      <w:numFmt w:val="decimal"/>
      <w:lvlText w:val="%8."/>
      <w:lvlJc w:val="left"/>
      <w:pPr>
        <w:tabs>
          <w:tab w:val="num" w:pos="5193"/>
        </w:tabs>
        <w:ind w:left="5193" w:hanging="360"/>
      </w:pPr>
    </w:lvl>
    <w:lvl w:ilvl="8" w:tplc="0415001B">
      <w:start w:val="1"/>
      <w:numFmt w:val="decimal"/>
      <w:lvlText w:val="%9."/>
      <w:lvlJc w:val="left"/>
      <w:pPr>
        <w:tabs>
          <w:tab w:val="num" w:pos="5913"/>
        </w:tabs>
        <w:ind w:left="5913" w:hanging="360"/>
      </w:pPr>
    </w:lvl>
  </w:abstractNum>
  <w:abstractNum w:abstractNumId="53" w15:restartNumberingAfterBreak="0">
    <w:nsid w:val="473B7742"/>
    <w:multiLevelType w:val="hybridMultilevel"/>
    <w:tmpl w:val="F5FEAE7C"/>
    <w:lvl w:ilvl="0" w:tplc="0415000D">
      <w:start w:val="1"/>
      <w:numFmt w:val="bullet"/>
      <w:lvlText w:val=""/>
      <w:lvlJc w:val="left"/>
      <w:pPr>
        <w:ind w:left="2433" w:hanging="360"/>
      </w:pPr>
      <w:rPr>
        <w:rFonts w:ascii="Wingdings" w:hAnsi="Wingdings" w:hint="default"/>
      </w:rPr>
    </w:lvl>
    <w:lvl w:ilvl="1" w:tplc="04150003" w:tentative="1">
      <w:start w:val="1"/>
      <w:numFmt w:val="bullet"/>
      <w:lvlText w:val="o"/>
      <w:lvlJc w:val="left"/>
      <w:pPr>
        <w:ind w:left="3153" w:hanging="360"/>
      </w:pPr>
      <w:rPr>
        <w:rFonts w:ascii="Courier New" w:hAnsi="Courier New" w:cs="Courier New" w:hint="default"/>
      </w:rPr>
    </w:lvl>
    <w:lvl w:ilvl="2" w:tplc="04150005" w:tentative="1">
      <w:start w:val="1"/>
      <w:numFmt w:val="bullet"/>
      <w:lvlText w:val=""/>
      <w:lvlJc w:val="left"/>
      <w:pPr>
        <w:ind w:left="3873" w:hanging="360"/>
      </w:pPr>
      <w:rPr>
        <w:rFonts w:ascii="Wingdings" w:hAnsi="Wingdings" w:hint="default"/>
      </w:rPr>
    </w:lvl>
    <w:lvl w:ilvl="3" w:tplc="04150001" w:tentative="1">
      <w:start w:val="1"/>
      <w:numFmt w:val="bullet"/>
      <w:lvlText w:val=""/>
      <w:lvlJc w:val="left"/>
      <w:pPr>
        <w:ind w:left="4593" w:hanging="360"/>
      </w:pPr>
      <w:rPr>
        <w:rFonts w:ascii="Symbol" w:hAnsi="Symbol" w:hint="default"/>
      </w:rPr>
    </w:lvl>
    <w:lvl w:ilvl="4" w:tplc="04150003" w:tentative="1">
      <w:start w:val="1"/>
      <w:numFmt w:val="bullet"/>
      <w:lvlText w:val="o"/>
      <w:lvlJc w:val="left"/>
      <w:pPr>
        <w:ind w:left="5313" w:hanging="360"/>
      </w:pPr>
      <w:rPr>
        <w:rFonts w:ascii="Courier New" w:hAnsi="Courier New" w:cs="Courier New" w:hint="default"/>
      </w:rPr>
    </w:lvl>
    <w:lvl w:ilvl="5" w:tplc="04150005" w:tentative="1">
      <w:start w:val="1"/>
      <w:numFmt w:val="bullet"/>
      <w:lvlText w:val=""/>
      <w:lvlJc w:val="left"/>
      <w:pPr>
        <w:ind w:left="6033" w:hanging="360"/>
      </w:pPr>
      <w:rPr>
        <w:rFonts w:ascii="Wingdings" w:hAnsi="Wingdings" w:hint="default"/>
      </w:rPr>
    </w:lvl>
    <w:lvl w:ilvl="6" w:tplc="04150001" w:tentative="1">
      <w:start w:val="1"/>
      <w:numFmt w:val="bullet"/>
      <w:lvlText w:val=""/>
      <w:lvlJc w:val="left"/>
      <w:pPr>
        <w:ind w:left="6753" w:hanging="360"/>
      </w:pPr>
      <w:rPr>
        <w:rFonts w:ascii="Symbol" w:hAnsi="Symbol" w:hint="default"/>
      </w:rPr>
    </w:lvl>
    <w:lvl w:ilvl="7" w:tplc="04150003" w:tentative="1">
      <w:start w:val="1"/>
      <w:numFmt w:val="bullet"/>
      <w:lvlText w:val="o"/>
      <w:lvlJc w:val="left"/>
      <w:pPr>
        <w:ind w:left="7473" w:hanging="360"/>
      </w:pPr>
      <w:rPr>
        <w:rFonts w:ascii="Courier New" w:hAnsi="Courier New" w:cs="Courier New" w:hint="default"/>
      </w:rPr>
    </w:lvl>
    <w:lvl w:ilvl="8" w:tplc="04150005" w:tentative="1">
      <w:start w:val="1"/>
      <w:numFmt w:val="bullet"/>
      <w:lvlText w:val=""/>
      <w:lvlJc w:val="left"/>
      <w:pPr>
        <w:ind w:left="8193" w:hanging="360"/>
      </w:pPr>
      <w:rPr>
        <w:rFonts w:ascii="Wingdings" w:hAnsi="Wingdings" w:hint="default"/>
      </w:rPr>
    </w:lvl>
  </w:abstractNum>
  <w:abstractNum w:abstractNumId="54" w15:restartNumberingAfterBreak="0">
    <w:nsid w:val="481E791B"/>
    <w:multiLevelType w:val="hybridMultilevel"/>
    <w:tmpl w:val="C5284C0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49481FA1"/>
    <w:multiLevelType w:val="hybridMultilevel"/>
    <w:tmpl w:val="B5E8FA96"/>
    <w:lvl w:ilvl="0" w:tplc="48FEC2AC">
      <w:start w:val="1"/>
      <w:numFmt w:val="upperRoman"/>
      <w:lvlText w:val="%1."/>
      <w:lvlJc w:val="left"/>
      <w:pPr>
        <w:ind w:left="1582" w:hanging="720"/>
      </w:pPr>
      <w:rPr>
        <w:rFonts w:hint="default"/>
        <w:color w:val="auto"/>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56" w15:restartNumberingAfterBreak="0">
    <w:nsid w:val="4E1D6557"/>
    <w:multiLevelType w:val="hybridMultilevel"/>
    <w:tmpl w:val="224AB2F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7" w15:restartNumberingAfterBreak="0">
    <w:nsid w:val="4FA06A24"/>
    <w:multiLevelType w:val="hybridMultilevel"/>
    <w:tmpl w:val="8C0AE0A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50675423"/>
    <w:multiLevelType w:val="hybridMultilevel"/>
    <w:tmpl w:val="CCD6D90E"/>
    <w:lvl w:ilvl="0" w:tplc="0415000F">
      <w:start w:val="1"/>
      <w:numFmt w:val="decimal"/>
      <w:lvlText w:val="%1."/>
      <w:lvlJc w:val="left"/>
      <w:pPr>
        <w:ind w:left="720" w:hanging="360"/>
      </w:pPr>
    </w:lvl>
    <w:lvl w:ilvl="1" w:tplc="93CED1C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0CF49F7"/>
    <w:multiLevelType w:val="hybridMultilevel"/>
    <w:tmpl w:val="A210BAD8"/>
    <w:lvl w:ilvl="0" w:tplc="614E76AA">
      <w:start w:val="1"/>
      <w:numFmt w:val="bullet"/>
      <w:lvlText w:val=""/>
      <w:lvlJc w:val="left"/>
      <w:pPr>
        <w:ind w:left="1440" w:hanging="360"/>
      </w:pPr>
      <w:rPr>
        <w:rFonts w:ascii="Symbol" w:hAnsi="Symbol" w:hint="default"/>
        <w:color w:val="2E74B5"/>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0" w15:restartNumberingAfterBreak="0">
    <w:nsid w:val="50F74BA5"/>
    <w:multiLevelType w:val="hybridMultilevel"/>
    <w:tmpl w:val="5750F7E0"/>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1" w15:restartNumberingAfterBreak="0">
    <w:nsid w:val="511D05B9"/>
    <w:multiLevelType w:val="hybridMultilevel"/>
    <w:tmpl w:val="67302D16"/>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51311E61"/>
    <w:multiLevelType w:val="hybridMultilevel"/>
    <w:tmpl w:val="86563008"/>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52641040"/>
    <w:multiLevelType w:val="hybridMultilevel"/>
    <w:tmpl w:val="59B0231E"/>
    <w:lvl w:ilvl="0" w:tplc="8B4EC22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3BF0B00"/>
    <w:multiLevelType w:val="hybridMultilevel"/>
    <w:tmpl w:val="477CC32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4755CF3"/>
    <w:multiLevelType w:val="hybridMultilevel"/>
    <w:tmpl w:val="57E41672"/>
    <w:lvl w:ilvl="0" w:tplc="0415000D">
      <w:start w:val="1"/>
      <w:numFmt w:val="bullet"/>
      <w:lvlText w:val=""/>
      <w:lvlJc w:val="left"/>
      <w:pPr>
        <w:ind w:left="749" w:hanging="360"/>
      </w:pPr>
      <w:rPr>
        <w:rFonts w:ascii="Wingdings" w:hAnsi="Wingdings" w:hint="default"/>
      </w:rPr>
    </w:lvl>
    <w:lvl w:ilvl="1" w:tplc="04150003" w:tentative="1">
      <w:start w:val="1"/>
      <w:numFmt w:val="bullet"/>
      <w:lvlText w:val="o"/>
      <w:lvlJc w:val="left"/>
      <w:pPr>
        <w:ind w:left="1469" w:hanging="360"/>
      </w:pPr>
      <w:rPr>
        <w:rFonts w:ascii="Courier New" w:hAnsi="Courier New" w:cs="Courier New" w:hint="default"/>
      </w:rPr>
    </w:lvl>
    <w:lvl w:ilvl="2" w:tplc="04150005" w:tentative="1">
      <w:start w:val="1"/>
      <w:numFmt w:val="bullet"/>
      <w:lvlText w:val=""/>
      <w:lvlJc w:val="left"/>
      <w:pPr>
        <w:ind w:left="2189" w:hanging="360"/>
      </w:pPr>
      <w:rPr>
        <w:rFonts w:ascii="Wingdings" w:hAnsi="Wingdings" w:hint="default"/>
      </w:rPr>
    </w:lvl>
    <w:lvl w:ilvl="3" w:tplc="04150001" w:tentative="1">
      <w:start w:val="1"/>
      <w:numFmt w:val="bullet"/>
      <w:lvlText w:val=""/>
      <w:lvlJc w:val="left"/>
      <w:pPr>
        <w:ind w:left="2909" w:hanging="360"/>
      </w:pPr>
      <w:rPr>
        <w:rFonts w:ascii="Symbol" w:hAnsi="Symbol" w:hint="default"/>
      </w:rPr>
    </w:lvl>
    <w:lvl w:ilvl="4" w:tplc="04150003" w:tentative="1">
      <w:start w:val="1"/>
      <w:numFmt w:val="bullet"/>
      <w:lvlText w:val="o"/>
      <w:lvlJc w:val="left"/>
      <w:pPr>
        <w:ind w:left="3629" w:hanging="360"/>
      </w:pPr>
      <w:rPr>
        <w:rFonts w:ascii="Courier New" w:hAnsi="Courier New" w:cs="Courier New" w:hint="default"/>
      </w:rPr>
    </w:lvl>
    <w:lvl w:ilvl="5" w:tplc="04150005" w:tentative="1">
      <w:start w:val="1"/>
      <w:numFmt w:val="bullet"/>
      <w:lvlText w:val=""/>
      <w:lvlJc w:val="left"/>
      <w:pPr>
        <w:ind w:left="4349" w:hanging="360"/>
      </w:pPr>
      <w:rPr>
        <w:rFonts w:ascii="Wingdings" w:hAnsi="Wingdings" w:hint="default"/>
      </w:rPr>
    </w:lvl>
    <w:lvl w:ilvl="6" w:tplc="04150001" w:tentative="1">
      <w:start w:val="1"/>
      <w:numFmt w:val="bullet"/>
      <w:lvlText w:val=""/>
      <w:lvlJc w:val="left"/>
      <w:pPr>
        <w:ind w:left="5069" w:hanging="360"/>
      </w:pPr>
      <w:rPr>
        <w:rFonts w:ascii="Symbol" w:hAnsi="Symbol" w:hint="default"/>
      </w:rPr>
    </w:lvl>
    <w:lvl w:ilvl="7" w:tplc="04150003" w:tentative="1">
      <w:start w:val="1"/>
      <w:numFmt w:val="bullet"/>
      <w:lvlText w:val="o"/>
      <w:lvlJc w:val="left"/>
      <w:pPr>
        <w:ind w:left="5789" w:hanging="360"/>
      </w:pPr>
      <w:rPr>
        <w:rFonts w:ascii="Courier New" w:hAnsi="Courier New" w:cs="Courier New" w:hint="default"/>
      </w:rPr>
    </w:lvl>
    <w:lvl w:ilvl="8" w:tplc="04150005" w:tentative="1">
      <w:start w:val="1"/>
      <w:numFmt w:val="bullet"/>
      <w:lvlText w:val=""/>
      <w:lvlJc w:val="left"/>
      <w:pPr>
        <w:ind w:left="6509" w:hanging="360"/>
      </w:pPr>
      <w:rPr>
        <w:rFonts w:ascii="Wingdings" w:hAnsi="Wingdings" w:hint="default"/>
      </w:rPr>
    </w:lvl>
  </w:abstractNum>
  <w:abstractNum w:abstractNumId="66" w15:restartNumberingAfterBreak="0">
    <w:nsid w:val="54B72BE2"/>
    <w:multiLevelType w:val="hybridMultilevel"/>
    <w:tmpl w:val="6172DA26"/>
    <w:lvl w:ilvl="0" w:tplc="0415000D">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67" w15:restartNumberingAfterBreak="0">
    <w:nsid w:val="550D2DB0"/>
    <w:multiLevelType w:val="hybridMultilevel"/>
    <w:tmpl w:val="FEF46E9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568864DC"/>
    <w:multiLevelType w:val="singleLevel"/>
    <w:tmpl w:val="485EBDAC"/>
    <w:lvl w:ilvl="0">
      <w:start w:val="1"/>
      <w:numFmt w:val="bullet"/>
      <w:lvlRestart w:val="0"/>
      <w:pStyle w:val="Tiret4"/>
      <w:lvlText w:val="–"/>
      <w:lvlJc w:val="left"/>
      <w:pPr>
        <w:tabs>
          <w:tab w:val="num" w:pos="3118"/>
        </w:tabs>
        <w:ind w:left="3118" w:hanging="567"/>
      </w:pPr>
    </w:lvl>
  </w:abstractNum>
  <w:abstractNum w:abstractNumId="69" w15:restartNumberingAfterBreak="0">
    <w:nsid w:val="570C2404"/>
    <w:multiLevelType w:val="hybridMultilevel"/>
    <w:tmpl w:val="8B3C1D9E"/>
    <w:lvl w:ilvl="0" w:tplc="04150011">
      <w:start w:val="1"/>
      <w:numFmt w:val="decimal"/>
      <w:lvlText w:val="%1)"/>
      <w:lvlJc w:val="left"/>
      <w:pPr>
        <w:ind w:left="360" w:hanging="360"/>
      </w:pPr>
    </w:lvl>
    <w:lvl w:ilvl="1" w:tplc="04150019">
      <w:start w:val="1"/>
      <w:numFmt w:val="decimal"/>
      <w:lvlText w:val="%2."/>
      <w:lvlJc w:val="left"/>
      <w:pPr>
        <w:tabs>
          <w:tab w:val="num" w:pos="872"/>
        </w:tabs>
        <w:ind w:left="872" w:hanging="360"/>
      </w:pPr>
    </w:lvl>
    <w:lvl w:ilvl="2" w:tplc="0415001B">
      <w:start w:val="1"/>
      <w:numFmt w:val="decimal"/>
      <w:lvlText w:val="%3."/>
      <w:lvlJc w:val="left"/>
      <w:pPr>
        <w:tabs>
          <w:tab w:val="num" w:pos="1592"/>
        </w:tabs>
        <w:ind w:left="1592" w:hanging="360"/>
      </w:pPr>
    </w:lvl>
    <w:lvl w:ilvl="3" w:tplc="0415000F">
      <w:start w:val="1"/>
      <w:numFmt w:val="decimal"/>
      <w:lvlText w:val="%4."/>
      <w:lvlJc w:val="left"/>
      <w:pPr>
        <w:tabs>
          <w:tab w:val="num" w:pos="2312"/>
        </w:tabs>
        <w:ind w:left="2312" w:hanging="360"/>
      </w:pPr>
    </w:lvl>
    <w:lvl w:ilvl="4" w:tplc="04150019">
      <w:start w:val="1"/>
      <w:numFmt w:val="decimal"/>
      <w:lvlText w:val="%5."/>
      <w:lvlJc w:val="left"/>
      <w:pPr>
        <w:tabs>
          <w:tab w:val="num" w:pos="3032"/>
        </w:tabs>
        <w:ind w:left="3032" w:hanging="360"/>
      </w:pPr>
    </w:lvl>
    <w:lvl w:ilvl="5" w:tplc="0415001B">
      <w:start w:val="1"/>
      <w:numFmt w:val="decimal"/>
      <w:lvlText w:val="%6."/>
      <w:lvlJc w:val="left"/>
      <w:pPr>
        <w:tabs>
          <w:tab w:val="num" w:pos="3752"/>
        </w:tabs>
        <w:ind w:left="3752" w:hanging="360"/>
      </w:pPr>
    </w:lvl>
    <w:lvl w:ilvl="6" w:tplc="0415000F">
      <w:start w:val="1"/>
      <w:numFmt w:val="decimal"/>
      <w:lvlText w:val="%7."/>
      <w:lvlJc w:val="left"/>
      <w:pPr>
        <w:tabs>
          <w:tab w:val="num" w:pos="4472"/>
        </w:tabs>
        <w:ind w:left="4472" w:hanging="360"/>
      </w:pPr>
    </w:lvl>
    <w:lvl w:ilvl="7" w:tplc="04150019">
      <w:start w:val="1"/>
      <w:numFmt w:val="decimal"/>
      <w:lvlText w:val="%8."/>
      <w:lvlJc w:val="left"/>
      <w:pPr>
        <w:tabs>
          <w:tab w:val="num" w:pos="5192"/>
        </w:tabs>
        <w:ind w:left="5192" w:hanging="360"/>
      </w:pPr>
    </w:lvl>
    <w:lvl w:ilvl="8" w:tplc="0415001B">
      <w:start w:val="1"/>
      <w:numFmt w:val="decimal"/>
      <w:lvlText w:val="%9."/>
      <w:lvlJc w:val="left"/>
      <w:pPr>
        <w:tabs>
          <w:tab w:val="num" w:pos="5912"/>
        </w:tabs>
        <w:ind w:left="5912" w:hanging="360"/>
      </w:pPr>
    </w:lvl>
  </w:abstractNum>
  <w:abstractNum w:abstractNumId="70" w15:restartNumberingAfterBreak="0">
    <w:nsid w:val="57C73707"/>
    <w:multiLevelType w:val="hybridMultilevel"/>
    <w:tmpl w:val="ADF4F352"/>
    <w:name w:val="WW8Num592"/>
    <w:lvl w:ilvl="0" w:tplc="FFFFFFFF">
      <w:start w:val="1"/>
      <w:numFmt w:val="bullet"/>
      <w:pStyle w:val="kulkaZnak"/>
      <w:lvlText w:val=""/>
      <w:lvlJc w:val="left"/>
      <w:pPr>
        <w:tabs>
          <w:tab w:val="num" w:pos="720"/>
        </w:tabs>
        <w:ind w:left="720" w:hanging="360"/>
      </w:pPr>
      <w:rPr>
        <w:rFonts w:ascii="Symbol" w:hAnsi="Symbol" w:hint="default"/>
        <w:b w:val="0"/>
        <w:i w:val="0"/>
        <w:sz w:val="24"/>
        <w:szCs w:val="24"/>
      </w:rPr>
    </w:lvl>
    <w:lvl w:ilvl="1" w:tplc="FFFFFFFF">
      <w:start w:val="1"/>
      <w:numFmt w:val="bullet"/>
      <w:lvlText w:val="-"/>
      <w:lvlJc w:val="left"/>
      <w:pPr>
        <w:tabs>
          <w:tab w:val="num" w:pos="1440"/>
        </w:tabs>
        <w:ind w:left="1440" w:hanging="360"/>
      </w:pPr>
      <w:rPr>
        <w:rFonts w:ascii="Times New Roman" w:hAnsi="Times New Roman" w:cs="Times New Roman" w:hint="default"/>
        <w:b/>
        <w:i w:val="0"/>
        <w:color w:val="auto"/>
        <w:sz w:val="16"/>
        <w:szCs w:val="16"/>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ahoma"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ahoma"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58142F00"/>
    <w:multiLevelType w:val="hybridMultilevel"/>
    <w:tmpl w:val="CF22055A"/>
    <w:lvl w:ilvl="0" w:tplc="00000010">
      <w:start w:val="1"/>
      <w:numFmt w:val="upperRoman"/>
      <w:lvlText w:val="%1."/>
      <w:lvlJc w:val="left"/>
      <w:pPr>
        <w:ind w:left="501" w:hanging="360"/>
      </w:pPr>
      <w:rPr>
        <w:rFonts w:cs="Tahoma"/>
        <w:b w:val="0"/>
        <w:sz w:val="20"/>
      </w:rPr>
    </w:lvl>
    <w:lvl w:ilvl="1" w:tplc="04150003" w:tentative="1">
      <w:start w:val="1"/>
      <w:numFmt w:val="lowerLetter"/>
      <w:lvlText w:val="%2."/>
      <w:lvlJc w:val="left"/>
      <w:pPr>
        <w:ind w:left="1221" w:hanging="360"/>
      </w:pPr>
    </w:lvl>
    <w:lvl w:ilvl="2" w:tplc="04150005" w:tentative="1">
      <w:start w:val="1"/>
      <w:numFmt w:val="lowerRoman"/>
      <w:lvlText w:val="%3."/>
      <w:lvlJc w:val="right"/>
      <w:pPr>
        <w:ind w:left="1941" w:hanging="180"/>
      </w:pPr>
    </w:lvl>
    <w:lvl w:ilvl="3" w:tplc="04150001" w:tentative="1">
      <w:start w:val="1"/>
      <w:numFmt w:val="decimal"/>
      <w:lvlText w:val="%4."/>
      <w:lvlJc w:val="left"/>
      <w:pPr>
        <w:ind w:left="2661" w:hanging="360"/>
      </w:pPr>
    </w:lvl>
    <w:lvl w:ilvl="4" w:tplc="04150003" w:tentative="1">
      <w:start w:val="1"/>
      <w:numFmt w:val="lowerLetter"/>
      <w:lvlText w:val="%5."/>
      <w:lvlJc w:val="left"/>
      <w:pPr>
        <w:ind w:left="3381" w:hanging="360"/>
      </w:pPr>
    </w:lvl>
    <w:lvl w:ilvl="5" w:tplc="04150005" w:tentative="1">
      <w:start w:val="1"/>
      <w:numFmt w:val="lowerRoman"/>
      <w:lvlText w:val="%6."/>
      <w:lvlJc w:val="right"/>
      <w:pPr>
        <w:ind w:left="4101" w:hanging="180"/>
      </w:pPr>
    </w:lvl>
    <w:lvl w:ilvl="6" w:tplc="04150001" w:tentative="1">
      <w:start w:val="1"/>
      <w:numFmt w:val="decimal"/>
      <w:lvlText w:val="%7."/>
      <w:lvlJc w:val="left"/>
      <w:pPr>
        <w:ind w:left="4821" w:hanging="360"/>
      </w:pPr>
    </w:lvl>
    <w:lvl w:ilvl="7" w:tplc="04150003" w:tentative="1">
      <w:start w:val="1"/>
      <w:numFmt w:val="lowerLetter"/>
      <w:lvlText w:val="%8."/>
      <w:lvlJc w:val="left"/>
      <w:pPr>
        <w:ind w:left="5541" w:hanging="360"/>
      </w:pPr>
    </w:lvl>
    <w:lvl w:ilvl="8" w:tplc="04150005" w:tentative="1">
      <w:start w:val="1"/>
      <w:numFmt w:val="lowerRoman"/>
      <w:lvlText w:val="%9."/>
      <w:lvlJc w:val="right"/>
      <w:pPr>
        <w:ind w:left="6261" w:hanging="180"/>
      </w:pPr>
    </w:lvl>
  </w:abstractNum>
  <w:abstractNum w:abstractNumId="72" w15:restartNumberingAfterBreak="0">
    <w:nsid w:val="58D649DC"/>
    <w:multiLevelType w:val="hybridMultilevel"/>
    <w:tmpl w:val="5F7687B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3" w15:restartNumberingAfterBreak="0">
    <w:nsid w:val="5A1231F5"/>
    <w:multiLevelType w:val="hybridMultilevel"/>
    <w:tmpl w:val="E2D4934C"/>
    <w:lvl w:ilvl="0" w:tplc="4B62720C">
      <w:start w:val="1"/>
      <w:numFmt w:val="bullet"/>
      <w:pStyle w:val="Akapitzlis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B1F6C88"/>
    <w:multiLevelType w:val="hybridMultilevel"/>
    <w:tmpl w:val="F9943FF0"/>
    <w:lvl w:ilvl="0" w:tplc="2F52AF78">
      <w:start w:val="1"/>
      <w:numFmt w:val="bullet"/>
      <w:lvlText w:val=""/>
      <w:lvlJc w:val="left"/>
      <w:pPr>
        <w:ind w:left="720" w:hanging="360"/>
      </w:pPr>
      <w:rPr>
        <w:rFonts w:ascii="Wingdings" w:hAnsi="Wingdings" w:hint="default"/>
        <w:color w:val="365F91"/>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5" w15:restartNumberingAfterBreak="0">
    <w:nsid w:val="5B674AA4"/>
    <w:multiLevelType w:val="hybridMultilevel"/>
    <w:tmpl w:val="489627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E070088"/>
    <w:multiLevelType w:val="hybridMultilevel"/>
    <w:tmpl w:val="FCE20D46"/>
    <w:lvl w:ilvl="0" w:tplc="3CC6E826">
      <w:start w:val="1"/>
      <w:numFmt w:val="bullet"/>
      <w:lvlText w:val=""/>
      <w:lvlJc w:val="left"/>
      <w:pPr>
        <w:ind w:left="720" w:hanging="360"/>
      </w:pPr>
      <w:rPr>
        <w:rFonts w:ascii="Wingdings" w:hAnsi="Wingdings" w:hint="default"/>
        <w:color w:val="365F9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5E482C9B"/>
    <w:multiLevelType w:val="hybridMultilevel"/>
    <w:tmpl w:val="BE2C286E"/>
    <w:lvl w:ilvl="0" w:tplc="3CC6E826">
      <w:start w:val="1"/>
      <w:numFmt w:val="bullet"/>
      <w:lvlText w:val=""/>
      <w:lvlJc w:val="left"/>
      <w:pPr>
        <w:ind w:left="1440" w:hanging="360"/>
      </w:pPr>
      <w:rPr>
        <w:rFonts w:ascii="Wingdings" w:hAnsi="Wingdings" w:hint="default"/>
        <w:color w:val="365F91"/>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8" w15:restartNumberingAfterBreak="0">
    <w:nsid w:val="60236727"/>
    <w:multiLevelType w:val="hybridMultilevel"/>
    <w:tmpl w:val="076640C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9" w15:restartNumberingAfterBreak="0">
    <w:nsid w:val="638F4309"/>
    <w:multiLevelType w:val="multilevel"/>
    <w:tmpl w:val="863AF3E6"/>
    <w:lvl w:ilvl="0">
      <w:start w:val="1"/>
      <w:numFmt w:val="decimal"/>
      <w:lvlText w:val="%1)"/>
      <w:lvlJc w:val="left"/>
      <w:pPr>
        <w:tabs>
          <w:tab w:val="num" w:pos="360"/>
        </w:tabs>
        <w:ind w:left="360" w:hanging="360"/>
      </w:pPr>
      <w:rPr>
        <w:i w:val="0"/>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0" w15:restartNumberingAfterBreak="0">
    <w:nsid w:val="63F864FB"/>
    <w:multiLevelType w:val="hybridMultilevel"/>
    <w:tmpl w:val="80F243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658447A2"/>
    <w:multiLevelType w:val="hybridMultilevel"/>
    <w:tmpl w:val="B4521B3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2" w15:restartNumberingAfterBreak="0">
    <w:nsid w:val="663B4032"/>
    <w:multiLevelType w:val="hybridMultilevel"/>
    <w:tmpl w:val="EE2EE036"/>
    <w:lvl w:ilvl="0" w:tplc="0415001B">
      <w:start w:val="1"/>
      <w:numFmt w:val="lowerRoman"/>
      <w:lvlText w:val="%1."/>
      <w:lvlJc w:val="righ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83" w15:restartNumberingAfterBreak="0">
    <w:nsid w:val="66760B89"/>
    <w:multiLevelType w:val="hybridMultilevel"/>
    <w:tmpl w:val="897E0C02"/>
    <w:lvl w:ilvl="0" w:tplc="63AE8618">
      <w:start w:val="1"/>
      <w:numFmt w:val="lowerLetter"/>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85972A4"/>
    <w:multiLevelType w:val="hybridMultilevel"/>
    <w:tmpl w:val="A9582312"/>
    <w:lvl w:ilvl="0" w:tplc="AD88C6D0">
      <w:start w:val="1"/>
      <w:numFmt w:val="bullet"/>
      <w:lvlText w:val=""/>
      <w:lvlJc w:val="left"/>
      <w:pPr>
        <w:ind w:left="1353" w:hanging="360"/>
      </w:pPr>
      <w:rPr>
        <w:rFonts w:ascii="Symbol" w:hAnsi="Symbol" w:hint="default"/>
      </w:rPr>
    </w:lvl>
    <w:lvl w:ilvl="1" w:tplc="04150019">
      <w:start w:val="1"/>
      <w:numFmt w:val="decimal"/>
      <w:lvlText w:val="%2."/>
      <w:lvlJc w:val="left"/>
      <w:pPr>
        <w:tabs>
          <w:tab w:val="num" w:pos="1157"/>
        </w:tabs>
        <w:ind w:left="1157" w:hanging="360"/>
      </w:pPr>
    </w:lvl>
    <w:lvl w:ilvl="2" w:tplc="0415001B">
      <w:start w:val="1"/>
      <w:numFmt w:val="decimal"/>
      <w:lvlText w:val="%3."/>
      <w:lvlJc w:val="left"/>
      <w:pPr>
        <w:tabs>
          <w:tab w:val="num" w:pos="1877"/>
        </w:tabs>
        <w:ind w:left="1877" w:hanging="360"/>
      </w:pPr>
    </w:lvl>
    <w:lvl w:ilvl="3" w:tplc="0415000F">
      <w:start w:val="1"/>
      <w:numFmt w:val="decimal"/>
      <w:lvlText w:val="%4."/>
      <w:lvlJc w:val="left"/>
      <w:pPr>
        <w:tabs>
          <w:tab w:val="num" w:pos="2597"/>
        </w:tabs>
        <w:ind w:left="2597" w:hanging="360"/>
      </w:pPr>
    </w:lvl>
    <w:lvl w:ilvl="4" w:tplc="04150019">
      <w:start w:val="1"/>
      <w:numFmt w:val="decimal"/>
      <w:lvlText w:val="%5."/>
      <w:lvlJc w:val="left"/>
      <w:pPr>
        <w:tabs>
          <w:tab w:val="num" w:pos="3317"/>
        </w:tabs>
        <w:ind w:left="3317" w:hanging="360"/>
      </w:pPr>
    </w:lvl>
    <w:lvl w:ilvl="5" w:tplc="0415001B">
      <w:start w:val="1"/>
      <w:numFmt w:val="decimal"/>
      <w:lvlText w:val="%6."/>
      <w:lvlJc w:val="left"/>
      <w:pPr>
        <w:tabs>
          <w:tab w:val="num" w:pos="4037"/>
        </w:tabs>
        <w:ind w:left="4037" w:hanging="360"/>
      </w:pPr>
    </w:lvl>
    <w:lvl w:ilvl="6" w:tplc="0415000F">
      <w:start w:val="1"/>
      <w:numFmt w:val="decimal"/>
      <w:lvlText w:val="%7."/>
      <w:lvlJc w:val="left"/>
      <w:pPr>
        <w:tabs>
          <w:tab w:val="num" w:pos="4757"/>
        </w:tabs>
        <w:ind w:left="4757" w:hanging="360"/>
      </w:pPr>
    </w:lvl>
    <w:lvl w:ilvl="7" w:tplc="04150019">
      <w:start w:val="1"/>
      <w:numFmt w:val="decimal"/>
      <w:lvlText w:val="%8."/>
      <w:lvlJc w:val="left"/>
      <w:pPr>
        <w:tabs>
          <w:tab w:val="num" w:pos="5477"/>
        </w:tabs>
        <w:ind w:left="5477" w:hanging="360"/>
      </w:pPr>
    </w:lvl>
    <w:lvl w:ilvl="8" w:tplc="0415001B">
      <w:start w:val="1"/>
      <w:numFmt w:val="decimal"/>
      <w:lvlText w:val="%9."/>
      <w:lvlJc w:val="left"/>
      <w:pPr>
        <w:tabs>
          <w:tab w:val="num" w:pos="6197"/>
        </w:tabs>
        <w:ind w:left="6197" w:hanging="360"/>
      </w:pPr>
    </w:lvl>
  </w:abstractNum>
  <w:abstractNum w:abstractNumId="85" w15:restartNumberingAfterBreak="0">
    <w:nsid w:val="6B0A23D1"/>
    <w:multiLevelType w:val="hybridMultilevel"/>
    <w:tmpl w:val="EF5C5AF6"/>
    <w:lvl w:ilvl="0" w:tplc="04E88962">
      <w:start w:val="1"/>
      <w:numFmt w:val="upperRoman"/>
      <w:lvlText w:val="%1."/>
      <w:lvlJc w:val="left"/>
      <w:pPr>
        <w:ind w:left="1080" w:hanging="72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B5A329D"/>
    <w:multiLevelType w:val="hybridMultilevel"/>
    <w:tmpl w:val="A5B0015A"/>
    <w:lvl w:ilvl="0" w:tplc="D542065C">
      <w:start w:val="1"/>
      <w:numFmt w:val="upperRoman"/>
      <w:lvlText w:val="%1."/>
      <w:lvlJc w:val="left"/>
      <w:pPr>
        <w:ind w:left="1080" w:hanging="720"/>
      </w:pPr>
      <w:rPr>
        <w:rFonts w:hint="default"/>
        <w:sz w:val="32"/>
        <w:szCs w:val="32"/>
      </w:rPr>
    </w:lvl>
    <w:lvl w:ilvl="1" w:tplc="FE9AE10C">
      <w:start w:val="1"/>
      <w:numFmt w:val="decimal"/>
      <w:lvlText w:val="%2."/>
      <w:lvlJc w:val="left"/>
      <w:pPr>
        <w:ind w:left="1440" w:hanging="360"/>
      </w:pPr>
      <w:rPr>
        <w:rFonts w:hint="default"/>
        <w:color w:val="365F91"/>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B67262C"/>
    <w:multiLevelType w:val="hybridMultilevel"/>
    <w:tmpl w:val="E80818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BD80D89"/>
    <w:multiLevelType w:val="hybridMultilevel"/>
    <w:tmpl w:val="7E225840"/>
    <w:lvl w:ilvl="0" w:tplc="B462C738">
      <w:start w:val="1"/>
      <w:numFmt w:val="bullet"/>
      <w:lvlText w:val=""/>
      <w:lvlJc w:val="left"/>
      <w:pPr>
        <w:ind w:left="2880" w:hanging="360"/>
      </w:pPr>
      <w:rPr>
        <w:rFonts w:ascii="Symbol" w:hAnsi="Symbol" w:hint="default"/>
      </w:rPr>
    </w:lvl>
    <w:lvl w:ilvl="1" w:tplc="04150003">
      <w:start w:val="1"/>
      <w:numFmt w:val="bullet"/>
      <w:lvlText w:val="o"/>
      <w:lvlJc w:val="left"/>
      <w:pPr>
        <w:ind w:left="3600" w:hanging="360"/>
      </w:pPr>
      <w:rPr>
        <w:rFonts w:ascii="Courier New" w:hAnsi="Courier New" w:cs="Courier New" w:hint="default"/>
      </w:rPr>
    </w:lvl>
    <w:lvl w:ilvl="2" w:tplc="04150005">
      <w:start w:val="1"/>
      <w:numFmt w:val="bullet"/>
      <w:lvlText w:val=""/>
      <w:lvlJc w:val="left"/>
      <w:pPr>
        <w:ind w:left="4320" w:hanging="360"/>
      </w:pPr>
      <w:rPr>
        <w:rFonts w:ascii="Wingdings" w:hAnsi="Wingdings" w:hint="default"/>
      </w:rPr>
    </w:lvl>
    <w:lvl w:ilvl="3" w:tplc="04150001">
      <w:start w:val="1"/>
      <w:numFmt w:val="bullet"/>
      <w:lvlText w:val=""/>
      <w:lvlJc w:val="left"/>
      <w:pPr>
        <w:ind w:left="5040" w:hanging="360"/>
      </w:pPr>
      <w:rPr>
        <w:rFonts w:ascii="Symbol" w:hAnsi="Symbol" w:hint="default"/>
      </w:rPr>
    </w:lvl>
    <w:lvl w:ilvl="4" w:tplc="04150003">
      <w:start w:val="1"/>
      <w:numFmt w:val="bullet"/>
      <w:lvlText w:val="o"/>
      <w:lvlJc w:val="left"/>
      <w:pPr>
        <w:ind w:left="5760" w:hanging="360"/>
      </w:pPr>
      <w:rPr>
        <w:rFonts w:ascii="Courier New" w:hAnsi="Courier New" w:cs="Courier New" w:hint="default"/>
      </w:rPr>
    </w:lvl>
    <w:lvl w:ilvl="5" w:tplc="04150005">
      <w:start w:val="1"/>
      <w:numFmt w:val="bullet"/>
      <w:lvlText w:val=""/>
      <w:lvlJc w:val="left"/>
      <w:pPr>
        <w:ind w:left="6480" w:hanging="360"/>
      </w:pPr>
      <w:rPr>
        <w:rFonts w:ascii="Wingdings" w:hAnsi="Wingdings" w:hint="default"/>
      </w:rPr>
    </w:lvl>
    <w:lvl w:ilvl="6" w:tplc="04150001">
      <w:start w:val="1"/>
      <w:numFmt w:val="bullet"/>
      <w:lvlText w:val=""/>
      <w:lvlJc w:val="left"/>
      <w:pPr>
        <w:ind w:left="7200" w:hanging="360"/>
      </w:pPr>
      <w:rPr>
        <w:rFonts w:ascii="Symbol" w:hAnsi="Symbol" w:hint="default"/>
      </w:rPr>
    </w:lvl>
    <w:lvl w:ilvl="7" w:tplc="04150003">
      <w:start w:val="1"/>
      <w:numFmt w:val="bullet"/>
      <w:lvlText w:val="o"/>
      <w:lvlJc w:val="left"/>
      <w:pPr>
        <w:ind w:left="7920" w:hanging="360"/>
      </w:pPr>
      <w:rPr>
        <w:rFonts w:ascii="Courier New" w:hAnsi="Courier New" w:cs="Courier New" w:hint="default"/>
      </w:rPr>
    </w:lvl>
    <w:lvl w:ilvl="8" w:tplc="04150005">
      <w:start w:val="1"/>
      <w:numFmt w:val="bullet"/>
      <w:lvlText w:val=""/>
      <w:lvlJc w:val="left"/>
      <w:pPr>
        <w:ind w:left="8640" w:hanging="360"/>
      </w:pPr>
      <w:rPr>
        <w:rFonts w:ascii="Wingdings" w:hAnsi="Wingdings" w:hint="default"/>
      </w:rPr>
    </w:lvl>
  </w:abstractNum>
  <w:abstractNum w:abstractNumId="89" w15:restartNumberingAfterBreak="0">
    <w:nsid w:val="6CA00047"/>
    <w:multiLevelType w:val="hybridMultilevel"/>
    <w:tmpl w:val="AC3290FE"/>
    <w:lvl w:ilvl="0" w:tplc="CE6A3F7A">
      <w:start w:val="1"/>
      <w:numFmt w:val="lowerLetter"/>
      <w:lvlText w:val="%1)"/>
      <w:lvlJc w:val="left"/>
      <w:pPr>
        <w:ind w:left="644" w:hanging="360"/>
      </w:pPr>
      <w:rPr>
        <w:rFonts w:ascii="Arial" w:hAnsi="Arial" w:cs="Arial" w:hint="default"/>
        <w:sz w:val="22"/>
        <w:szCs w:val="22"/>
      </w:rPr>
    </w:lvl>
    <w:lvl w:ilvl="1" w:tplc="04150019">
      <w:start w:val="1"/>
      <w:numFmt w:val="decimal"/>
      <w:lvlText w:val="%2."/>
      <w:lvlJc w:val="left"/>
      <w:pPr>
        <w:tabs>
          <w:tab w:val="num" w:pos="873"/>
        </w:tabs>
        <w:ind w:left="873" w:hanging="360"/>
      </w:pPr>
    </w:lvl>
    <w:lvl w:ilvl="2" w:tplc="0415001B">
      <w:start w:val="1"/>
      <w:numFmt w:val="decimal"/>
      <w:lvlText w:val="%3."/>
      <w:lvlJc w:val="left"/>
      <w:pPr>
        <w:tabs>
          <w:tab w:val="num" w:pos="1593"/>
        </w:tabs>
        <w:ind w:left="1593" w:hanging="360"/>
      </w:pPr>
    </w:lvl>
    <w:lvl w:ilvl="3" w:tplc="0415000F">
      <w:start w:val="1"/>
      <w:numFmt w:val="decimal"/>
      <w:lvlText w:val="%4."/>
      <w:lvlJc w:val="left"/>
      <w:pPr>
        <w:tabs>
          <w:tab w:val="num" w:pos="2313"/>
        </w:tabs>
        <w:ind w:left="2313" w:hanging="360"/>
      </w:pPr>
    </w:lvl>
    <w:lvl w:ilvl="4" w:tplc="04150019">
      <w:start w:val="1"/>
      <w:numFmt w:val="decimal"/>
      <w:lvlText w:val="%5."/>
      <w:lvlJc w:val="left"/>
      <w:pPr>
        <w:tabs>
          <w:tab w:val="num" w:pos="3033"/>
        </w:tabs>
        <w:ind w:left="3033" w:hanging="360"/>
      </w:pPr>
    </w:lvl>
    <w:lvl w:ilvl="5" w:tplc="0415001B">
      <w:start w:val="1"/>
      <w:numFmt w:val="decimal"/>
      <w:lvlText w:val="%6."/>
      <w:lvlJc w:val="left"/>
      <w:pPr>
        <w:tabs>
          <w:tab w:val="num" w:pos="3753"/>
        </w:tabs>
        <w:ind w:left="3753" w:hanging="360"/>
      </w:pPr>
    </w:lvl>
    <w:lvl w:ilvl="6" w:tplc="0415000F">
      <w:start w:val="1"/>
      <w:numFmt w:val="decimal"/>
      <w:lvlText w:val="%7."/>
      <w:lvlJc w:val="left"/>
      <w:pPr>
        <w:tabs>
          <w:tab w:val="num" w:pos="4473"/>
        </w:tabs>
        <w:ind w:left="4473" w:hanging="360"/>
      </w:pPr>
    </w:lvl>
    <w:lvl w:ilvl="7" w:tplc="04150019">
      <w:start w:val="1"/>
      <w:numFmt w:val="decimal"/>
      <w:lvlText w:val="%8."/>
      <w:lvlJc w:val="left"/>
      <w:pPr>
        <w:tabs>
          <w:tab w:val="num" w:pos="5193"/>
        </w:tabs>
        <w:ind w:left="5193" w:hanging="360"/>
      </w:pPr>
    </w:lvl>
    <w:lvl w:ilvl="8" w:tplc="0415001B">
      <w:start w:val="1"/>
      <w:numFmt w:val="decimal"/>
      <w:lvlText w:val="%9."/>
      <w:lvlJc w:val="left"/>
      <w:pPr>
        <w:tabs>
          <w:tab w:val="num" w:pos="5913"/>
        </w:tabs>
        <w:ind w:left="5913" w:hanging="360"/>
      </w:pPr>
    </w:lvl>
  </w:abstractNum>
  <w:abstractNum w:abstractNumId="90" w15:restartNumberingAfterBreak="0">
    <w:nsid w:val="700121CA"/>
    <w:multiLevelType w:val="hybridMultilevel"/>
    <w:tmpl w:val="DAEE81EC"/>
    <w:lvl w:ilvl="0" w:tplc="D7B00476">
      <w:start w:val="1"/>
      <w:numFmt w:val="bullet"/>
      <w:pStyle w:val="wypunktowani2"/>
      <w:lvlText w:val=""/>
      <w:lvlJc w:val="left"/>
      <w:pPr>
        <w:ind w:left="720" w:hanging="360"/>
      </w:pPr>
      <w:rPr>
        <w:rFonts w:ascii="Wingdings" w:hAnsi="Wingdings" w:hint="default"/>
        <w:color w:val="2E74B5"/>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1" w15:restartNumberingAfterBreak="0">
    <w:nsid w:val="70A40A6A"/>
    <w:multiLevelType w:val="hybridMultilevel"/>
    <w:tmpl w:val="8996BA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11B60DC"/>
    <w:multiLevelType w:val="hybridMultilevel"/>
    <w:tmpl w:val="5F943FEC"/>
    <w:lvl w:ilvl="0" w:tplc="04150001">
      <w:start w:val="1"/>
      <w:numFmt w:val="bullet"/>
      <w:lvlText w:val=""/>
      <w:lvlJc w:val="left"/>
      <w:pPr>
        <w:ind w:left="2160" w:hanging="360"/>
      </w:pPr>
      <w:rPr>
        <w:rFonts w:ascii="Symbol" w:hAnsi="Symbol" w:hint="default"/>
      </w:rPr>
    </w:lvl>
    <w:lvl w:ilvl="1" w:tplc="04150003">
      <w:start w:val="1"/>
      <w:numFmt w:val="bullet"/>
      <w:lvlText w:val="o"/>
      <w:lvlJc w:val="left"/>
      <w:pPr>
        <w:ind w:left="2880" w:hanging="360"/>
      </w:pPr>
      <w:rPr>
        <w:rFonts w:ascii="Courier New" w:hAnsi="Courier New" w:cs="Courier New" w:hint="default"/>
      </w:rPr>
    </w:lvl>
    <w:lvl w:ilvl="2" w:tplc="04150005">
      <w:start w:val="1"/>
      <w:numFmt w:val="bullet"/>
      <w:lvlText w:val=""/>
      <w:lvlJc w:val="left"/>
      <w:pPr>
        <w:ind w:left="3600" w:hanging="360"/>
      </w:pPr>
      <w:rPr>
        <w:rFonts w:ascii="Wingdings" w:hAnsi="Wingdings" w:hint="default"/>
      </w:rPr>
    </w:lvl>
    <w:lvl w:ilvl="3" w:tplc="04150001">
      <w:start w:val="1"/>
      <w:numFmt w:val="bullet"/>
      <w:lvlText w:val=""/>
      <w:lvlJc w:val="left"/>
      <w:pPr>
        <w:ind w:left="4320" w:hanging="360"/>
      </w:pPr>
      <w:rPr>
        <w:rFonts w:ascii="Symbol" w:hAnsi="Symbol" w:hint="default"/>
      </w:rPr>
    </w:lvl>
    <w:lvl w:ilvl="4" w:tplc="04150003">
      <w:start w:val="1"/>
      <w:numFmt w:val="bullet"/>
      <w:lvlText w:val="o"/>
      <w:lvlJc w:val="left"/>
      <w:pPr>
        <w:ind w:left="5040" w:hanging="360"/>
      </w:pPr>
      <w:rPr>
        <w:rFonts w:ascii="Courier New" w:hAnsi="Courier New" w:cs="Courier New" w:hint="default"/>
      </w:rPr>
    </w:lvl>
    <w:lvl w:ilvl="5" w:tplc="04150005">
      <w:start w:val="1"/>
      <w:numFmt w:val="bullet"/>
      <w:lvlText w:val=""/>
      <w:lvlJc w:val="left"/>
      <w:pPr>
        <w:ind w:left="5760" w:hanging="360"/>
      </w:pPr>
      <w:rPr>
        <w:rFonts w:ascii="Wingdings" w:hAnsi="Wingdings" w:hint="default"/>
      </w:rPr>
    </w:lvl>
    <w:lvl w:ilvl="6" w:tplc="04150001">
      <w:start w:val="1"/>
      <w:numFmt w:val="bullet"/>
      <w:lvlText w:val=""/>
      <w:lvlJc w:val="left"/>
      <w:pPr>
        <w:ind w:left="6480" w:hanging="360"/>
      </w:pPr>
      <w:rPr>
        <w:rFonts w:ascii="Symbol" w:hAnsi="Symbol" w:hint="default"/>
      </w:rPr>
    </w:lvl>
    <w:lvl w:ilvl="7" w:tplc="04150003">
      <w:start w:val="1"/>
      <w:numFmt w:val="bullet"/>
      <w:lvlText w:val="o"/>
      <w:lvlJc w:val="left"/>
      <w:pPr>
        <w:ind w:left="7200" w:hanging="360"/>
      </w:pPr>
      <w:rPr>
        <w:rFonts w:ascii="Courier New" w:hAnsi="Courier New" w:cs="Courier New" w:hint="default"/>
      </w:rPr>
    </w:lvl>
    <w:lvl w:ilvl="8" w:tplc="04150005">
      <w:start w:val="1"/>
      <w:numFmt w:val="bullet"/>
      <w:lvlText w:val=""/>
      <w:lvlJc w:val="left"/>
      <w:pPr>
        <w:ind w:left="7920" w:hanging="360"/>
      </w:pPr>
      <w:rPr>
        <w:rFonts w:ascii="Wingdings" w:hAnsi="Wingdings" w:hint="default"/>
      </w:rPr>
    </w:lvl>
  </w:abstractNum>
  <w:abstractNum w:abstractNumId="93" w15:restartNumberingAfterBreak="0">
    <w:nsid w:val="716E59CC"/>
    <w:multiLevelType w:val="hybridMultilevel"/>
    <w:tmpl w:val="B6D6C0FC"/>
    <w:lvl w:ilvl="0" w:tplc="A8266BB0">
      <w:start w:val="1"/>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1DD7DE8"/>
    <w:multiLevelType w:val="hybridMultilevel"/>
    <w:tmpl w:val="A698B58A"/>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738622EA"/>
    <w:multiLevelType w:val="hybridMultilevel"/>
    <w:tmpl w:val="5400EB06"/>
    <w:lvl w:ilvl="0" w:tplc="A5E4C1D6">
      <w:start w:val="2"/>
      <w:numFmt w:val="upperRoman"/>
      <w:lvlText w:val="%1."/>
      <w:lvlJc w:val="left"/>
      <w:pPr>
        <w:ind w:left="720" w:hanging="360"/>
      </w:pPr>
      <w:rPr>
        <w:rFonts w:cs="Tahoma" w:hint="default"/>
        <w:b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4B05F26"/>
    <w:multiLevelType w:val="hybridMultilevel"/>
    <w:tmpl w:val="0606511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7" w15:restartNumberingAfterBreak="0">
    <w:nsid w:val="75D52C5C"/>
    <w:multiLevelType w:val="hybridMultilevel"/>
    <w:tmpl w:val="1C80A34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8" w15:restartNumberingAfterBreak="0">
    <w:nsid w:val="76A32D23"/>
    <w:multiLevelType w:val="hybridMultilevel"/>
    <w:tmpl w:val="989AE07E"/>
    <w:lvl w:ilvl="0" w:tplc="04150017">
      <w:start w:val="1"/>
      <w:numFmt w:val="lowerLetter"/>
      <w:lvlText w:val="%1)"/>
      <w:lvlJc w:val="left"/>
      <w:pPr>
        <w:ind w:left="1221" w:hanging="360"/>
      </w:pPr>
    </w:lvl>
    <w:lvl w:ilvl="1" w:tplc="04150019" w:tentative="1">
      <w:start w:val="1"/>
      <w:numFmt w:val="lowerLetter"/>
      <w:lvlText w:val="%2."/>
      <w:lvlJc w:val="left"/>
      <w:pPr>
        <w:ind w:left="1941" w:hanging="360"/>
      </w:pPr>
    </w:lvl>
    <w:lvl w:ilvl="2" w:tplc="0415001B" w:tentative="1">
      <w:start w:val="1"/>
      <w:numFmt w:val="lowerRoman"/>
      <w:lvlText w:val="%3."/>
      <w:lvlJc w:val="right"/>
      <w:pPr>
        <w:ind w:left="2661" w:hanging="180"/>
      </w:pPr>
    </w:lvl>
    <w:lvl w:ilvl="3" w:tplc="0415000F" w:tentative="1">
      <w:start w:val="1"/>
      <w:numFmt w:val="decimal"/>
      <w:lvlText w:val="%4."/>
      <w:lvlJc w:val="left"/>
      <w:pPr>
        <w:ind w:left="3381" w:hanging="360"/>
      </w:pPr>
    </w:lvl>
    <w:lvl w:ilvl="4" w:tplc="04150019" w:tentative="1">
      <w:start w:val="1"/>
      <w:numFmt w:val="lowerLetter"/>
      <w:lvlText w:val="%5."/>
      <w:lvlJc w:val="left"/>
      <w:pPr>
        <w:ind w:left="4101" w:hanging="360"/>
      </w:pPr>
    </w:lvl>
    <w:lvl w:ilvl="5" w:tplc="0415001B" w:tentative="1">
      <w:start w:val="1"/>
      <w:numFmt w:val="lowerRoman"/>
      <w:lvlText w:val="%6."/>
      <w:lvlJc w:val="right"/>
      <w:pPr>
        <w:ind w:left="4821" w:hanging="180"/>
      </w:pPr>
    </w:lvl>
    <w:lvl w:ilvl="6" w:tplc="0415000F" w:tentative="1">
      <w:start w:val="1"/>
      <w:numFmt w:val="decimal"/>
      <w:lvlText w:val="%7."/>
      <w:lvlJc w:val="left"/>
      <w:pPr>
        <w:ind w:left="5541" w:hanging="360"/>
      </w:pPr>
    </w:lvl>
    <w:lvl w:ilvl="7" w:tplc="04150019" w:tentative="1">
      <w:start w:val="1"/>
      <w:numFmt w:val="lowerLetter"/>
      <w:lvlText w:val="%8."/>
      <w:lvlJc w:val="left"/>
      <w:pPr>
        <w:ind w:left="6261" w:hanging="360"/>
      </w:pPr>
    </w:lvl>
    <w:lvl w:ilvl="8" w:tplc="0415001B" w:tentative="1">
      <w:start w:val="1"/>
      <w:numFmt w:val="lowerRoman"/>
      <w:lvlText w:val="%9."/>
      <w:lvlJc w:val="right"/>
      <w:pPr>
        <w:ind w:left="6981" w:hanging="180"/>
      </w:pPr>
    </w:lvl>
  </w:abstractNum>
  <w:abstractNum w:abstractNumId="99" w15:restartNumberingAfterBreak="0">
    <w:nsid w:val="7A333D5D"/>
    <w:multiLevelType w:val="hybridMultilevel"/>
    <w:tmpl w:val="2272C4A2"/>
    <w:lvl w:ilvl="0" w:tplc="71B80180">
      <w:start w:val="1"/>
      <w:numFmt w:val="decimal"/>
      <w:lvlText w:val="%1."/>
      <w:lvlJc w:val="left"/>
      <w:pPr>
        <w:ind w:left="720" w:hanging="360"/>
      </w:pPr>
      <w:rPr>
        <w:rFonts w:hint="default"/>
      </w:rPr>
    </w:lvl>
    <w:lvl w:ilvl="1" w:tplc="09869ED0">
      <w:start w:val="1"/>
      <w:numFmt w:val="lowerLetter"/>
      <w:lvlText w:val="%2)"/>
      <w:lvlJc w:val="left"/>
      <w:pPr>
        <w:ind w:left="1440" w:hanging="360"/>
      </w:pPr>
    </w:lvl>
    <w:lvl w:ilvl="2" w:tplc="3BA46762">
      <w:start w:val="1"/>
      <w:numFmt w:val="lowerRoman"/>
      <w:lvlText w:val="%3."/>
      <w:lvlJc w:val="right"/>
      <w:pPr>
        <w:ind w:left="2160" w:hanging="180"/>
      </w:pPr>
    </w:lvl>
    <w:lvl w:ilvl="3" w:tplc="8DAA1828">
      <w:start w:val="1"/>
      <w:numFmt w:val="decimal"/>
      <w:lvlText w:val="%4."/>
      <w:lvlJc w:val="left"/>
      <w:pPr>
        <w:ind w:left="2880" w:hanging="360"/>
      </w:pPr>
    </w:lvl>
    <w:lvl w:ilvl="4" w:tplc="F4DE8860">
      <w:start w:val="1"/>
      <w:numFmt w:val="lowerLetter"/>
      <w:lvlText w:val="%5."/>
      <w:lvlJc w:val="left"/>
      <w:pPr>
        <w:ind w:left="3600" w:hanging="360"/>
      </w:pPr>
    </w:lvl>
    <w:lvl w:ilvl="5" w:tplc="63C27DA4">
      <w:start w:val="1"/>
      <w:numFmt w:val="lowerRoman"/>
      <w:lvlText w:val="%6."/>
      <w:lvlJc w:val="right"/>
      <w:pPr>
        <w:ind w:left="4320" w:hanging="180"/>
      </w:pPr>
    </w:lvl>
    <w:lvl w:ilvl="6" w:tplc="6AD4B05A">
      <w:start w:val="1"/>
      <w:numFmt w:val="decimal"/>
      <w:lvlText w:val="%7."/>
      <w:lvlJc w:val="left"/>
      <w:pPr>
        <w:ind w:left="5040" w:hanging="360"/>
      </w:pPr>
    </w:lvl>
    <w:lvl w:ilvl="7" w:tplc="147C2A3C">
      <w:start w:val="1"/>
      <w:numFmt w:val="lowerLetter"/>
      <w:lvlText w:val="%8."/>
      <w:lvlJc w:val="left"/>
      <w:pPr>
        <w:ind w:left="5760" w:hanging="360"/>
      </w:pPr>
    </w:lvl>
    <w:lvl w:ilvl="8" w:tplc="B4C6A994" w:tentative="1">
      <w:start w:val="1"/>
      <w:numFmt w:val="lowerRoman"/>
      <w:lvlText w:val="%9."/>
      <w:lvlJc w:val="right"/>
      <w:pPr>
        <w:ind w:left="6480" w:hanging="180"/>
      </w:pPr>
    </w:lvl>
  </w:abstractNum>
  <w:abstractNum w:abstractNumId="100" w15:restartNumberingAfterBreak="0">
    <w:nsid w:val="7ED0502B"/>
    <w:multiLevelType w:val="hybridMultilevel"/>
    <w:tmpl w:val="A69E816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1" w15:restartNumberingAfterBreak="0">
    <w:nsid w:val="7EEE3CB2"/>
    <w:multiLevelType w:val="hybridMultilevel"/>
    <w:tmpl w:val="5F90B2B2"/>
    <w:lvl w:ilvl="0" w:tplc="FE3A840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2" w15:restartNumberingAfterBreak="0">
    <w:nsid w:val="7FCC10FA"/>
    <w:multiLevelType w:val="hybridMultilevel"/>
    <w:tmpl w:val="05E0CD08"/>
    <w:lvl w:ilvl="0" w:tplc="263C4E76">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49"/>
  </w:num>
  <w:num w:numId="3">
    <w:abstractNumId w:val="31"/>
  </w:num>
  <w:num w:numId="4">
    <w:abstractNumId w:val="86"/>
  </w:num>
  <w:num w:numId="5">
    <w:abstractNumId w:val="34"/>
  </w:num>
  <w:num w:numId="6">
    <w:abstractNumId w:val="46"/>
  </w:num>
  <w:num w:numId="7">
    <w:abstractNumId w:val="70"/>
  </w:num>
  <w:num w:numId="8">
    <w:abstractNumId w:val="21"/>
  </w:num>
  <w:num w:numId="9">
    <w:abstractNumId w:val="9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30"/>
  </w:num>
  <w:num w:numId="12">
    <w:abstractNumId w:val="59"/>
  </w:num>
  <w:num w:numId="13">
    <w:abstractNumId w:val="19"/>
  </w:num>
  <w:num w:numId="14">
    <w:abstractNumId w:val="74"/>
  </w:num>
  <w:num w:numId="15">
    <w:abstractNumId w:val="58"/>
  </w:num>
  <w:num w:numId="16">
    <w:abstractNumId w:val="102"/>
  </w:num>
  <w:num w:numId="17">
    <w:abstractNumId w:val="51"/>
  </w:num>
  <w:num w:numId="18">
    <w:abstractNumId w:val="93"/>
  </w:num>
  <w:num w:numId="19">
    <w:abstractNumId w:val="40"/>
  </w:num>
  <w:num w:numId="20">
    <w:abstractNumId w:val="57"/>
  </w:num>
  <w:num w:numId="21">
    <w:abstractNumId w:val="35"/>
  </w:num>
  <w:num w:numId="22">
    <w:abstractNumId w:val="11"/>
  </w:num>
  <w:num w:numId="23">
    <w:abstractNumId w:val="37"/>
  </w:num>
  <w:num w:numId="24">
    <w:abstractNumId w:val="44"/>
  </w:num>
  <w:num w:numId="25">
    <w:abstractNumId w:val="0"/>
  </w:num>
  <w:num w:numId="26">
    <w:abstractNumId w:val="36"/>
  </w:num>
  <w:num w:numId="27">
    <w:abstractNumId w:val="3"/>
  </w:num>
  <w:num w:numId="28">
    <w:abstractNumId w:val="29"/>
  </w:num>
  <w:num w:numId="29">
    <w:abstractNumId w:val="97"/>
  </w:num>
  <w:num w:numId="30">
    <w:abstractNumId w:val="22"/>
  </w:num>
  <w:num w:numId="31">
    <w:abstractNumId w:val="18"/>
  </w:num>
  <w:num w:numId="32">
    <w:abstractNumId w:val="99"/>
  </w:num>
  <w:num w:numId="33">
    <w:abstractNumId w:val="68"/>
  </w:num>
  <w:num w:numId="34">
    <w:abstractNumId w:val="77"/>
  </w:num>
  <w:num w:numId="35">
    <w:abstractNumId w:val="12"/>
  </w:num>
  <w:num w:numId="36">
    <w:abstractNumId w:val="48"/>
  </w:num>
  <w:num w:numId="37">
    <w:abstractNumId w:val="67"/>
  </w:num>
  <w:num w:numId="38">
    <w:abstractNumId w:val="24"/>
  </w:num>
  <w:num w:numId="39">
    <w:abstractNumId w:val="81"/>
  </w:num>
  <w:num w:numId="40">
    <w:abstractNumId w:val="2"/>
  </w:num>
  <w:num w:numId="41">
    <w:abstractNumId w:val="96"/>
  </w:num>
  <w:num w:numId="42">
    <w:abstractNumId w:val="27"/>
  </w:num>
  <w:num w:numId="43">
    <w:abstractNumId w:val="5"/>
  </w:num>
  <w:num w:numId="44">
    <w:abstractNumId w:val="4"/>
  </w:num>
  <w:num w:numId="45">
    <w:abstractNumId w:val="92"/>
  </w:num>
  <w:num w:numId="46">
    <w:abstractNumId w:val="88"/>
  </w:num>
  <w:num w:numId="47">
    <w:abstractNumId w:val="101"/>
  </w:num>
  <w:num w:numId="48">
    <w:abstractNumId w:val="76"/>
  </w:num>
  <w:num w:numId="49">
    <w:abstractNumId w:val="79"/>
  </w:num>
  <w:num w:numId="50">
    <w:abstractNumId w:val="41"/>
  </w:num>
  <w:num w:numId="51">
    <w:abstractNumId w:val="95"/>
  </w:num>
  <w:num w:numId="52">
    <w:abstractNumId w:val="50"/>
  </w:num>
  <w:num w:numId="53">
    <w:abstractNumId w:val="9"/>
  </w:num>
  <w:num w:numId="54">
    <w:abstractNumId w:val="23"/>
  </w:num>
  <w:num w:numId="55">
    <w:abstractNumId w:val="80"/>
  </w:num>
  <w:num w:numId="56">
    <w:abstractNumId w:val="15"/>
  </w:num>
  <w:num w:numId="57">
    <w:abstractNumId w:val="13"/>
  </w:num>
  <w:num w:numId="58">
    <w:abstractNumId w:val="62"/>
  </w:num>
  <w:num w:numId="59">
    <w:abstractNumId w:val="61"/>
  </w:num>
  <w:num w:numId="60">
    <w:abstractNumId w:val="75"/>
  </w:num>
  <w:num w:numId="61">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2"/>
  </w:num>
  <w:num w:numId="64">
    <w:abstractNumId w:val="8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9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4"/>
  </w:num>
  <w:num w:numId="68">
    <w:abstractNumId w:val="92"/>
  </w:num>
  <w:num w:numId="69">
    <w:abstractNumId w:val="88"/>
  </w:num>
  <w:num w:numId="70">
    <w:abstractNumId w:val="101"/>
  </w:num>
  <w:num w:numId="71">
    <w:abstractNumId w:val="71"/>
  </w:num>
  <w:num w:numId="72">
    <w:abstractNumId w:val="98"/>
  </w:num>
  <w:num w:numId="73">
    <w:abstractNumId w:val="17"/>
  </w:num>
  <w:num w:numId="74">
    <w:abstractNumId w:val="16"/>
  </w:num>
  <w:num w:numId="75">
    <w:abstractNumId w:val="20"/>
  </w:num>
  <w:num w:numId="76">
    <w:abstractNumId w:val="47"/>
  </w:num>
  <w:num w:numId="77">
    <w:abstractNumId w:val="25"/>
  </w:num>
  <w:num w:numId="78">
    <w:abstractNumId w:val="1"/>
  </w:num>
  <w:num w:numId="79">
    <w:abstractNumId w:val="7"/>
  </w:num>
  <w:num w:numId="80">
    <w:abstractNumId w:val="91"/>
  </w:num>
  <w:num w:numId="81">
    <w:abstractNumId w:val="26"/>
  </w:num>
  <w:num w:numId="82">
    <w:abstractNumId w:val="53"/>
  </w:num>
  <w:num w:numId="83">
    <w:abstractNumId w:val="82"/>
  </w:num>
  <w:num w:numId="84">
    <w:abstractNumId w:val="6"/>
  </w:num>
  <w:num w:numId="85">
    <w:abstractNumId w:val="83"/>
  </w:num>
  <w:num w:numId="86">
    <w:abstractNumId w:val="63"/>
  </w:num>
  <w:num w:numId="87">
    <w:abstractNumId w:val="64"/>
  </w:num>
  <w:num w:numId="88">
    <w:abstractNumId w:val="100"/>
  </w:num>
  <w:num w:numId="89">
    <w:abstractNumId w:val="32"/>
  </w:num>
  <w:num w:numId="90">
    <w:abstractNumId w:val="42"/>
  </w:num>
  <w:num w:numId="91">
    <w:abstractNumId w:val="78"/>
  </w:num>
  <w:num w:numId="92">
    <w:abstractNumId w:val="54"/>
  </w:num>
  <w:num w:numId="93">
    <w:abstractNumId w:val="43"/>
  </w:num>
  <w:num w:numId="94">
    <w:abstractNumId w:val="72"/>
  </w:num>
  <w:num w:numId="95">
    <w:abstractNumId w:val="28"/>
  </w:num>
  <w:num w:numId="96">
    <w:abstractNumId w:val="38"/>
  </w:num>
  <w:num w:numId="97">
    <w:abstractNumId w:val="66"/>
  </w:num>
  <w:num w:numId="98">
    <w:abstractNumId w:val="94"/>
  </w:num>
  <w:num w:numId="99">
    <w:abstractNumId w:val="56"/>
  </w:num>
  <w:num w:numId="100">
    <w:abstractNumId w:val="87"/>
  </w:num>
  <w:num w:numId="101">
    <w:abstractNumId w:val="55"/>
  </w:num>
  <w:num w:numId="102">
    <w:abstractNumId w:val="85"/>
  </w:num>
  <w:num w:numId="103">
    <w:abstractNumId w:val="8"/>
  </w:num>
  <w:num w:numId="104">
    <w:abstractNumId w:val="60"/>
  </w:num>
  <w:num w:numId="105">
    <w:abstractNumId w:val="65"/>
  </w:num>
  <w:num w:numId="106">
    <w:abstractNumId w:val="33"/>
  </w:num>
  <w:num w:numId="107">
    <w:abstractNumId w:val="69"/>
  </w:num>
  <w:num w:numId="108">
    <w:abstractNumId w:val="45"/>
  </w:num>
  <w:num w:numId="109">
    <w:abstractNumId w:val="73"/>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drawingGridHorizontalSpacing w:val="12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3F1"/>
    <w:rsid w:val="00000711"/>
    <w:rsid w:val="00000A2E"/>
    <w:rsid w:val="00000DE0"/>
    <w:rsid w:val="00004431"/>
    <w:rsid w:val="00005088"/>
    <w:rsid w:val="000068FA"/>
    <w:rsid w:val="000073B5"/>
    <w:rsid w:val="0001084C"/>
    <w:rsid w:val="00010EA2"/>
    <w:rsid w:val="00010EA9"/>
    <w:rsid w:val="00011098"/>
    <w:rsid w:val="000117B1"/>
    <w:rsid w:val="00012DEC"/>
    <w:rsid w:val="00013BD2"/>
    <w:rsid w:val="00013E2C"/>
    <w:rsid w:val="00014F65"/>
    <w:rsid w:val="000150A3"/>
    <w:rsid w:val="00016592"/>
    <w:rsid w:val="0001782C"/>
    <w:rsid w:val="000206C7"/>
    <w:rsid w:val="00020FAC"/>
    <w:rsid w:val="000216A2"/>
    <w:rsid w:val="00021E2D"/>
    <w:rsid w:val="00022452"/>
    <w:rsid w:val="00023B36"/>
    <w:rsid w:val="00024819"/>
    <w:rsid w:val="000254F4"/>
    <w:rsid w:val="00025C52"/>
    <w:rsid w:val="000273E8"/>
    <w:rsid w:val="00027545"/>
    <w:rsid w:val="0002792F"/>
    <w:rsid w:val="00027A73"/>
    <w:rsid w:val="00027C0E"/>
    <w:rsid w:val="00030D4F"/>
    <w:rsid w:val="00031A01"/>
    <w:rsid w:val="00032AA0"/>
    <w:rsid w:val="0003303A"/>
    <w:rsid w:val="0003343A"/>
    <w:rsid w:val="00033C0E"/>
    <w:rsid w:val="00033D22"/>
    <w:rsid w:val="00035190"/>
    <w:rsid w:val="00035D3C"/>
    <w:rsid w:val="00036397"/>
    <w:rsid w:val="00037649"/>
    <w:rsid w:val="00037FE7"/>
    <w:rsid w:val="00042D62"/>
    <w:rsid w:val="00042EAC"/>
    <w:rsid w:val="00043F0E"/>
    <w:rsid w:val="00046258"/>
    <w:rsid w:val="00046C7D"/>
    <w:rsid w:val="00050394"/>
    <w:rsid w:val="000503EE"/>
    <w:rsid w:val="000516D2"/>
    <w:rsid w:val="00051E57"/>
    <w:rsid w:val="00052E39"/>
    <w:rsid w:val="000543A1"/>
    <w:rsid w:val="00056631"/>
    <w:rsid w:val="000568D7"/>
    <w:rsid w:val="00057B61"/>
    <w:rsid w:val="00060830"/>
    <w:rsid w:val="00060865"/>
    <w:rsid w:val="00061A95"/>
    <w:rsid w:val="00062859"/>
    <w:rsid w:val="00062A62"/>
    <w:rsid w:val="00062B2F"/>
    <w:rsid w:val="000637E2"/>
    <w:rsid w:val="0006394D"/>
    <w:rsid w:val="00063BDD"/>
    <w:rsid w:val="00063F4B"/>
    <w:rsid w:val="00065227"/>
    <w:rsid w:val="00065891"/>
    <w:rsid w:val="00067048"/>
    <w:rsid w:val="00067519"/>
    <w:rsid w:val="00067FD1"/>
    <w:rsid w:val="000700AD"/>
    <w:rsid w:val="000704AD"/>
    <w:rsid w:val="0007099F"/>
    <w:rsid w:val="00070AB7"/>
    <w:rsid w:val="00070ECF"/>
    <w:rsid w:val="0007183F"/>
    <w:rsid w:val="000722D6"/>
    <w:rsid w:val="000729FF"/>
    <w:rsid w:val="00072B0A"/>
    <w:rsid w:val="00072CE5"/>
    <w:rsid w:val="0007347C"/>
    <w:rsid w:val="00073AB5"/>
    <w:rsid w:val="0007469D"/>
    <w:rsid w:val="00074FB7"/>
    <w:rsid w:val="0007517D"/>
    <w:rsid w:val="0007531C"/>
    <w:rsid w:val="00076FD0"/>
    <w:rsid w:val="00077E92"/>
    <w:rsid w:val="0008023A"/>
    <w:rsid w:val="00080BCA"/>
    <w:rsid w:val="00080CA7"/>
    <w:rsid w:val="00082D9B"/>
    <w:rsid w:val="00083249"/>
    <w:rsid w:val="0008410F"/>
    <w:rsid w:val="0008521E"/>
    <w:rsid w:val="0008525A"/>
    <w:rsid w:val="00086922"/>
    <w:rsid w:val="00087F62"/>
    <w:rsid w:val="000914DD"/>
    <w:rsid w:val="000915AA"/>
    <w:rsid w:val="000919DA"/>
    <w:rsid w:val="000921F1"/>
    <w:rsid w:val="00092685"/>
    <w:rsid w:val="00093F10"/>
    <w:rsid w:val="00094E7A"/>
    <w:rsid w:val="000955DF"/>
    <w:rsid w:val="000961F9"/>
    <w:rsid w:val="00097924"/>
    <w:rsid w:val="000A02AE"/>
    <w:rsid w:val="000A1B7E"/>
    <w:rsid w:val="000A1F16"/>
    <w:rsid w:val="000A2361"/>
    <w:rsid w:val="000A38BF"/>
    <w:rsid w:val="000A4066"/>
    <w:rsid w:val="000A4863"/>
    <w:rsid w:val="000B0787"/>
    <w:rsid w:val="000B1497"/>
    <w:rsid w:val="000B1B49"/>
    <w:rsid w:val="000B36E7"/>
    <w:rsid w:val="000B3F5B"/>
    <w:rsid w:val="000B458B"/>
    <w:rsid w:val="000B4FD4"/>
    <w:rsid w:val="000B57B6"/>
    <w:rsid w:val="000B5E47"/>
    <w:rsid w:val="000B7A93"/>
    <w:rsid w:val="000C03BF"/>
    <w:rsid w:val="000C0926"/>
    <w:rsid w:val="000C21BD"/>
    <w:rsid w:val="000C2571"/>
    <w:rsid w:val="000C28E3"/>
    <w:rsid w:val="000C3516"/>
    <w:rsid w:val="000C3D07"/>
    <w:rsid w:val="000C47E9"/>
    <w:rsid w:val="000C6AEC"/>
    <w:rsid w:val="000C6D42"/>
    <w:rsid w:val="000C6E5E"/>
    <w:rsid w:val="000C6F8D"/>
    <w:rsid w:val="000C7374"/>
    <w:rsid w:val="000C7B25"/>
    <w:rsid w:val="000C7BC1"/>
    <w:rsid w:val="000C7C62"/>
    <w:rsid w:val="000D15F5"/>
    <w:rsid w:val="000D2D27"/>
    <w:rsid w:val="000D3050"/>
    <w:rsid w:val="000D4B03"/>
    <w:rsid w:val="000D57D3"/>
    <w:rsid w:val="000D7411"/>
    <w:rsid w:val="000D758B"/>
    <w:rsid w:val="000E024C"/>
    <w:rsid w:val="000E025B"/>
    <w:rsid w:val="000E0A9C"/>
    <w:rsid w:val="000E1AAD"/>
    <w:rsid w:val="000E1C4F"/>
    <w:rsid w:val="000E1EE8"/>
    <w:rsid w:val="000E1F31"/>
    <w:rsid w:val="000E2CAE"/>
    <w:rsid w:val="000E2F33"/>
    <w:rsid w:val="000E3771"/>
    <w:rsid w:val="000E76D3"/>
    <w:rsid w:val="000F050E"/>
    <w:rsid w:val="000F109E"/>
    <w:rsid w:val="000F15EE"/>
    <w:rsid w:val="000F17D5"/>
    <w:rsid w:val="000F1B5F"/>
    <w:rsid w:val="000F28AF"/>
    <w:rsid w:val="000F4148"/>
    <w:rsid w:val="000F41BC"/>
    <w:rsid w:val="000F4235"/>
    <w:rsid w:val="000F4FF5"/>
    <w:rsid w:val="000F5A0A"/>
    <w:rsid w:val="000F6384"/>
    <w:rsid w:val="000F65C8"/>
    <w:rsid w:val="000F75CD"/>
    <w:rsid w:val="000F7AC5"/>
    <w:rsid w:val="000F7DC0"/>
    <w:rsid w:val="001007F3"/>
    <w:rsid w:val="00101604"/>
    <w:rsid w:val="001020B1"/>
    <w:rsid w:val="001039C2"/>
    <w:rsid w:val="00103EEA"/>
    <w:rsid w:val="00104583"/>
    <w:rsid w:val="0010577F"/>
    <w:rsid w:val="00105ECD"/>
    <w:rsid w:val="00105F1C"/>
    <w:rsid w:val="001069A9"/>
    <w:rsid w:val="00106EDA"/>
    <w:rsid w:val="00110851"/>
    <w:rsid w:val="00111D99"/>
    <w:rsid w:val="0011371A"/>
    <w:rsid w:val="00113C63"/>
    <w:rsid w:val="00114825"/>
    <w:rsid w:val="0011649B"/>
    <w:rsid w:val="00116FD0"/>
    <w:rsid w:val="0011732E"/>
    <w:rsid w:val="00120687"/>
    <w:rsid w:val="001209EB"/>
    <w:rsid w:val="001211F0"/>
    <w:rsid w:val="00121ECD"/>
    <w:rsid w:val="0012244A"/>
    <w:rsid w:val="00123764"/>
    <w:rsid w:val="001241CD"/>
    <w:rsid w:val="00124333"/>
    <w:rsid w:val="00124D9E"/>
    <w:rsid w:val="00125334"/>
    <w:rsid w:val="001274F8"/>
    <w:rsid w:val="00127669"/>
    <w:rsid w:val="001309F1"/>
    <w:rsid w:val="0013120A"/>
    <w:rsid w:val="00131729"/>
    <w:rsid w:val="00131D9A"/>
    <w:rsid w:val="00132B78"/>
    <w:rsid w:val="00132FDD"/>
    <w:rsid w:val="0013320F"/>
    <w:rsid w:val="00134CE8"/>
    <w:rsid w:val="00134F45"/>
    <w:rsid w:val="001358B5"/>
    <w:rsid w:val="00136A67"/>
    <w:rsid w:val="001370A8"/>
    <w:rsid w:val="00137C96"/>
    <w:rsid w:val="00137DCF"/>
    <w:rsid w:val="00137E92"/>
    <w:rsid w:val="00142809"/>
    <w:rsid w:val="001428E1"/>
    <w:rsid w:val="00142E32"/>
    <w:rsid w:val="001437F1"/>
    <w:rsid w:val="00143F5A"/>
    <w:rsid w:val="00144879"/>
    <w:rsid w:val="00144B32"/>
    <w:rsid w:val="00145173"/>
    <w:rsid w:val="001461A1"/>
    <w:rsid w:val="00146B25"/>
    <w:rsid w:val="00147048"/>
    <w:rsid w:val="0015015C"/>
    <w:rsid w:val="00151700"/>
    <w:rsid w:val="00151C49"/>
    <w:rsid w:val="00152174"/>
    <w:rsid w:val="001528E2"/>
    <w:rsid w:val="00153AB6"/>
    <w:rsid w:val="001544EF"/>
    <w:rsid w:val="001548DB"/>
    <w:rsid w:val="00154BDE"/>
    <w:rsid w:val="0015731E"/>
    <w:rsid w:val="001601AD"/>
    <w:rsid w:val="00160B0B"/>
    <w:rsid w:val="00160B89"/>
    <w:rsid w:val="00160D29"/>
    <w:rsid w:val="0016113C"/>
    <w:rsid w:val="00162E23"/>
    <w:rsid w:val="00163C85"/>
    <w:rsid w:val="00164149"/>
    <w:rsid w:val="00164FB6"/>
    <w:rsid w:val="001654A1"/>
    <w:rsid w:val="001657F1"/>
    <w:rsid w:val="00166C78"/>
    <w:rsid w:val="00166E85"/>
    <w:rsid w:val="00170520"/>
    <w:rsid w:val="00170DD4"/>
    <w:rsid w:val="00170DFD"/>
    <w:rsid w:val="00171381"/>
    <w:rsid w:val="00171E1A"/>
    <w:rsid w:val="00171F6B"/>
    <w:rsid w:val="0017258B"/>
    <w:rsid w:val="001729BD"/>
    <w:rsid w:val="00172C19"/>
    <w:rsid w:val="00176459"/>
    <w:rsid w:val="0017651A"/>
    <w:rsid w:val="00176D51"/>
    <w:rsid w:val="00176EB2"/>
    <w:rsid w:val="001772DD"/>
    <w:rsid w:val="00180031"/>
    <w:rsid w:val="0018099F"/>
    <w:rsid w:val="001816DF"/>
    <w:rsid w:val="0018220C"/>
    <w:rsid w:val="00183D45"/>
    <w:rsid w:val="001848BF"/>
    <w:rsid w:val="00185029"/>
    <w:rsid w:val="00185163"/>
    <w:rsid w:val="00186AF6"/>
    <w:rsid w:val="00186C64"/>
    <w:rsid w:val="0018724E"/>
    <w:rsid w:val="00187319"/>
    <w:rsid w:val="0019319C"/>
    <w:rsid w:val="0019411E"/>
    <w:rsid w:val="001949AA"/>
    <w:rsid w:val="001958FF"/>
    <w:rsid w:val="00195CC8"/>
    <w:rsid w:val="00197098"/>
    <w:rsid w:val="001A14A6"/>
    <w:rsid w:val="001A1AFE"/>
    <w:rsid w:val="001A1D6E"/>
    <w:rsid w:val="001A1E0F"/>
    <w:rsid w:val="001A3E75"/>
    <w:rsid w:val="001A41DC"/>
    <w:rsid w:val="001A4A5E"/>
    <w:rsid w:val="001A4E6E"/>
    <w:rsid w:val="001A4ED0"/>
    <w:rsid w:val="001A51D5"/>
    <w:rsid w:val="001A65A4"/>
    <w:rsid w:val="001A7112"/>
    <w:rsid w:val="001B0D80"/>
    <w:rsid w:val="001B1015"/>
    <w:rsid w:val="001B16F3"/>
    <w:rsid w:val="001B1828"/>
    <w:rsid w:val="001B1FD3"/>
    <w:rsid w:val="001B28EF"/>
    <w:rsid w:val="001B392B"/>
    <w:rsid w:val="001B3B42"/>
    <w:rsid w:val="001B4316"/>
    <w:rsid w:val="001B46DE"/>
    <w:rsid w:val="001B4795"/>
    <w:rsid w:val="001B4B62"/>
    <w:rsid w:val="001B5A3D"/>
    <w:rsid w:val="001B6BE0"/>
    <w:rsid w:val="001B712E"/>
    <w:rsid w:val="001B75EE"/>
    <w:rsid w:val="001C0173"/>
    <w:rsid w:val="001C0D0E"/>
    <w:rsid w:val="001C2639"/>
    <w:rsid w:val="001C4BBA"/>
    <w:rsid w:val="001C52E8"/>
    <w:rsid w:val="001C5661"/>
    <w:rsid w:val="001C6098"/>
    <w:rsid w:val="001C609F"/>
    <w:rsid w:val="001C6831"/>
    <w:rsid w:val="001C694A"/>
    <w:rsid w:val="001D2484"/>
    <w:rsid w:val="001D2C4A"/>
    <w:rsid w:val="001D3DC5"/>
    <w:rsid w:val="001D3EA4"/>
    <w:rsid w:val="001D455D"/>
    <w:rsid w:val="001D52DA"/>
    <w:rsid w:val="001D56ED"/>
    <w:rsid w:val="001D5FAD"/>
    <w:rsid w:val="001E0301"/>
    <w:rsid w:val="001E075D"/>
    <w:rsid w:val="001E159A"/>
    <w:rsid w:val="001E17B9"/>
    <w:rsid w:val="001E1A69"/>
    <w:rsid w:val="001E254C"/>
    <w:rsid w:val="001E2924"/>
    <w:rsid w:val="001E2F3D"/>
    <w:rsid w:val="001E302A"/>
    <w:rsid w:val="001E3BCA"/>
    <w:rsid w:val="001E3FD3"/>
    <w:rsid w:val="001E424E"/>
    <w:rsid w:val="001E46D0"/>
    <w:rsid w:val="001E538B"/>
    <w:rsid w:val="001E55E8"/>
    <w:rsid w:val="001E5C96"/>
    <w:rsid w:val="001E5E4A"/>
    <w:rsid w:val="001E5F1B"/>
    <w:rsid w:val="001E62B4"/>
    <w:rsid w:val="001E7D58"/>
    <w:rsid w:val="001E7DD5"/>
    <w:rsid w:val="001F06F9"/>
    <w:rsid w:val="001F0A7A"/>
    <w:rsid w:val="001F1DA7"/>
    <w:rsid w:val="001F2026"/>
    <w:rsid w:val="001F26C0"/>
    <w:rsid w:val="001F3297"/>
    <w:rsid w:val="001F334E"/>
    <w:rsid w:val="001F358A"/>
    <w:rsid w:val="001F3886"/>
    <w:rsid w:val="001F5733"/>
    <w:rsid w:val="001F5E3B"/>
    <w:rsid w:val="001F6249"/>
    <w:rsid w:val="001F6D73"/>
    <w:rsid w:val="001F70EB"/>
    <w:rsid w:val="001F782C"/>
    <w:rsid w:val="001F78F2"/>
    <w:rsid w:val="0020154B"/>
    <w:rsid w:val="0020180C"/>
    <w:rsid w:val="00201CFD"/>
    <w:rsid w:val="00203827"/>
    <w:rsid w:val="00203D99"/>
    <w:rsid w:val="0020409C"/>
    <w:rsid w:val="00204322"/>
    <w:rsid w:val="00204A0E"/>
    <w:rsid w:val="00206066"/>
    <w:rsid w:val="0020623A"/>
    <w:rsid w:val="0020661D"/>
    <w:rsid w:val="002067A6"/>
    <w:rsid w:val="00206ABC"/>
    <w:rsid w:val="00207EF9"/>
    <w:rsid w:val="00210C04"/>
    <w:rsid w:val="00211992"/>
    <w:rsid w:val="00211B78"/>
    <w:rsid w:val="002144DA"/>
    <w:rsid w:val="0021551F"/>
    <w:rsid w:val="0021672C"/>
    <w:rsid w:val="002168B6"/>
    <w:rsid w:val="00217CD2"/>
    <w:rsid w:val="00221B94"/>
    <w:rsid w:val="0022241E"/>
    <w:rsid w:val="00222AFA"/>
    <w:rsid w:val="002230C1"/>
    <w:rsid w:val="00223D61"/>
    <w:rsid w:val="0022476F"/>
    <w:rsid w:val="00224787"/>
    <w:rsid w:val="0022485E"/>
    <w:rsid w:val="00224951"/>
    <w:rsid w:val="002252DA"/>
    <w:rsid w:val="002256D2"/>
    <w:rsid w:val="002257B9"/>
    <w:rsid w:val="0022635E"/>
    <w:rsid w:val="00226842"/>
    <w:rsid w:val="00226B5E"/>
    <w:rsid w:val="00226C89"/>
    <w:rsid w:val="00227AEE"/>
    <w:rsid w:val="00227B3D"/>
    <w:rsid w:val="00230081"/>
    <w:rsid w:val="00230462"/>
    <w:rsid w:val="0023073C"/>
    <w:rsid w:val="00230B66"/>
    <w:rsid w:val="0023222D"/>
    <w:rsid w:val="0023292F"/>
    <w:rsid w:val="00233202"/>
    <w:rsid w:val="0023344D"/>
    <w:rsid w:val="00235593"/>
    <w:rsid w:val="0023698A"/>
    <w:rsid w:val="00237CA5"/>
    <w:rsid w:val="00240D9A"/>
    <w:rsid w:val="00243999"/>
    <w:rsid w:val="00245873"/>
    <w:rsid w:val="00246017"/>
    <w:rsid w:val="002462F6"/>
    <w:rsid w:val="0024742E"/>
    <w:rsid w:val="00247C0F"/>
    <w:rsid w:val="00247C69"/>
    <w:rsid w:val="002507BD"/>
    <w:rsid w:val="00251FCC"/>
    <w:rsid w:val="002520CF"/>
    <w:rsid w:val="00252AE2"/>
    <w:rsid w:val="0025596D"/>
    <w:rsid w:val="00255A2C"/>
    <w:rsid w:val="00256D01"/>
    <w:rsid w:val="00257D98"/>
    <w:rsid w:val="002608EC"/>
    <w:rsid w:val="00260EBC"/>
    <w:rsid w:val="00263075"/>
    <w:rsid w:val="002630D8"/>
    <w:rsid w:val="002631FC"/>
    <w:rsid w:val="00263723"/>
    <w:rsid w:val="00263D1F"/>
    <w:rsid w:val="00264EF8"/>
    <w:rsid w:val="00265316"/>
    <w:rsid w:val="00266343"/>
    <w:rsid w:val="00267CA6"/>
    <w:rsid w:val="00270DF8"/>
    <w:rsid w:val="00271414"/>
    <w:rsid w:val="00271BA3"/>
    <w:rsid w:val="00272CD1"/>
    <w:rsid w:val="00272F68"/>
    <w:rsid w:val="0027416C"/>
    <w:rsid w:val="00274E73"/>
    <w:rsid w:val="00276801"/>
    <w:rsid w:val="00277CFD"/>
    <w:rsid w:val="00277F73"/>
    <w:rsid w:val="00280407"/>
    <w:rsid w:val="00280A78"/>
    <w:rsid w:val="00280FCD"/>
    <w:rsid w:val="00281C42"/>
    <w:rsid w:val="002852D9"/>
    <w:rsid w:val="00285367"/>
    <w:rsid w:val="00286221"/>
    <w:rsid w:val="002871FE"/>
    <w:rsid w:val="00287A71"/>
    <w:rsid w:val="00287E33"/>
    <w:rsid w:val="002905A1"/>
    <w:rsid w:val="0029097A"/>
    <w:rsid w:val="00293943"/>
    <w:rsid w:val="00293C95"/>
    <w:rsid w:val="002943AA"/>
    <w:rsid w:val="002943F9"/>
    <w:rsid w:val="002969AF"/>
    <w:rsid w:val="002969EF"/>
    <w:rsid w:val="00296B31"/>
    <w:rsid w:val="00297364"/>
    <w:rsid w:val="00297E12"/>
    <w:rsid w:val="00297F4F"/>
    <w:rsid w:val="002A00D7"/>
    <w:rsid w:val="002A0E5C"/>
    <w:rsid w:val="002A16FA"/>
    <w:rsid w:val="002A1878"/>
    <w:rsid w:val="002A1C52"/>
    <w:rsid w:val="002A1DA6"/>
    <w:rsid w:val="002A24DF"/>
    <w:rsid w:val="002A25C5"/>
    <w:rsid w:val="002A2CC5"/>
    <w:rsid w:val="002A373D"/>
    <w:rsid w:val="002A3CAC"/>
    <w:rsid w:val="002A57FD"/>
    <w:rsid w:val="002A5D9F"/>
    <w:rsid w:val="002A6044"/>
    <w:rsid w:val="002A6703"/>
    <w:rsid w:val="002A73B2"/>
    <w:rsid w:val="002B251C"/>
    <w:rsid w:val="002B2809"/>
    <w:rsid w:val="002B2915"/>
    <w:rsid w:val="002B306B"/>
    <w:rsid w:val="002B33F1"/>
    <w:rsid w:val="002B4151"/>
    <w:rsid w:val="002B48AD"/>
    <w:rsid w:val="002B6CF8"/>
    <w:rsid w:val="002B6ED0"/>
    <w:rsid w:val="002B6F4E"/>
    <w:rsid w:val="002B76BF"/>
    <w:rsid w:val="002B786C"/>
    <w:rsid w:val="002C0151"/>
    <w:rsid w:val="002C0A2A"/>
    <w:rsid w:val="002C1390"/>
    <w:rsid w:val="002C1C96"/>
    <w:rsid w:val="002C21EE"/>
    <w:rsid w:val="002C267C"/>
    <w:rsid w:val="002C2DEC"/>
    <w:rsid w:val="002C3B30"/>
    <w:rsid w:val="002C510E"/>
    <w:rsid w:val="002C7106"/>
    <w:rsid w:val="002C7741"/>
    <w:rsid w:val="002D06A0"/>
    <w:rsid w:val="002D1314"/>
    <w:rsid w:val="002D1A93"/>
    <w:rsid w:val="002D25A9"/>
    <w:rsid w:val="002D3A33"/>
    <w:rsid w:val="002D46F2"/>
    <w:rsid w:val="002D471A"/>
    <w:rsid w:val="002D5CCF"/>
    <w:rsid w:val="002D5E9C"/>
    <w:rsid w:val="002D65E8"/>
    <w:rsid w:val="002D6879"/>
    <w:rsid w:val="002E0E6D"/>
    <w:rsid w:val="002E133C"/>
    <w:rsid w:val="002E1810"/>
    <w:rsid w:val="002E24E1"/>
    <w:rsid w:val="002E2C4D"/>
    <w:rsid w:val="002E3D24"/>
    <w:rsid w:val="002E5611"/>
    <w:rsid w:val="002E5B85"/>
    <w:rsid w:val="002E6200"/>
    <w:rsid w:val="002E69D9"/>
    <w:rsid w:val="002E70EC"/>
    <w:rsid w:val="002F0113"/>
    <w:rsid w:val="002F041A"/>
    <w:rsid w:val="002F0609"/>
    <w:rsid w:val="002F08BE"/>
    <w:rsid w:val="002F146B"/>
    <w:rsid w:val="002F3022"/>
    <w:rsid w:val="002F4F79"/>
    <w:rsid w:val="002F54BA"/>
    <w:rsid w:val="002F5D18"/>
    <w:rsid w:val="002F6E5B"/>
    <w:rsid w:val="002F70D5"/>
    <w:rsid w:val="002F738A"/>
    <w:rsid w:val="0030051F"/>
    <w:rsid w:val="003006E2"/>
    <w:rsid w:val="00300A55"/>
    <w:rsid w:val="00300A67"/>
    <w:rsid w:val="00300AED"/>
    <w:rsid w:val="00300B83"/>
    <w:rsid w:val="00301176"/>
    <w:rsid w:val="0030273E"/>
    <w:rsid w:val="00302814"/>
    <w:rsid w:val="00302EED"/>
    <w:rsid w:val="003037B5"/>
    <w:rsid w:val="00304117"/>
    <w:rsid w:val="00306400"/>
    <w:rsid w:val="00306532"/>
    <w:rsid w:val="0031099C"/>
    <w:rsid w:val="00310B02"/>
    <w:rsid w:val="00311940"/>
    <w:rsid w:val="003143CE"/>
    <w:rsid w:val="00314803"/>
    <w:rsid w:val="00317466"/>
    <w:rsid w:val="00317AD2"/>
    <w:rsid w:val="003214FD"/>
    <w:rsid w:val="00321887"/>
    <w:rsid w:val="00322234"/>
    <w:rsid w:val="00322315"/>
    <w:rsid w:val="00322656"/>
    <w:rsid w:val="00322801"/>
    <w:rsid w:val="00323F4C"/>
    <w:rsid w:val="003248F5"/>
    <w:rsid w:val="003249F1"/>
    <w:rsid w:val="00325886"/>
    <w:rsid w:val="00327138"/>
    <w:rsid w:val="00327DA4"/>
    <w:rsid w:val="00331D03"/>
    <w:rsid w:val="00331D82"/>
    <w:rsid w:val="00332192"/>
    <w:rsid w:val="003339C5"/>
    <w:rsid w:val="00333C08"/>
    <w:rsid w:val="0033684A"/>
    <w:rsid w:val="0033696C"/>
    <w:rsid w:val="0033787D"/>
    <w:rsid w:val="00337BE2"/>
    <w:rsid w:val="003402B5"/>
    <w:rsid w:val="00342AB4"/>
    <w:rsid w:val="00345123"/>
    <w:rsid w:val="00345434"/>
    <w:rsid w:val="00345CF8"/>
    <w:rsid w:val="00347244"/>
    <w:rsid w:val="00347A0E"/>
    <w:rsid w:val="00350257"/>
    <w:rsid w:val="00351CBB"/>
    <w:rsid w:val="0035237E"/>
    <w:rsid w:val="00354956"/>
    <w:rsid w:val="00355611"/>
    <w:rsid w:val="0035587F"/>
    <w:rsid w:val="00356ABD"/>
    <w:rsid w:val="00356BFD"/>
    <w:rsid w:val="0035759E"/>
    <w:rsid w:val="00357AFD"/>
    <w:rsid w:val="00357C3F"/>
    <w:rsid w:val="00360198"/>
    <w:rsid w:val="0036079F"/>
    <w:rsid w:val="003608AD"/>
    <w:rsid w:val="00360A99"/>
    <w:rsid w:val="00360D09"/>
    <w:rsid w:val="00361666"/>
    <w:rsid w:val="00362863"/>
    <w:rsid w:val="0036326F"/>
    <w:rsid w:val="0036562F"/>
    <w:rsid w:val="0036760E"/>
    <w:rsid w:val="0036762B"/>
    <w:rsid w:val="003700AE"/>
    <w:rsid w:val="00370AA0"/>
    <w:rsid w:val="00371A19"/>
    <w:rsid w:val="00371CB3"/>
    <w:rsid w:val="003722CF"/>
    <w:rsid w:val="00372E09"/>
    <w:rsid w:val="00373D5E"/>
    <w:rsid w:val="00373FCC"/>
    <w:rsid w:val="00375607"/>
    <w:rsid w:val="00375992"/>
    <w:rsid w:val="00376BB2"/>
    <w:rsid w:val="00376E63"/>
    <w:rsid w:val="003777EC"/>
    <w:rsid w:val="00377848"/>
    <w:rsid w:val="00377CFC"/>
    <w:rsid w:val="003811FC"/>
    <w:rsid w:val="0038314E"/>
    <w:rsid w:val="00385712"/>
    <w:rsid w:val="00385E4A"/>
    <w:rsid w:val="00386179"/>
    <w:rsid w:val="003868E8"/>
    <w:rsid w:val="00386B83"/>
    <w:rsid w:val="0039244E"/>
    <w:rsid w:val="003947EE"/>
    <w:rsid w:val="00394C51"/>
    <w:rsid w:val="003951DB"/>
    <w:rsid w:val="00395EAA"/>
    <w:rsid w:val="00396482"/>
    <w:rsid w:val="00396561"/>
    <w:rsid w:val="00396628"/>
    <w:rsid w:val="00396785"/>
    <w:rsid w:val="003A07D1"/>
    <w:rsid w:val="003A0A0B"/>
    <w:rsid w:val="003A1915"/>
    <w:rsid w:val="003A3AB4"/>
    <w:rsid w:val="003A3DB4"/>
    <w:rsid w:val="003A4B79"/>
    <w:rsid w:val="003A5515"/>
    <w:rsid w:val="003A59B5"/>
    <w:rsid w:val="003A6B4A"/>
    <w:rsid w:val="003A7269"/>
    <w:rsid w:val="003A740D"/>
    <w:rsid w:val="003B0ADF"/>
    <w:rsid w:val="003B0E06"/>
    <w:rsid w:val="003B1DEA"/>
    <w:rsid w:val="003B1FA4"/>
    <w:rsid w:val="003B3431"/>
    <w:rsid w:val="003B3851"/>
    <w:rsid w:val="003B3B20"/>
    <w:rsid w:val="003B401C"/>
    <w:rsid w:val="003B44B3"/>
    <w:rsid w:val="003B4905"/>
    <w:rsid w:val="003B57F2"/>
    <w:rsid w:val="003B5A00"/>
    <w:rsid w:val="003B5B6A"/>
    <w:rsid w:val="003B6B82"/>
    <w:rsid w:val="003B6D5D"/>
    <w:rsid w:val="003C064E"/>
    <w:rsid w:val="003C0EBF"/>
    <w:rsid w:val="003C1302"/>
    <w:rsid w:val="003C18CC"/>
    <w:rsid w:val="003C1AF7"/>
    <w:rsid w:val="003C2707"/>
    <w:rsid w:val="003C27BF"/>
    <w:rsid w:val="003C2A64"/>
    <w:rsid w:val="003C2FE1"/>
    <w:rsid w:val="003C3CD8"/>
    <w:rsid w:val="003C4ADF"/>
    <w:rsid w:val="003C66AB"/>
    <w:rsid w:val="003C66E4"/>
    <w:rsid w:val="003C731F"/>
    <w:rsid w:val="003D007E"/>
    <w:rsid w:val="003D0340"/>
    <w:rsid w:val="003D04B5"/>
    <w:rsid w:val="003D0A43"/>
    <w:rsid w:val="003D23B6"/>
    <w:rsid w:val="003D2D00"/>
    <w:rsid w:val="003D32EC"/>
    <w:rsid w:val="003D3A61"/>
    <w:rsid w:val="003D3B94"/>
    <w:rsid w:val="003D3D46"/>
    <w:rsid w:val="003D4FD2"/>
    <w:rsid w:val="003D5915"/>
    <w:rsid w:val="003D6276"/>
    <w:rsid w:val="003D66A1"/>
    <w:rsid w:val="003D6A20"/>
    <w:rsid w:val="003D797F"/>
    <w:rsid w:val="003D7D46"/>
    <w:rsid w:val="003E074E"/>
    <w:rsid w:val="003E14B3"/>
    <w:rsid w:val="003E213F"/>
    <w:rsid w:val="003E26AA"/>
    <w:rsid w:val="003E2B7E"/>
    <w:rsid w:val="003E3119"/>
    <w:rsid w:val="003E535A"/>
    <w:rsid w:val="003E6E7B"/>
    <w:rsid w:val="003F04F2"/>
    <w:rsid w:val="003F0511"/>
    <w:rsid w:val="003F0966"/>
    <w:rsid w:val="003F1773"/>
    <w:rsid w:val="003F34F5"/>
    <w:rsid w:val="003F3CED"/>
    <w:rsid w:val="003F62E6"/>
    <w:rsid w:val="003F655C"/>
    <w:rsid w:val="003F6678"/>
    <w:rsid w:val="003F6828"/>
    <w:rsid w:val="003F68AE"/>
    <w:rsid w:val="003F6AC2"/>
    <w:rsid w:val="003F736E"/>
    <w:rsid w:val="003F76EB"/>
    <w:rsid w:val="004006EA"/>
    <w:rsid w:val="004015A1"/>
    <w:rsid w:val="00401F6B"/>
    <w:rsid w:val="00402213"/>
    <w:rsid w:val="00402493"/>
    <w:rsid w:val="00403156"/>
    <w:rsid w:val="004037CF"/>
    <w:rsid w:val="00403B97"/>
    <w:rsid w:val="00404659"/>
    <w:rsid w:val="00404BF8"/>
    <w:rsid w:val="00404C99"/>
    <w:rsid w:val="00405587"/>
    <w:rsid w:val="00405AE7"/>
    <w:rsid w:val="00405C0C"/>
    <w:rsid w:val="0040640C"/>
    <w:rsid w:val="0040689F"/>
    <w:rsid w:val="00406AF5"/>
    <w:rsid w:val="00407869"/>
    <w:rsid w:val="00407A7F"/>
    <w:rsid w:val="0041110D"/>
    <w:rsid w:val="00411CAD"/>
    <w:rsid w:val="004125A5"/>
    <w:rsid w:val="004130F2"/>
    <w:rsid w:val="004132EF"/>
    <w:rsid w:val="00413902"/>
    <w:rsid w:val="004140F8"/>
    <w:rsid w:val="00416E7D"/>
    <w:rsid w:val="004172D7"/>
    <w:rsid w:val="00420617"/>
    <w:rsid w:val="00420B77"/>
    <w:rsid w:val="00421608"/>
    <w:rsid w:val="00421AF0"/>
    <w:rsid w:val="00421E32"/>
    <w:rsid w:val="00421FB1"/>
    <w:rsid w:val="00422F8D"/>
    <w:rsid w:val="0042373C"/>
    <w:rsid w:val="00423B73"/>
    <w:rsid w:val="00425430"/>
    <w:rsid w:val="004256FA"/>
    <w:rsid w:val="00425D76"/>
    <w:rsid w:val="00426AE7"/>
    <w:rsid w:val="0043039A"/>
    <w:rsid w:val="00430ADD"/>
    <w:rsid w:val="00431409"/>
    <w:rsid w:val="00431B55"/>
    <w:rsid w:val="0043271C"/>
    <w:rsid w:val="00433788"/>
    <w:rsid w:val="00434B7F"/>
    <w:rsid w:val="00435876"/>
    <w:rsid w:val="00435C80"/>
    <w:rsid w:val="00435C82"/>
    <w:rsid w:val="00436E6C"/>
    <w:rsid w:val="004371CD"/>
    <w:rsid w:val="0044090A"/>
    <w:rsid w:val="00441171"/>
    <w:rsid w:val="004416C4"/>
    <w:rsid w:val="00441970"/>
    <w:rsid w:val="00441D87"/>
    <w:rsid w:val="004429E5"/>
    <w:rsid w:val="00442C40"/>
    <w:rsid w:val="0044392A"/>
    <w:rsid w:val="00444BE5"/>
    <w:rsid w:val="00444E76"/>
    <w:rsid w:val="0044547D"/>
    <w:rsid w:val="004454FC"/>
    <w:rsid w:val="00447154"/>
    <w:rsid w:val="00447DEE"/>
    <w:rsid w:val="00451554"/>
    <w:rsid w:val="00451DD1"/>
    <w:rsid w:val="00452122"/>
    <w:rsid w:val="00453AEC"/>
    <w:rsid w:val="00454D05"/>
    <w:rsid w:val="00455912"/>
    <w:rsid w:val="00455D46"/>
    <w:rsid w:val="0045600E"/>
    <w:rsid w:val="0045688A"/>
    <w:rsid w:val="00456D8D"/>
    <w:rsid w:val="0045757C"/>
    <w:rsid w:val="00457AE6"/>
    <w:rsid w:val="00457E9B"/>
    <w:rsid w:val="00460E3F"/>
    <w:rsid w:val="00461E3C"/>
    <w:rsid w:val="00463248"/>
    <w:rsid w:val="004642C8"/>
    <w:rsid w:val="0046430A"/>
    <w:rsid w:val="004657D5"/>
    <w:rsid w:val="00466207"/>
    <w:rsid w:val="00466700"/>
    <w:rsid w:val="00467B78"/>
    <w:rsid w:val="00470392"/>
    <w:rsid w:val="00471151"/>
    <w:rsid w:val="004716CF"/>
    <w:rsid w:val="00472088"/>
    <w:rsid w:val="00472C09"/>
    <w:rsid w:val="0047339D"/>
    <w:rsid w:val="00473493"/>
    <w:rsid w:val="00473841"/>
    <w:rsid w:val="00473CAB"/>
    <w:rsid w:val="0047437B"/>
    <w:rsid w:val="00474DF4"/>
    <w:rsid w:val="004751B1"/>
    <w:rsid w:val="00475D36"/>
    <w:rsid w:val="00480A72"/>
    <w:rsid w:val="00480F22"/>
    <w:rsid w:val="00481611"/>
    <w:rsid w:val="004821AE"/>
    <w:rsid w:val="00482439"/>
    <w:rsid w:val="004828C4"/>
    <w:rsid w:val="00482D2C"/>
    <w:rsid w:val="004833BE"/>
    <w:rsid w:val="00483B90"/>
    <w:rsid w:val="0048500F"/>
    <w:rsid w:val="00485DE5"/>
    <w:rsid w:val="00485EF4"/>
    <w:rsid w:val="00486130"/>
    <w:rsid w:val="00486198"/>
    <w:rsid w:val="00486EC0"/>
    <w:rsid w:val="00490AC0"/>
    <w:rsid w:val="00490C68"/>
    <w:rsid w:val="00490FC6"/>
    <w:rsid w:val="00491772"/>
    <w:rsid w:val="00491BCB"/>
    <w:rsid w:val="00491E92"/>
    <w:rsid w:val="004943C0"/>
    <w:rsid w:val="00494A81"/>
    <w:rsid w:val="00495CAD"/>
    <w:rsid w:val="004961B7"/>
    <w:rsid w:val="00496986"/>
    <w:rsid w:val="004978D6"/>
    <w:rsid w:val="004A06D1"/>
    <w:rsid w:val="004A1187"/>
    <w:rsid w:val="004A144B"/>
    <w:rsid w:val="004A19B6"/>
    <w:rsid w:val="004A1A43"/>
    <w:rsid w:val="004A20D5"/>
    <w:rsid w:val="004A3282"/>
    <w:rsid w:val="004A45F7"/>
    <w:rsid w:val="004A4776"/>
    <w:rsid w:val="004A4A9F"/>
    <w:rsid w:val="004A52BC"/>
    <w:rsid w:val="004A5391"/>
    <w:rsid w:val="004A593C"/>
    <w:rsid w:val="004A5A5F"/>
    <w:rsid w:val="004A5A94"/>
    <w:rsid w:val="004A5C62"/>
    <w:rsid w:val="004A7519"/>
    <w:rsid w:val="004B163C"/>
    <w:rsid w:val="004B189A"/>
    <w:rsid w:val="004B1AD1"/>
    <w:rsid w:val="004B30F6"/>
    <w:rsid w:val="004B3107"/>
    <w:rsid w:val="004B3E7C"/>
    <w:rsid w:val="004B4449"/>
    <w:rsid w:val="004B5462"/>
    <w:rsid w:val="004B6012"/>
    <w:rsid w:val="004B6406"/>
    <w:rsid w:val="004B67C6"/>
    <w:rsid w:val="004B6DAF"/>
    <w:rsid w:val="004B7779"/>
    <w:rsid w:val="004C186E"/>
    <w:rsid w:val="004C1CA4"/>
    <w:rsid w:val="004C3F33"/>
    <w:rsid w:val="004C4B15"/>
    <w:rsid w:val="004C4C26"/>
    <w:rsid w:val="004C626F"/>
    <w:rsid w:val="004C6E0B"/>
    <w:rsid w:val="004C75CD"/>
    <w:rsid w:val="004D23ED"/>
    <w:rsid w:val="004D2566"/>
    <w:rsid w:val="004D28AF"/>
    <w:rsid w:val="004D29A5"/>
    <w:rsid w:val="004D3E32"/>
    <w:rsid w:val="004D536E"/>
    <w:rsid w:val="004D5B14"/>
    <w:rsid w:val="004D6096"/>
    <w:rsid w:val="004D60B1"/>
    <w:rsid w:val="004D64E4"/>
    <w:rsid w:val="004D66CB"/>
    <w:rsid w:val="004D6BD7"/>
    <w:rsid w:val="004D711C"/>
    <w:rsid w:val="004D7211"/>
    <w:rsid w:val="004D7DFB"/>
    <w:rsid w:val="004E20A8"/>
    <w:rsid w:val="004E23A0"/>
    <w:rsid w:val="004E2E10"/>
    <w:rsid w:val="004E3B39"/>
    <w:rsid w:val="004E3D77"/>
    <w:rsid w:val="004E4F5D"/>
    <w:rsid w:val="004E57CE"/>
    <w:rsid w:val="004E58FA"/>
    <w:rsid w:val="004E5E28"/>
    <w:rsid w:val="004E6084"/>
    <w:rsid w:val="004E643A"/>
    <w:rsid w:val="004E6516"/>
    <w:rsid w:val="004E6BE5"/>
    <w:rsid w:val="004E7319"/>
    <w:rsid w:val="004E7E52"/>
    <w:rsid w:val="004F051C"/>
    <w:rsid w:val="004F1937"/>
    <w:rsid w:val="004F2067"/>
    <w:rsid w:val="004F2961"/>
    <w:rsid w:val="004F2E8B"/>
    <w:rsid w:val="004F426D"/>
    <w:rsid w:val="004F541C"/>
    <w:rsid w:val="004F5AB3"/>
    <w:rsid w:val="004F618D"/>
    <w:rsid w:val="004F72D7"/>
    <w:rsid w:val="004F7884"/>
    <w:rsid w:val="004F7E4E"/>
    <w:rsid w:val="00502834"/>
    <w:rsid w:val="00502BB0"/>
    <w:rsid w:val="00503068"/>
    <w:rsid w:val="00503E25"/>
    <w:rsid w:val="00504A8D"/>
    <w:rsid w:val="005055BA"/>
    <w:rsid w:val="005056A4"/>
    <w:rsid w:val="00506B9A"/>
    <w:rsid w:val="00506CC2"/>
    <w:rsid w:val="005074EA"/>
    <w:rsid w:val="00511FE7"/>
    <w:rsid w:val="005140C2"/>
    <w:rsid w:val="00514522"/>
    <w:rsid w:val="00514D35"/>
    <w:rsid w:val="0051530C"/>
    <w:rsid w:val="005157DF"/>
    <w:rsid w:val="00515A4B"/>
    <w:rsid w:val="00515D48"/>
    <w:rsid w:val="00516F40"/>
    <w:rsid w:val="005177FA"/>
    <w:rsid w:val="00520CDD"/>
    <w:rsid w:val="0052162E"/>
    <w:rsid w:val="0052380E"/>
    <w:rsid w:val="00523B3E"/>
    <w:rsid w:val="005241B9"/>
    <w:rsid w:val="0052474B"/>
    <w:rsid w:val="00524A0E"/>
    <w:rsid w:val="00524E05"/>
    <w:rsid w:val="00525369"/>
    <w:rsid w:val="005255C6"/>
    <w:rsid w:val="00525635"/>
    <w:rsid w:val="00525894"/>
    <w:rsid w:val="00525932"/>
    <w:rsid w:val="00525CBA"/>
    <w:rsid w:val="00525FDD"/>
    <w:rsid w:val="005262F2"/>
    <w:rsid w:val="00530505"/>
    <w:rsid w:val="005310E3"/>
    <w:rsid w:val="00531319"/>
    <w:rsid w:val="0053191F"/>
    <w:rsid w:val="00531E4A"/>
    <w:rsid w:val="00533EF3"/>
    <w:rsid w:val="005343C5"/>
    <w:rsid w:val="00535FF4"/>
    <w:rsid w:val="0053645A"/>
    <w:rsid w:val="00536FC5"/>
    <w:rsid w:val="005409E3"/>
    <w:rsid w:val="00540DC9"/>
    <w:rsid w:val="00542968"/>
    <w:rsid w:val="00545134"/>
    <w:rsid w:val="005454BA"/>
    <w:rsid w:val="00547AE4"/>
    <w:rsid w:val="005500FD"/>
    <w:rsid w:val="0055075C"/>
    <w:rsid w:val="00550BD0"/>
    <w:rsid w:val="00550E49"/>
    <w:rsid w:val="005512CB"/>
    <w:rsid w:val="00552EBF"/>
    <w:rsid w:val="0055411E"/>
    <w:rsid w:val="00554DAD"/>
    <w:rsid w:val="005550A0"/>
    <w:rsid w:val="00555CAC"/>
    <w:rsid w:val="00556AC5"/>
    <w:rsid w:val="00556BA3"/>
    <w:rsid w:val="00557219"/>
    <w:rsid w:val="00557F86"/>
    <w:rsid w:val="00560085"/>
    <w:rsid w:val="00560574"/>
    <w:rsid w:val="00560698"/>
    <w:rsid w:val="00560BA9"/>
    <w:rsid w:val="005615F5"/>
    <w:rsid w:val="00561B3D"/>
    <w:rsid w:val="00561DD2"/>
    <w:rsid w:val="00562C17"/>
    <w:rsid w:val="00563B20"/>
    <w:rsid w:val="00563B32"/>
    <w:rsid w:val="005640C9"/>
    <w:rsid w:val="00564A1E"/>
    <w:rsid w:val="00564EA4"/>
    <w:rsid w:val="0056628F"/>
    <w:rsid w:val="0056637A"/>
    <w:rsid w:val="0056641D"/>
    <w:rsid w:val="00566871"/>
    <w:rsid w:val="00566EE2"/>
    <w:rsid w:val="00566F1F"/>
    <w:rsid w:val="00567464"/>
    <w:rsid w:val="0057022F"/>
    <w:rsid w:val="005712F1"/>
    <w:rsid w:val="005713A2"/>
    <w:rsid w:val="00571E41"/>
    <w:rsid w:val="005722A3"/>
    <w:rsid w:val="0057284C"/>
    <w:rsid w:val="00574D91"/>
    <w:rsid w:val="00574F3F"/>
    <w:rsid w:val="00575A4F"/>
    <w:rsid w:val="00576853"/>
    <w:rsid w:val="00576CBE"/>
    <w:rsid w:val="005775CE"/>
    <w:rsid w:val="00580402"/>
    <w:rsid w:val="0058181C"/>
    <w:rsid w:val="005819AA"/>
    <w:rsid w:val="0058396A"/>
    <w:rsid w:val="00584D32"/>
    <w:rsid w:val="005853CE"/>
    <w:rsid w:val="005858FC"/>
    <w:rsid w:val="00586D55"/>
    <w:rsid w:val="005878DC"/>
    <w:rsid w:val="00587A4B"/>
    <w:rsid w:val="005902DD"/>
    <w:rsid w:val="00591B3F"/>
    <w:rsid w:val="0059226F"/>
    <w:rsid w:val="0059319B"/>
    <w:rsid w:val="00593277"/>
    <w:rsid w:val="00594100"/>
    <w:rsid w:val="00594A90"/>
    <w:rsid w:val="00595292"/>
    <w:rsid w:val="005960E4"/>
    <w:rsid w:val="005969CB"/>
    <w:rsid w:val="00597446"/>
    <w:rsid w:val="00597FDE"/>
    <w:rsid w:val="005A128B"/>
    <w:rsid w:val="005A18AF"/>
    <w:rsid w:val="005A1BEB"/>
    <w:rsid w:val="005A2F28"/>
    <w:rsid w:val="005A30B2"/>
    <w:rsid w:val="005A4B9A"/>
    <w:rsid w:val="005A5098"/>
    <w:rsid w:val="005A50D5"/>
    <w:rsid w:val="005A6890"/>
    <w:rsid w:val="005A6A08"/>
    <w:rsid w:val="005B023D"/>
    <w:rsid w:val="005B06E8"/>
    <w:rsid w:val="005B0DEF"/>
    <w:rsid w:val="005B1572"/>
    <w:rsid w:val="005B2BB0"/>
    <w:rsid w:val="005B3DB7"/>
    <w:rsid w:val="005B3F01"/>
    <w:rsid w:val="005B44FB"/>
    <w:rsid w:val="005B4769"/>
    <w:rsid w:val="005B4780"/>
    <w:rsid w:val="005B5089"/>
    <w:rsid w:val="005B7E5F"/>
    <w:rsid w:val="005C0AD7"/>
    <w:rsid w:val="005C2B31"/>
    <w:rsid w:val="005C4114"/>
    <w:rsid w:val="005C45F3"/>
    <w:rsid w:val="005C45F9"/>
    <w:rsid w:val="005C5780"/>
    <w:rsid w:val="005C6D08"/>
    <w:rsid w:val="005C6F82"/>
    <w:rsid w:val="005C7511"/>
    <w:rsid w:val="005D007E"/>
    <w:rsid w:val="005D01B8"/>
    <w:rsid w:val="005D0230"/>
    <w:rsid w:val="005D0476"/>
    <w:rsid w:val="005D2D37"/>
    <w:rsid w:val="005D2F9C"/>
    <w:rsid w:val="005D32D7"/>
    <w:rsid w:val="005D375B"/>
    <w:rsid w:val="005D4A76"/>
    <w:rsid w:val="005D506C"/>
    <w:rsid w:val="005D6DC3"/>
    <w:rsid w:val="005D6F6E"/>
    <w:rsid w:val="005E07DA"/>
    <w:rsid w:val="005E0969"/>
    <w:rsid w:val="005E0DEF"/>
    <w:rsid w:val="005E106C"/>
    <w:rsid w:val="005E1569"/>
    <w:rsid w:val="005E173C"/>
    <w:rsid w:val="005E1B17"/>
    <w:rsid w:val="005E2AE8"/>
    <w:rsid w:val="005E40A7"/>
    <w:rsid w:val="005E5610"/>
    <w:rsid w:val="005E6C74"/>
    <w:rsid w:val="005F0720"/>
    <w:rsid w:val="005F094A"/>
    <w:rsid w:val="005F2185"/>
    <w:rsid w:val="005F3FB4"/>
    <w:rsid w:val="005F4744"/>
    <w:rsid w:val="005F5017"/>
    <w:rsid w:val="005F5532"/>
    <w:rsid w:val="005F5C69"/>
    <w:rsid w:val="005F5E58"/>
    <w:rsid w:val="005F7C6B"/>
    <w:rsid w:val="006016E2"/>
    <w:rsid w:val="00601BE4"/>
    <w:rsid w:val="00601F39"/>
    <w:rsid w:val="00601FC6"/>
    <w:rsid w:val="006029E4"/>
    <w:rsid w:val="00605284"/>
    <w:rsid w:val="00605537"/>
    <w:rsid w:val="00605BF7"/>
    <w:rsid w:val="00605FDE"/>
    <w:rsid w:val="006067C7"/>
    <w:rsid w:val="0060698D"/>
    <w:rsid w:val="00606CA5"/>
    <w:rsid w:val="00607B08"/>
    <w:rsid w:val="00607B7A"/>
    <w:rsid w:val="00607C6B"/>
    <w:rsid w:val="006109D2"/>
    <w:rsid w:val="00610FF2"/>
    <w:rsid w:val="0061250F"/>
    <w:rsid w:val="0061364D"/>
    <w:rsid w:val="006158C6"/>
    <w:rsid w:val="00615967"/>
    <w:rsid w:val="00617B4E"/>
    <w:rsid w:val="0062042F"/>
    <w:rsid w:val="00620679"/>
    <w:rsid w:val="0062077A"/>
    <w:rsid w:val="00620A98"/>
    <w:rsid w:val="00622B99"/>
    <w:rsid w:val="00623441"/>
    <w:rsid w:val="006235A1"/>
    <w:rsid w:val="00624956"/>
    <w:rsid w:val="00625807"/>
    <w:rsid w:val="00625B2B"/>
    <w:rsid w:val="00626134"/>
    <w:rsid w:val="00626632"/>
    <w:rsid w:val="0062676D"/>
    <w:rsid w:val="0062730C"/>
    <w:rsid w:val="00627971"/>
    <w:rsid w:val="00627F59"/>
    <w:rsid w:val="006301A6"/>
    <w:rsid w:val="006304D9"/>
    <w:rsid w:val="00630959"/>
    <w:rsid w:val="00630C77"/>
    <w:rsid w:val="00632993"/>
    <w:rsid w:val="006347DD"/>
    <w:rsid w:val="006354E9"/>
    <w:rsid w:val="00636399"/>
    <w:rsid w:val="00636C1B"/>
    <w:rsid w:val="0063737B"/>
    <w:rsid w:val="00640291"/>
    <w:rsid w:val="00641642"/>
    <w:rsid w:val="0064198A"/>
    <w:rsid w:val="006436AB"/>
    <w:rsid w:val="00643BF7"/>
    <w:rsid w:val="00643CED"/>
    <w:rsid w:val="00645F9D"/>
    <w:rsid w:val="00646CAB"/>
    <w:rsid w:val="006475E2"/>
    <w:rsid w:val="006517A5"/>
    <w:rsid w:val="00651E82"/>
    <w:rsid w:val="006522D7"/>
    <w:rsid w:val="00652C31"/>
    <w:rsid w:val="00652D2F"/>
    <w:rsid w:val="00654A23"/>
    <w:rsid w:val="00655476"/>
    <w:rsid w:val="00655518"/>
    <w:rsid w:val="0065616B"/>
    <w:rsid w:val="0065664D"/>
    <w:rsid w:val="00656C15"/>
    <w:rsid w:val="00656D6A"/>
    <w:rsid w:val="00657B57"/>
    <w:rsid w:val="00660714"/>
    <w:rsid w:val="00661E58"/>
    <w:rsid w:val="0066237A"/>
    <w:rsid w:val="006627A1"/>
    <w:rsid w:val="006628D7"/>
    <w:rsid w:val="00662E30"/>
    <w:rsid w:val="0066431D"/>
    <w:rsid w:val="00665103"/>
    <w:rsid w:val="00665AAA"/>
    <w:rsid w:val="0066638F"/>
    <w:rsid w:val="00671493"/>
    <w:rsid w:val="00672C41"/>
    <w:rsid w:val="006730A5"/>
    <w:rsid w:val="00673EBC"/>
    <w:rsid w:val="006745F1"/>
    <w:rsid w:val="00674FA5"/>
    <w:rsid w:val="00675071"/>
    <w:rsid w:val="0067595E"/>
    <w:rsid w:val="00676FBC"/>
    <w:rsid w:val="006779CD"/>
    <w:rsid w:val="006779EE"/>
    <w:rsid w:val="00681723"/>
    <w:rsid w:val="0068225E"/>
    <w:rsid w:val="00682D46"/>
    <w:rsid w:val="006830CA"/>
    <w:rsid w:val="00684087"/>
    <w:rsid w:val="00684492"/>
    <w:rsid w:val="00686494"/>
    <w:rsid w:val="00686C7A"/>
    <w:rsid w:val="00687504"/>
    <w:rsid w:val="00687787"/>
    <w:rsid w:val="0069065C"/>
    <w:rsid w:val="00690B7D"/>
    <w:rsid w:val="00691201"/>
    <w:rsid w:val="006926FF"/>
    <w:rsid w:val="006928D5"/>
    <w:rsid w:val="00693459"/>
    <w:rsid w:val="00693555"/>
    <w:rsid w:val="00693BA6"/>
    <w:rsid w:val="00694793"/>
    <w:rsid w:val="0069533E"/>
    <w:rsid w:val="00697A9B"/>
    <w:rsid w:val="006A06A3"/>
    <w:rsid w:val="006A089B"/>
    <w:rsid w:val="006A0B92"/>
    <w:rsid w:val="006A1A7D"/>
    <w:rsid w:val="006A1E4A"/>
    <w:rsid w:val="006A20EB"/>
    <w:rsid w:val="006A2238"/>
    <w:rsid w:val="006A2889"/>
    <w:rsid w:val="006A2E5F"/>
    <w:rsid w:val="006A3596"/>
    <w:rsid w:val="006A579C"/>
    <w:rsid w:val="006A73E1"/>
    <w:rsid w:val="006A7BC1"/>
    <w:rsid w:val="006A7C25"/>
    <w:rsid w:val="006B0B5C"/>
    <w:rsid w:val="006B0CD6"/>
    <w:rsid w:val="006B12BA"/>
    <w:rsid w:val="006B3D5D"/>
    <w:rsid w:val="006B4C9A"/>
    <w:rsid w:val="006B4F7E"/>
    <w:rsid w:val="006B5AA2"/>
    <w:rsid w:val="006B5FFB"/>
    <w:rsid w:val="006B6BB1"/>
    <w:rsid w:val="006B7CF0"/>
    <w:rsid w:val="006B7FDD"/>
    <w:rsid w:val="006C110D"/>
    <w:rsid w:val="006C229D"/>
    <w:rsid w:val="006C235E"/>
    <w:rsid w:val="006C2704"/>
    <w:rsid w:val="006C276D"/>
    <w:rsid w:val="006C30FB"/>
    <w:rsid w:val="006C3170"/>
    <w:rsid w:val="006C31D1"/>
    <w:rsid w:val="006C45C9"/>
    <w:rsid w:val="006C4E53"/>
    <w:rsid w:val="006C56C0"/>
    <w:rsid w:val="006C619C"/>
    <w:rsid w:val="006C61F4"/>
    <w:rsid w:val="006C687A"/>
    <w:rsid w:val="006C72BA"/>
    <w:rsid w:val="006C7DCC"/>
    <w:rsid w:val="006D02E9"/>
    <w:rsid w:val="006D1208"/>
    <w:rsid w:val="006D1EE0"/>
    <w:rsid w:val="006D2C0A"/>
    <w:rsid w:val="006D2C49"/>
    <w:rsid w:val="006D3C09"/>
    <w:rsid w:val="006D4B65"/>
    <w:rsid w:val="006D5093"/>
    <w:rsid w:val="006D5CAB"/>
    <w:rsid w:val="006D6754"/>
    <w:rsid w:val="006D78F2"/>
    <w:rsid w:val="006E11CF"/>
    <w:rsid w:val="006E13C4"/>
    <w:rsid w:val="006E16E1"/>
    <w:rsid w:val="006E39A3"/>
    <w:rsid w:val="006E47F3"/>
    <w:rsid w:val="006E4A20"/>
    <w:rsid w:val="006E578A"/>
    <w:rsid w:val="006E6542"/>
    <w:rsid w:val="006E6F50"/>
    <w:rsid w:val="006E7173"/>
    <w:rsid w:val="006E760D"/>
    <w:rsid w:val="006F02F9"/>
    <w:rsid w:val="006F0344"/>
    <w:rsid w:val="006F0A55"/>
    <w:rsid w:val="006F249B"/>
    <w:rsid w:val="006F79AE"/>
    <w:rsid w:val="006F7D9A"/>
    <w:rsid w:val="00700391"/>
    <w:rsid w:val="007013F1"/>
    <w:rsid w:val="007017FF"/>
    <w:rsid w:val="007028B2"/>
    <w:rsid w:val="00704895"/>
    <w:rsid w:val="00704989"/>
    <w:rsid w:val="00706340"/>
    <w:rsid w:val="007071DD"/>
    <w:rsid w:val="007075DA"/>
    <w:rsid w:val="00712029"/>
    <w:rsid w:val="007125E6"/>
    <w:rsid w:val="007140E5"/>
    <w:rsid w:val="007141C8"/>
    <w:rsid w:val="00714ABA"/>
    <w:rsid w:val="00714C0F"/>
    <w:rsid w:val="007151ED"/>
    <w:rsid w:val="00715883"/>
    <w:rsid w:val="00717A17"/>
    <w:rsid w:val="0072006F"/>
    <w:rsid w:val="0072040D"/>
    <w:rsid w:val="007208BA"/>
    <w:rsid w:val="00720DD3"/>
    <w:rsid w:val="00720E3B"/>
    <w:rsid w:val="007222CB"/>
    <w:rsid w:val="007226AE"/>
    <w:rsid w:val="00722758"/>
    <w:rsid w:val="007234D0"/>
    <w:rsid w:val="00724BF1"/>
    <w:rsid w:val="00724DD6"/>
    <w:rsid w:val="007256B7"/>
    <w:rsid w:val="00725CFC"/>
    <w:rsid w:val="00725D79"/>
    <w:rsid w:val="00726C96"/>
    <w:rsid w:val="00726CF6"/>
    <w:rsid w:val="00727A92"/>
    <w:rsid w:val="00727E2E"/>
    <w:rsid w:val="00731E19"/>
    <w:rsid w:val="00731F96"/>
    <w:rsid w:val="007323D7"/>
    <w:rsid w:val="00732A16"/>
    <w:rsid w:val="00733259"/>
    <w:rsid w:val="007337CF"/>
    <w:rsid w:val="00733D1B"/>
    <w:rsid w:val="00734266"/>
    <w:rsid w:val="007353F5"/>
    <w:rsid w:val="00735462"/>
    <w:rsid w:val="0073690E"/>
    <w:rsid w:val="00736927"/>
    <w:rsid w:val="00736BCB"/>
    <w:rsid w:val="007370F2"/>
    <w:rsid w:val="00737371"/>
    <w:rsid w:val="0074045E"/>
    <w:rsid w:val="00742354"/>
    <w:rsid w:val="007436A1"/>
    <w:rsid w:val="00743CD1"/>
    <w:rsid w:val="00746489"/>
    <w:rsid w:val="00746F6A"/>
    <w:rsid w:val="007479F4"/>
    <w:rsid w:val="00747F86"/>
    <w:rsid w:val="0075066B"/>
    <w:rsid w:val="00753914"/>
    <w:rsid w:val="00753BA5"/>
    <w:rsid w:val="00755C50"/>
    <w:rsid w:val="00755D80"/>
    <w:rsid w:val="00757467"/>
    <w:rsid w:val="00760C67"/>
    <w:rsid w:val="00761959"/>
    <w:rsid w:val="007624C3"/>
    <w:rsid w:val="00762995"/>
    <w:rsid w:val="007632B4"/>
    <w:rsid w:val="00764295"/>
    <w:rsid w:val="00764681"/>
    <w:rsid w:val="00764B65"/>
    <w:rsid w:val="00765315"/>
    <w:rsid w:val="0076563A"/>
    <w:rsid w:val="0076680C"/>
    <w:rsid w:val="007668C5"/>
    <w:rsid w:val="0076788B"/>
    <w:rsid w:val="0077246A"/>
    <w:rsid w:val="00774343"/>
    <w:rsid w:val="007749A6"/>
    <w:rsid w:val="00774F1E"/>
    <w:rsid w:val="00776AEB"/>
    <w:rsid w:val="00776B31"/>
    <w:rsid w:val="007777DF"/>
    <w:rsid w:val="0078084A"/>
    <w:rsid w:val="00780AEA"/>
    <w:rsid w:val="00780E65"/>
    <w:rsid w:val="00781D57"/>
    <w:rsid w:val="0078326A"/>
    <w:rsid w:val="0078372B"/>
    <w:rsid w:val="007839B1"/>
    <w:rsid w:val="00783D79"/>
    <w:rsid w:val="00785046"/>
    <w:rsid w:val="007851D1"/>
    <w:rsid w:val="00785CCC"/>
    <w:rsid w:val="00786515"/>
    <w:rsid w:val="00790C58"/>
    <w:rsid w:val="00790FAE"/>
    <w:rsid w:val="0079160F"/>
    <w:rsid w:val="00793406"/>
    <w:rsid w:val="00793B8F"/>
    <w:rsid w:val="007960AB"/>
    <w:rsid w:val="00796B07"/>
    <w:rsid w:val="00796CCD"/>
    <w:rsid w:val="0079727A"/>
    <w:rsid w:val="00797D8E"/>
    <w:rsid w:val="007A0477"/>
    <w:rsid w:val="007A13EF"/>
    <w:rsid w:val="007A181D"/>
    <w:rsid w:val="007A1C92"/>
    <w:rsid w:val="007A1F17"/>
    <w:rsid w:val="007A23B1"/>
    <w:rsid w:val="007A2B11"/>
    <w:rsid w:val="007A32C9"/>
    <w:rsid w:val="007A3F5D"/>
    <w:rsid w:val="007A4A49"/>
    <w:rsid w:val="007A6271"/>
    <w:rsid w:val="007A64F6"/>
    <w:rsid w:val="007A6BFB"/>
    <w:rsid w:val="007A72C1"/>
    <w:rsid w:val="007A7FA3"/>
    <w:rsid w:val="007B1AC8"/>
    <w:rsid w:val="007B1D23"/>
    <w:rsid w:val="007B1ECA"/>
    <w:rsid w:val="007B1EF3"/>
    <w:rsid w:val="007B291F"/>
    <w:rsid w:val="007B3DE1"/>
    <w:rsid w:val="007B4147"/>
    <w:rsid w:val="007B437E"/>
    <w:rsid w:val="007B4ECA"/>
    <w:rsid w:val="007B55A0"/>
    <w:rsid w:val="007B5A59"/>
    <w:rsid w:val="007B643A"/>
    <w:rsid w:val="007B6687"/>
    <w:rsid w:val="007B692D"/>
    <w:rsid w:val="007B6CF6"/>
    <w:rsid w:val="007B7A1A"/>
    <w:rsid w:val="007C1935"/>
    <w:rsid w:val="007C3601"/>
    <w:rsid w:val="007C4F77"/>
    <w:rsid w:val="007C561B"/>
    <w:rsid w:val="007C587D"/>
    <w:rsid w:val="007C7855"/>
    <w:rsid w:val="007D0593"/>
    <w:rsid w:val="007D0949"/>
    <w:rsid w:val="007D299D"/>
    <w:rsid w:val="007D2BCE"/>
    <w:rsid w:val="007D2F81"/>
    <w:rsid w:val="007D30CB"/>
    <w:rsid w:val="007D3280"/>
    <w:rsid w:val="007D365E"/>
    <w:rsid w:val="007D4B80"/>
    <w:rsid w:val="007D4E6D"/>
    <w:rsid w:val="007D7136"/>
    <w:rsid w:val="007D7554"/>
    <w:rsid w:val="007D75F1"/>
    <w:rsid w:val="007D7F71"/>
    <w:rsid w:val="007E0186"/>
    <w:rsid w:val="007E0315"/>
    <w:rsid w:val="007E03D1"/>
    <w:rsid w:val="007E056D"/>
    <w:rsid w:val="007E085A"/>
    <w:rsid w:val="007E2783"/>
    <w:rsid w:val="007E29C4"/>
    <w:rsid w:val="007E308D"/>
    <w:rsid w:val="007E37A9"/>
    <w:rsid w:val="007E3FD4"/>
    <w:rsid w:val="007E509D"/>
    <w:rsid w:val="007E67D0"/>
    <w:rsid w:val="007E68C1"/>
    <w:rsid w:val="007E6CA1"/>
    <w:rsid w:val="007E6FD5"/>
    <w:rsid w:val="007E7094"/>
    <w:rsid w:val="007E7E97"/>
    <w:rsid w:val="007F04CA"/>
    <w:rsid w:val="007F2EBA"/>
    <w:rsid w:val="007F3C3F"/>
    <w:rsid w:val="007F4B2D"/>
    <w:rsid w:val="007F5CAB"/>
    <w:rsid w:val="007F5E65"/>
    <w:rsid w:val="007F6F84"/>
    <w:rsid w:val="007F7316"/>
    <w:rsid w:val="007F7B3D"/>
    <w:rsid w:val="00800D6C"/>
    <w:rsid w:val="00802106"/>
    <w:rsid w:val="0080252B"/>
    <w:rsid w:val="00802A6D"/>
    <w:rsid w:val="00802F56"/>
    <w:rsid w:val="008035F8"/>
    <w:rsid w:val="0080366D"/>
    <w:rsid w:val="00804B93"/>
    <w:rsid w:val="008066F5"/>
    <w:rsid w:val="00806781"/>
    <w:rsid w:val="00806B8A"/>
    <w:rsid w:val="00807A14"/>
    <w:rsid w:val="00807B4C"/>
    <w:rsid w:val="00810062"/>
    <w:rsid w:val="00810ADE"/>
    <w:rsid w:val="00810E7A"/>
    <w:rsid w:val="00811AA2"/>
    <w:rsid w:val="00812295"/>
    <w:rsid w:val="00813ECD"/>
    <w:rsid w:val="00814832"/>
    <w:rsid w:val="008152EE"/>
    <w:rsid w:val="008153CA"/>
    <w:rsid w:val="008161DF"/>
    <w:rsid w:val="00816500"/>
    <w:rsid w:val="00816590"/>
    <w:rsid w:val="00820337"/>
    <w:rsid w:val="00820721"/>
    <w:rsid w:val="00820D05"/>
    <w:rsid w:val="00821323"/>
    <w:rsid w:val="00821D3A"/>
    <w:rsid w:val="008234F3"/>
    <w:rsid w:val="00823DA1"/>
    <w:rsid w:val="0082515B"/>
    <w:rsid w:val="008260E8"/>
    <w:rsid w:val="00826464"/>
    <w:rsid w:val="00826B3C"/>
    <w:rsid w:val="008276FC"/>
    <w:rsid w:val="008277DC"/>
    <w:rsid w:val="0083149F"/>
    <w:rsid w:val="00832872"/>
    <w:rsid w:val="00832D34"/>
    <w:rsid w:val="0083309E"/>
    <w:rsid w:val="008331D6"/>
    <w:rsid w:val="00833A51"/>
    <w:rsid w:val="008343B6"/>
    <w:rsid w:val="00834AD2"/>
    <w:rsid w:val="00834C79"/>
    <w:rsid w:val="00834E44"/>
    <w:rsid w:val="008352F6"/>
    <w:rsid w:val="008354D4"/>
    <w:rsid w:val="00835631"/>
    <w:rsid w:val="00837D28"/>
    <w:rsid w:val="0084025A"/>
    <w:rsid w:val="00840BDE"/>
    <w:rsid w:val="00841466"/>
    <w:rsid w:val="00841AD2"/>
    <w:rsid w:val="00842943"/>
    <w:rsid w:val="0084299E"/>
    <w:rsid w:val="00842AA5"/>
    <w:rsid w:val="00843C20"/>
    <w:rsid w:val="00844C4B"/>
    <w:rsid w:val="0084568A"/>
    <w:rsid w:val="008460E1"/>
    <w:rsid w:val="0084699B"/>
    <w:rsid w:val="0084780B"/>
    <w:rsid w:val="00847F11"/>
    <w:rsid w:val="00851969"/>
    <w:rsid w:val="00851AB0"/>
    <w:rsid w:val="008521B7"/>
    <w:rsid w:val="00852222"/>
    <w:rsid w:val="00852919"/>
    <w:rsid w:val="00852997"/>
    <w:rsid w:val="00853689"/>
    <w:rsid w:val="00854F45"/>
    <w:rsid w:val="0085587E"/>
    <w:rsid w:val="00855F17"/>
    <w:rsid w:val="00856B5C"/>
    <w:rsid w:val="0085776F"/>
    <w:rsid w:val="00857BED"/>
    <w:rsid w:val="008606DD"/>
    <w:rsid w:val="00860EB2"/>
    <w:rsid w:val="00862695"/>
    <w:rsid w:val="00862E26"/>
    <w:rsid w:val="00863082"/>
    <w:rsid w:val="00863318"/>
    <w:rsid w:val="00864060"/>
    <w:rsid w:val="008640BB"/>
    <w:rsid w:val="00867A88"/>
    <w:rsid w:val="00867FFC"/>
    <w:rsid w:val="008703A5"/>
    <w:rsid w:val="0087077B"/>
    <w:rsid w:val="0087109C"/>
    <w:rsid w:val="00871396"/>
    <w:rsid w:val="00871414"/>
    <w:rsid w:val="00871713"/>
    <w:rsid w:val="00871E11"/>
    <w:rsid w:val="00871FB0"/>
    <w:rsid w:val="00872A45"/>
    <w:rsid w:val="00873918"/>
    <w:rsid w:val="00873B9E"/>
    <w:rsid w:val="00873BB1"/>
    <w:rsid w:val="00875AAA"/>
    <w:rsid w:val="008777D2"/>
    <w:rsid w:val="00877801"/>
    <w:rsid w:val="00877EF7"/>
    <w:rsid w:val="008815C4"/>
    <w:rsid w:val="008816D4"/>
    <w:rsid w:val="00882704"/>
    <w:rsid w:val="008828C9"/>
    <w:rsid w:val="00884E3C"/>
    <w:rsid w:val="008856B5"/>
    <w:rsid w:val="00885C5E"/>
    <w:rsid w:val="00885D60"/>
    <w:rsid w:val="00885F33"/>
    <w:rsid w:val="0088647D"/>
    <w:rsid w:val="00887673"/>
    <w:rsid w:val="008878D0"/>
    <w:rsid w:val="00890284"/>
    <w:rsid w:val="00891E20"/>
    <w:rsid w:val="00892049"/>
    <w:rsid w:val="00893793"/>
    <w:rsid w:val="00893E7D"/>
    <w:rsid w:val="00894310"/>
    <w:rsid w:val="0089471F"/>
    <w:rsid w:val="00894780"/>
    <w:rsid w:val="0089496A"/>
    <w:rsid w:val="00894C7B"/>
    <w:rsid w:val="008952FE"/>
    <w:rsid w:val="00897927"/>
    <w:rsid w:val="00897CDF"/>
    <w:rsid w:val="00897EEA"/>
    <w:rsid w:val="008A0006"/>
    <w:rsid w:val="008A015D"/>
    <w:rsid w:val="008A195D"/>
    <w:rsid w:val="008A1C72"/>
    <w:rsid w:val="008A2E93"/>
    <w:rsid w:val="008A3806"/>
    <w:rsid w:val="008A3C2C"/>
    <w:rsid w:val="008A4F85"/>
    <w:rsid w:val="008A601F"/>
    <w:rsid w:val="008A6910"/>
    <w:rsid w:val="008A6AA0"/>
    <w:rsid w:val="008B040F"/>
    <w:rsid w:val="008B0572"/>
    <w:rsid w:val="008B0578"/>
    <w:rsid w:val="008B125E"/>
    <w:rsid w:val="008B1887"/>
    <w:rsid w:val="008B2529"/>
    <w:rsid w:val="008B49B9"/>
    <w:rsid w:val="008B6760"/>
    <w:rsid w:val="008C10AD"/>
    <w:rsid w:val="008C1B05"/>
    <w:rsid w:val="008C20AC"/>
    <w:rsid w:val="008C22B2"/>
    <w:rsid w:val="008C2683"/>
    <w:rsid w:val="008C2F9F"/>
    <w:rsid w:val="008C3DF5"/>
    <w:rsid w:val="008C48E1"/>
    <w:rsid w:val="008C669E"/>
    <w:rsid w:val="008D046C"/>
    <w:rsid w:val="008D0F8F"/>
    <w:rsid w:val="008D260C"/>
    <w:rsid w:val="008D2A19"/>
    <w:rsid w:val="008D2FDB"/>
    <w:rsid w:val="008D33C3"/>
    <w:rsid w:val="008D41AF"/>
    <w:rsid w:val="008D510E"/>
    <w:rsid w:val="008D5577"/>
    <w:rsid w:val="008D6203"/>
    <w:rsid w:val="008D66E9"/>
    <w:rsid w:val="008D6DDC"/>
    <w:rsid w:val="008D6FD4"/>
    <w:rsid w:val="008D710F"/>
    <w:rsid w:val="008D71DE"/>
    <w:rsid w:val="008E0085"/>
    <w:rsid w:val="008E0598"/>
    <w:rsid w:val="008E1635"/>
    <w:rsid w:val="008E2068"/>
    <w:rsid w:val="008E2199"/>
    <w:rsid w:val="008E2758"/>
    <w:rsid w:val="008E2B53"/>
    <w:rsid w:val="008E2E9B"/>
    <w:rsid w:val="008E46EA"/>
    <w:rsid w:val="008E4DB4"/>
    <w:rsid w:val="008E4DD9"/>
    <w:rsid w:val="008E5CF5"/>
    <w:rsid w:val="008E65C1"/>
    <w:rsid w:val="008E6CF2"/>
    <w:rsid w:val="008E74B6"/>
    <w:rsid w:val="008E7A69"/>
    <w:rsid w:val="008F1793"/>
    <w:rsid w:val="008F2808"/>
    <w:rsid w:val="008F2EAF"/>
    <w:rsid w:val="008F2FE9"/>
    <w:rsid w:val="008F3D7D"/>
    <w:rsid w:val="008F418E"/>
    <w:rsid w:val="008F6C33"/>
    <w:rsid w:val="008F7A33"/>
    <w:rsid w:val="008F7B83"/>
    <w:rsid w:val="008F7F9A"/>
    <w:rsid w:val="00902877"/>
    <w:rsid w:val="00903AA4"/>
    <w:rsid w:val="0090767F"/>
    <w:rsid w:val="00910476"/>
    <w:rsid w:val="00910B1A"/>
    <w:rsid w:val="0091114A"/>
    <w:rsid w:val="00911B5F"/>
    <w:rsid w:val="009122D3"/>
    <w:rsid w:val="00912A6C"/>
    <w:rsid w:val="00913150"/>
    <w:rsid w:val="009135DF"/>
    <w:rsid w:val="00913EE8"/>
    <w:rsid w:val="0091428E"/>
    <w:rsid w:val="009149F5"/>
    <w:rsid w:val="00915B9C"/>
    <w:rsid w:val="00915BD4"/>
    <w:rsid w:val="00916FA9"/>
    <w:rsid w:val="00917043"/>
    <w:rsid w:val="009172D9"/>
    <w:rsid w:val="00917870"/>
    <w:rsid w:val="00917DD3"/>
    <w:rsid w:val="00920AD6"/>
    <w:rsid w:val="00921375"/>
    <w:rsid w:val="009215CF"/>
    <w:rsid w:val="00921C63"/>
    <w:rsid w:val="00922A06"/>
    <w:rsid w:val="00922CC7"/>
    <w:rsid w:val="00922D59"/>
    <w:rsid w:val="00923C00"/>
    <w:rsid w:val="00925CBC"/>
    <w:rsid w:val="00925FE2"/>
    <w:rsid w:val="00926C52"/>
    <w:rsid w:val="009274D4"/>
    <w:rsid w:val="00930041"/>
    <w:rsid w:val="00931047"/>
    <w:rsid w:val="009314EB"/>
    <w:rsid w:val="00931DCC"/>
    <w:rsid w:val="0093215C"/>
    <w:rsid w:val="00932226"/>
    <w:rsid w:val="00933296"/>
    <w:rsid w:val="00933863"/>
    <w:rsid w:val="00934220"/>
    <w:rsid w:val="00934284"/>
    <w:rsid w:val="009353A2"/>
    <w:rsid w:val="009355D1"/>
    <w:rsid w:val="009362AA"/>
    <w:rsid w:val="0093712E"/>
    <w:rsid w:val="00940DC1"/>
    <w:rsid w:val="009418FC"/>
    <w:rsid w:val="00941B4E"/>
    <w:rsid w:val="009422AF"/>
    <w:rsid w:val="00942769"/>
    <w:rsid w:val="00942B6C"/>
    <w:rsid w:val="00942D19"/>
    <w:rsid w:val="00943519"/>
    <w:rsid w:val="00943BDA"/>
    <w:rsid w:val="00944CD0"/>
    <w:rsid w:val="00944EFF"/>
    <w:rsid w:val="009452CF"/>
    <w:rsid w:val="00946512"/>
    <w:rsid w:val="00947267"/>
    <w:rsid w:val="00950BF9"/>
    <w:rsid w:val="0095104F"/>
    <w:rsid w:val="0095141C"/>
    <w:rsid w:val="00951526"/>
    <w:rsid w:val="009515B6"/>
    <w:rsid w:val="00951C9B"/>
    <w:rsid w:val="00952EDB"/>
    <w:rsid w:val="0095354B"/>
    <w:rsid w:val="00953DAD"/>
    <w:rsid w:val="0095444F"/>
    <w:rsid w:val="009544B7"/>
    <w:rsid w:val="00954D92"/>
    <w:rsid w:val="00955031"/>
    <w:rsid w:val="009550DE"/>
    <w:rsid w:val="00955CEE"/>
    <w:rsid w:val="0096080F"/>
    <w:rsid w:val="00961632"/>
    <w:rsid w:val="00961B10"/>
    <w:rsid w:val="00961B22"/>
    <w:rsid w:val="00962775"/>
    <w:rsid w:val="00962C04"/>
    <w:rsid w:val="00963A69"/>
    <w:rsid w:val="00964076"/>
    <w:rsid w:val="00964DC5"/>
    <w:rsid w:val="00965909"/>
    <w:rsid w:val="009700E0"/>
    <w:rsid w:val="00970B18"/>
    <w:rsid w:val="00970DEC"/>
    <w:rsid w:val="009718BB"/>
    <w:rsid w:val="00971BD0"/>
    <w:rsid w:val="0097299A"/>
    <w:rsid w:val="00972FA0"/>
    <w:rsid w:val="00973306"/>
    <w:rsid w:val="00973A31"/>
    <w:rsid w:val="00973FB0"/>
    <w:rsid w:val="00975B55"/>
    <w:rsid w:val="00977063"/>
    <w:rsid w:val="009773F9"/>
    <w:rsid w:val="0097788C"/>
    <w:rsid w:val="009778F9"/>
    <w:rsid w:val="009800F2"/>
    <w:rsid w:val="00981299"/>
    <w:rsid w:val="00981547"/>
    <w:rsid w:val="0098221D"/>
    <w:rsid w:val="00982C6F"/>
    <w:rsid w:val="00983011"/>
    <w:rsid w:val="00983341"/>
    <w:rsid w:val="009841AB"/>
    <w:rsid w:val="0098699F"/>
    <w:rsid w:val="00987799"/>
    <w:rsid w:val="0099009F"/>
    <w:rsid w:val="00990126"/>
    <w:rsid w:val="00990445"/>
    <w:rsid w:val="00990B40"/>
    <w:rsid w:val="009913EB"/>
    <w:rsid w:val="00992CDD"/>
    <w:rsid w:val="00993508"/>
    <w:rsid w:val="00994922"/>
    <w:rsid w:val="00994DF3"/>
    <w:rsid w:val="009A0EDB"/>
    <w:rsid w:val="009A188A"/>
    <w:rsid w:val="009A2586"/>
    <w:rsid w:val="009A6885"/>
    <w:rsid w:val="009A6CC4"/>
    <w:rsid w:val="009A6F20"/>
    <w:rsid w:val="009A7828"/>
    <w:rsid w:val="009B0876"/>
    <w:rsid w:val="009B0AD2"/>
    <w:rsid w:val="009B1265"/>
    <w:rsid w:val="009B1593"/>
    <w:rsid w:val="009B1D29"/>
    <w:rsid w:val="009B4331"/>
    <w:rsid w:val="009B462F"/>
    <w:rsid w:val="009B46A8"/>
    <w:rsid w:val="009B4BF4"/>
    <w:rsid w:val="009B7C01"/>
    <w:rsid w:val="009C0028"/>
    <w:rsid w:val="009C0946"/>
    <w:rsid w:val="009C0D89"/>
    <w:rsid w:val="009C0ED5"/>
    <w:rsid w:val="009C2A23"/>
    <w:rsid w:val="009C2CAE"/>
    <w:rsid w:val="009C2D3E"/>
    <w:rsid w:val="009C3ABB"/>
    <w:rsid w:val="009C5CA0"/>
    <w:rsid w:val="009C60B7"/>
    <w:rsid w:val="009C6607"/>
    <w:rsid w:val="009C67B5"/>
    <w:rsid w:val="009D1163"/>
    <w:rsid w:val="009D1449"/>
    <w:rsid w:val="009D16EB"/>
    <w:rsid w:val="009D1DE9"/>
    <w:rsid w:val="009D26A1"/>
    <w:rsid w:val="009D32FC"/>
    <w:rsid w:val="009D3415"/>
    <w:rsid w:val="009D507A"/>
    <w:rsid w:val="009D6048"/>
    <w:rsid w:val="009D6103"/>
    <w:rsid w:val="009D7678"/>
    <w:rsid w:val="009D7723"/>
    <w:rsid w:val="009D7B3F"/>
    <w:rsid w:val="009D7C45"/>
    <w:rsid w:val="009E020D"/>
    <w:rsid w:val="009E020F"/>
    <w:rsid w:val="009E15B1"/>
    <w:rsid w:val="009E1AB7"/>
    <w:rsid w:val="009E1C71"/>
    <w:rsid w:val="009E222D"/>
    <w:rsid w:val="009E2DCC"/>
    <w:rsid w:val="009E50AD"/>
    <w:rsid w:val="009E5AC9"/>
    <w:rsid w:val="009E63C2"/>
    <w:rsid w:val="009E6433"/>
    <w:rsid w:val="009E6793"/>
    <w:rsid w:val="009E6F5A"/>
    <w:rsid w:val="009E7548"/>
    <w:rsid w:val="009F1594"/>
    <w:rsid w:val="009F1737"/>
    <w:rsid w:val="009F1C38"/>
    <w:rsid w:val="009F1E0B"/>
    <w:rsid w:val="009F211F"/>
    <w:rsid w:val="009F2850"/>
    <w:rsid w:val="009F3778"/>
    <w:rsid w:val="009F3FE2"/>
    <w:rsid w:val="009F5354"/>
    <w:rsid w:val="009F607F"/>
    <w:rsid w:val="009F63EB"/>
    <w:rsid w:val="009F6B07"/>
    <w:rsid w:val="009F78FF"/>
    <w:rsid w:val="009F7FE8"/>
    <w:rsid w:val="00A020A6"/>
    <w:rsid w:val="00A02C41"/>
    <w:rsid w:val="00A03C17"/>
    <w:rsid w:val="00A042F2"/>
    <w:rsid w:val="00A0444B"/>
    <w:rsid w:val="00A04F07"/>
    <w:rsid w:val="00A054A8"/>
    <w:rsid w:val="00A05BA1"/>
    <w:rsid w:val="00A06721"/>
    <w:rsid w:val="00A06FE4"/>
    <w:rsid w:val="00A07129"/>
    <w:rsid w:val="00A0752D"/>
    <w:rsid w:val="00A10000"/>
    <w:rsid w:val="00A10159"/>
    <w:rsid w:val="00A10182"/>
    <w:rsid w:val="00A10380"/>
    <w:rsid w:val="00A1100F"/>
    <w:rsid w:val="00A11233"/>
    <w:rsid w:val="00A140BE"/>
    <w:rsid w:val="00A14406"/>
    <w:rsid w:val="00A14410"/>
    <w:rsid w:val="00A14716"/>
    <w:rsid w:val="00A15473"/>
    <w:rsid w:val="00A20142"/>
    <w:rsid w:val="00A20844"/>
    <w:rsid w:val="00A20C1C"/>
    <w:rsid w:val="00A218DC"/>
    <w:rsid w:val="00A2250A"/>
    <w:rsid w:val="00A22C42"/>
    <w:rsid w:val="00A2314F"/>
    <w:rsid w:val="00A2438A"/>
    <w:rsid w:val="00A243E2"/>
    <w:rsid w:val="00A24479"/>
    <w:rsid w:val="00A24AEB"/>
    <w:rsid w:val="00A24F81"/>
    <w:rsid w:val="00A253BB"/>
    <w:rsid w:val="00A255F5"/>
    <w:rsid w:val="00A25A6B"/>
    <w:rsid w:val="00A25B44"/>
    <w:rsid w:val="00A2600F"/>
    <w:rsid w:val="00A26547"/>
    <w:rsid w:val="00A26742"/>
    <w:rsid w:val="00A26A4A"/>
    <w:rsid w:val="00A26B74"/>
    <w:rsid w:val="00A277C5"/>
    <w:rsid w:val="00A27859"/>
    <w:rsid w:val="00A30F3E"/>
    <w:rsid w:val="00A31883"/>
    <w:rsid w:val="00A319FB"/>
    <w:rsid w:val="00A32AD4"/>
    <w:rsid w:val="00A33236"/>
    <w:rsid w:val="00A3357A"/>
    <w:rsid w:val="00A344F7"/>
    <w:rsid w:val="00A35261"/>
    <w:rsid w:val="00A36900"/>
    <w:rsid w:val="00A36E04"/>
    <w:rsid w:val="00A40589"/>
    <w:rsid w:val="00A40B25"/>
    <w:rsid w:val="00A4130E"/>
    <w:rsid w:val="00A41408"/>
    <w:rsid w:val="00A41F15"/>
    <w:rsid w:val="00A42682"/>
    <w:rsid w:val="00A4382F"/>
    <w:rsid w:val="00A43D78"/>
    <w:rsid w:val="00A43ECF"/>
    <w:rsid w:val="00A446F0"/>
    <w:rsid w:val="00A46325"/>
    <w:rsid w:val="00A47479"/>
    <w:rsid w:val="00A475FD"/>
    <w:rsid w:val="00A509E4"/>
    <w:rsid w:val="00A5263B"/>
    <w:rsid w:val="00A52729"/>
    <w:rsid w:val="00A52FDD"/>
    <w:rsid w:val="00A53203"/>
    <w:rsid w:val="00A53823"/>
    <w:rsid w:val="00A543DE"/>
    <w:rsid w:val="00A5545F"/>
    <w:rsid w:val="00A56978"/>
    <w:rsid w:val="00A56B8D"/>
    <w:rsid w:val="00A57351"/>
    <w:rsid w:val="00A577CB"/>
    <w:rsid w:val="00A57965"/>
    <w:rsid w:val="00A6285F"/>
    <w:rsid w:val="00A64A28"/>
    <w:rsid w:val="00A64AF2"/>
    <w:rsid w:val="00A651DD"/>
    <w:rsid w:val="00A65865"/>
    <w:rsid w:val="00A6590E"/>
    <w:rsid w:val="00A65979"/>
    <w:rsid w:val="00A65B87"/>
    <w:rsid w:val="00A66447"/>
    <w:rsid w:val="00A664A4"/>
    <w:rsid w:val="00A665A8"/>
    <w:rsid w:val="00A66FEE"/>
    <w:rsid w:val="00A675F3"/>
    <w:rsid w:val="00A702C7"/>
    <w:rsid w:val="00A72A30"/>
    <w:rsid w:val="00A72B04"/>
    <w:rsid w:val="00A73986"/>
    <w:rsid w:val="00A76337"/>
    <w:rsid w:val="00A77BF1"/>
    <w:rsid w:val="00A77FE6"/>
    <w:rsid w:val="00A8007E"/>
    <w:rsid w:val="00A80B33"/>
    <w:rsid w:val="00A80DDC"/>
    <w:rsid w:val="00A81204"/>
    <w:rsid w:val="00A82070"/>
    <w:rsid w:val="00A825E2"/>
    <w:rsid w:val="00A83348"/>
    <w:rsid w:val="00A83CD5"/>
    <w:rsid w:val="00A83D16"/>
    <w:rsid w:val="00A843A5"/>
    <w:rsid w:val="00A8488A"/>
    <w:rsid w:val="00A84F11"/>
    <w:rsid w:val="00A85097"/>
    <w:rsid w:val="00A85C9B"/>
    <w:rsid w:val="00A85E17"/>
    <w:rsid w:val="00A8641F"/>
    <w:rsid w:val="00A8733A"/>
    <w:rsid w:val="00A8759D"/>
    <w:rsid w:val="00A9051E"/>
    <w:rsid w:val="00A906AB"/>
    <w:rsid w:val="00A90E54"/>
    <w:rsid w:val="00A90EFD"/>
    <w:rsid w:val="00A913AF"/>
    <w:rsid w:val="00A93246"/>
    <w:rsid w:val="00A943D5"/>
    <w:rsid w:val="00A94699"/>
    <w:rsid w:val="00A9500B"/>
    <w:rsid w:val="00A950E6"/>
    <w:rsid w:val="00A95A16"/>
    <w:rsid w:val="00A95F36"/>
    <w:rsid w:val="00A961A4"/>
    <w:rsid w:val="00A96DD7"/>
    <w:rsid w:val="00A979DB"/>
    <w:rsid w:val="00A97A0D"/>
    <w:rsid w:val="00AA1508"/>
    <w:rsid w:val="00AA2401"/>
    <w:rsid w:val="00AA25E4"/>
    <w:rsid w:val="00AA26FA"/>
    <w:rsid w:val="00AA30E7"/>
    <w:rsid w:val="00AA338F"/>
    <w:rsid w:val="00AA3D3B"/>
    <w:rsid w:val="00AA4190"/>
    <w:rsid w:val="00AA4BB5"/>
    <w:rsid w:val="00AA4CEB"/>
    <w:rsid w:val="00AA4F22"/>
    <w:rsid w:val="00AA5011"/>
    <w:rsid w:val="00AA5A75"/>
    <w:rsid w:val="00AA6B78"/>
    <w:rsid w:val="00AA768E"/>
    <w:rsid w:val="00AB0713"/>
    <w:rsid w:val="00AB085F"/>
    <w:rsid w:val="00AB101F"/>
    <w:rsid w:val="00AB16F3"/>
    <w:rsid w:val="00AB1978"/>
    <w:rsid w:val="00AB30C5"/>
    <w:rsid w:val="00AB3253"/>
    <w:rsid w:val="00AB3601"/>
    <w:rsid w:val="00AB5376"/>
    <w:rsid w:val="00AB580C"/>
    <w:rsid w:val="00AB594C"/>
    <w:rsid w:val="00AB6788"/>
    <w:rsid w:val="00AB69B2"/>
    <w:rsid w:val="00AC19A9"/>
    <w:rsid w:val="00AC2A25"/>
    <w:rsid w:val="00AC33C0"/>
    <w:rsid w:val="00AC55D1"/>
    <w:rsid w:val="00AC595B"/>
    <w:rsid w:val="00AC7062"/>
    <w:rsid w:val="00AD1219"/>
    <w:rsid w:val="00AD1266"/>
    <w:rsid w:val="00AD1C53"/>
    <w:rsid w:val="00AD22B8"/>
    <w:rsid w:val="00AD265F"/>
    <w:rsid w:val="00AD27A5"/>
    <w:rsid w:val="00AD2839"/>
    <w:rsid w:val="00AD2D5F"/>
    <w:rsid w:val="00AD5758"/>
    <w:rsid w:val="00AD6708"/>
    <w:rsid w:val="00AD7522"/>
    <w:rsid w:val="00AD79B3"/>
    <w:rsid w:val="00AE2301"/>
    <w:rsid w:val="00AE2635"/>
    <w:rsid w:val="00AE26D7"/>
    <w:rsid w:val="00AE426E"/>
    <w:rsid w:val="00AE4F46"/>
    <w:rsid w:val="00AE51A0"/>
    <w:rsid w:val="00AE611F"/>
    <w:rsid w:val="00AE6148"/>
    <w:rsid w:val="00AE6716"/>
    <w:rsid w:val="00AE6DCA"/>
    <w:rsid w:val="00AF0023"/>
    <w:rsid w:val="00AF0911"/>
    <w:rsid w:val="00AF09C5"/>
    <w:rsid w:val="00AF0EB1"/>
    <w:rsid w:val="00AF26A6"/>
    <w:rsid w:val="00AF28DF"/>
    <w:rsid w:val="00AF2BA4"/>
    <w:rsid w:val="00AF2D18"/>
    <w:rsid w:val="00AF3AAF"/>
    <w:rsid w:val="00AF43E2"/>
    <w:rsid w:val="00AF4507"/>
    <w:rsid w:val="00AF52A3"/>
    <w:rsid w:val="00AF5DDC"/>
    <w:rsid w:val="00B0092E"/>
    <w:rsid w:val="00B009D0"/>
    <w:rsid w:val="00B014A9"/>
    <w:rsid w:val="00B018CA"/>
    <w:rsid w:val="00B02017"/>
    <w:rsid w:val="00B028BD"/>
    <w:rsid w:val="00B02EBF"/>
    <w:rsid w:val="00B03A62"/>
    <w:rsid w:val="00B04D1F"/>
    <w:rsid w:val="00B05D22"/>
    <w:rsid w:val="00B067CC"/>
    <w:rsid w:val="00B069E5"/>
    <w:rsid w:val="00B06C61"/>
    <w:rsid w:val="00B11AC9"/>
    <w:rsid w:val="00B1215E"/>
    <w:rsid w:val="00B1351F"/>
    <w:rsid w:val="00B15788"/>
    <w:rsid w:val="00B15D61"/>
    <w:rsid w:val="00B15F49"/>
    <w:rsid w:val="00B179D2"/>
    <w:rsid w:val="00B17B04"/>
    <w:rsid w:val="00B20134"/>
    <w:rsid w:val="00B202AB"/>
    <w:rsid w:val="00B20BDC"/>
    <w:rsid w:val="00B20F17"/>
    <w:rsid w:val="00B21A1F"/>
    <w:rsid w:val="00B21BA8"/>
    <w:rsid w:val="00B22B97"/>
    <w:rsid w:val="00B23C87"/>
    <w:rsid w:val="00B2432E"/>
    <w:rsid w:val="00B25401"/>
    <w:rsid w:val="00B26970"/>
    <w:rsid w:val="00B26D5D"/>
    <w:rsid w:val="00B27C8E"/>
    <w:rsid w:val="00B305E6"/>
    <w:rsid w:val="00B3062A"/>
    <w:rsid w:val="00B30C73"/>
    <w:rsid w:val="00B31556"/>
    <w:rsid w:val="00B318CD"/>
    <w:rsid w:val="00B31EB6"/>
    <w:rsid w:val="00B32B24"/>
    <w:rsid w:val="00B334C2"/>
    <w:rsid w:val="00B337B3"/>
    <w:rsid w:val="00B34738"/>
    <w:rsid w:val="00B34E9F"/>
    <w:rsid w:val="00B353F3"/>
    <w:rsid w:val="00B37E71"/>
    <w:rsid w:val="00B4199E"/>
    <w:rsid w:val="00B41C18"/>
    <w:rsid w:val="00B4215D"/>
    <w:rsid w:val="00B42170"/>
    <w:rsid w:val="00B42878"/>
    <w:rsid w:val="00B4461A"/>
    <w:rsid w:val="00B4476D"/>
    <w:rsid w:val="00B45E69"/>
    <w:rsid w:val="00B47809"/>
    <w:rsid w:val="00B4781B"/>
    <w:rsid w:val="00B47BBA"/>
    <w:rsid w:val="00B5243B"/>
    <w:rsid w:val="00B52925"/>
    <w:rsid w:val="00B52948"/>
    <w:rsid w:val="00B540E7"/>
    <w:rsid w:val="00B5458B"/>
    <w:rsid w:val="00B5653D"/>
    <w:rsid w:val="00B56BD6"/>
    <w:rsid w:val="00B60734"/>
    <w:rsid w:val="00B610B8"/>
    <w:rsid w:val="00B621EA"/>
    <w:rsid w:val="00B630C0"/>
    <w:rsid w:val="00B63235"/>
    <w:rsid w:val="00B63755"/>
    <w:rsid w:val="00B637F6"/>
    <w:rsid w:val="00B63AF0"/>
    <w:rsid w:val="00B66862"/>
    <w:rsid w:val="00B701A9"/>
    <w:rsid w:val="00B71C6B"/>
    <w:rsid w:val="00B71F2A"/>
    <w:rsid w:val="00B73DFD"/>
    <w:rsid w:val="00B73E1A"/>
    <w:rsid w:val="00B753BB"/>
    <w:rsid w:val="00B75D41"/>
    <w:rsid w:val="00B766BD"/>
    <w:rsid w:val="00B76AE3"/>
    <w:rsid w:val="00B777D5"/>
    <w:rsid w:val="00B77B02"/>
    <w:rsid w:val="00B8057B"/>
    <w:rsid w:val="00B80874"/>
    <w:rsid w:val="00B82648"/>
    <w:rsid w:val="00B830A0"/>
    <w:rsid w:val="00B83CC9"/>
    <w:rsid w:val="00B841E8"/>
    <w:rsid w:val="00B846B9"/>
    <w:rsid w:val="00B84AEF"/>
    <w:rsid w:val="00B86E27"/>
    <w:rsid w:val="00B86EF7"/>
    <w:rsid w:val="00B90516"/>
    <w:rsid w:val="00B907F5"/>
    <w:rsid w:val="00B908A5"/>
    <w:rsid w:val="00B90F57"/>
    <w:rsid w:val="00B93817"/>
    <w:rsid w:val="00B948BF"/>
    <w:rsid w:val="00B94CB2"/>
    <w:rsid w:val="00B95AEA"/>
    <w:rsid w:val="00B95B27"/>
    <w:rsid w:val="00B96960"/>
    <w:rsid w:val="00BA0762"/>
    <w:rsid w:val="00BA15BD"/>
    <w:rsid w:val="00BA194B"/>
    <w:rsid w:val="00BA3542"/>
    <w:rsid w:val="00BA43A2"/>
    <w:rsid w:val="00BA5014"/>
    <w:rsid w:val="00BA54BC"/>
    <w:rsid w:val="00BA5D61"/>
    <w:rsid w:val="00BA5DC8"/>
    <w:rsid w:val="00BA5E9D"/>
    <w:rsid w:val="00BA78DC"/>
    <w:rsid w:val="00BA7FC9"/>
    <w:rsid w:val="00BB0A17"/>
    <w:rsid w:val="00BB0F52"/>
    <w:rsid w:val="00BB2184"/>
    <w:rsid w:val="00BB253D"/>
    <w:rsid w:val="00BB286E"/>
    <w:rsid w:val="00BB31D2"/>
    <w:rsid w:val="00BB39F1"/>
    <w:rsid w:val="00BB4242"/>
    <w:rsid w:val="00BB6655"/>
    <w:rsid w:val="00BB7CA6"/>
    <w:rsid w:val="00BC29C8"/>
    <w:rsid w:val="00BC3080"/>
    <w:rsid w:val="00BC31FF"/>
    <w:rsid w:val="00BC3EED"/>
    <w:rsid w:val="00BC42BD"/>
    <w:rsid w:val="00BC4C33"/>
    <w:rsid w:val="00BC4DBD"/>
    <w:rsid w:val="00BC5D1C"/>
    <w:rsid w:val="00BC68F5"/>
    <w:rsid w:val="00BC6A7E"/>
    <w:rsid w:val="00BC79F1"/>
    <w:rsid w:val="00BD0128"/>
    <w:rsid w:val="00BD0319"/>
    <w:rsid w:val="00BD144D"/>
    <w:rsid w:val="00BD1C69"/>
    <w:rsid w:val="00BD2001"/>
    <w:rsid w:val="00BD3A48"/>
    <w:rsid w:val="00BD5262"/>
    <w:rsid w:val="00BD5F26"/>
    <w:rsid w:val="00BD6B2C"/>
    <w:rsid w:val="00BD7D7D"/>
    <w:rsid w:val="00BE097E"/>
    <w:rsid w:val="00BE20D0"/>
    <w:rsid w:val="00BE2164"/>
    <w:rsid w:val="00BE22E9"/>
    <w:rsid w:val="00BE3D13"/>
    <w:rsid w:val="00BE4324"/>
    <w:rsid w:val="00BE47DE"/>
    <w:rsid w:val="00BE4F03"/>
    <w:rsid w:val="00BE5C96"/>
    <w:rsid w:val="00BE6A97"/>
    <w:rsid w:val="00BF0476"/>
    <w:rsid w:val="00BF07B3"/>
    <w:rsid w:val="00BF31E0"/>
    <w:rsid w:val="00BF3600"/>
    <w:rsid w:val="00BF3EAE"/>
    <w:rsid w:val="00BF4416"/>
    <w:rsid w:val="00BF4673"/>
    <w:rsid w:val="00BF57DF"/>
    <w:rsid w:val="00BF6098"/>
    <w:rsid w:val="00BF674E"/>
    <w:rsid w:val="00BF77BB"/>
    <w:rsid w:val="00BF77E4"/>
    <w:rsid w:val="00BF79CB"/>
    <w:rsid w:val="00BF7A0E"/>
    <w:rsid w:val="00BF7BEA"/>
    <w:rsid w:val="00C0276F"/>
    <w:rsid w:val="00C02B29"/>
    <w:rsid w:val="00C02D5E"/>
    <w:rsid w:val="00C03F26"/>
    <w:rsid w:val="00C0445C"/>
    <w:rsid w:val="00C04E1B"/>
    <w:rsid w:val="00C0518C"/>
    <w:rsid w:val="00C07986"/>
    <w:rsid w:val="00C10257"/>
    <w:rsid w:val="00C10E66"/>
    <w:rsid w:val="00C11A55"/>
    <w:rsid w:val="00C126F2"/>
    <w:rsid w:val="00C15378"/>
    <w:rsid w:val="00C167E2"/>
    <w:rsid w:val="00C169CF"/>
    <w:rsid w:val="00C16D6D"/>
    <w:rsid w:val="00C17534"/>
    <w:rsid w:val="00C206F3"/>
    <w:rsid w:val="00C20DA7"/>
    <w:rsid w:val="00C2158F"/>
    <w:rsid w:val="00C217CE"/>
    <w:rsid w:val="00C218BE"/>
    <w:rsid w:val="00C22AFE"/>
    <w:rsid w:val="00C23080"/>
    <w:rsid w:val="00C23ED6"/>
    <w:rsid w:val="00C24B2D"/>
    <w:rsid w:val="00C2522F"/>
    <w:rsid w:val="00C25A04"/>
    <w:rsid w:val="00C25D80"/>
    <w:rsid w:val="00C27139"/>
    <w:rsid w:val="00C27231"/>
    <w:rsid w:val="00C273BF"/>
    <w:rsid w:val="00C31516"/>
    <w:rsid w:val="00C316A3"/>
    <w:rsid w:val="00C31A98"/>
    <w:rsid w:val="00C31FF9"/>
    <w:rsid w:val="00C32DC0"/>
    <w:rsid w:val="00C33173"/>
    <w:rsid w:val="00C34500"/>
    <w:rsid w:val="00C3569A"/>
    <w:rsid w:val="00C35AD7"/>
    <w:rsid w:val="00C35B6F"/>
    <w:rsid w:val="00C35CC6"/>
    <w:rsid w:val="00C35E6B"/>
    <w:rsid w:val="00C35FAF"/>
    <w:rsid w:val="00C3620A"/>
    <w:rsid w:val="00C36342"/>
    <w:rsid w:val="00C375A7"/>
    <w:rsid w:val="00C37C8D"/>
    <w:rsid w:val="00C40A67"/>
    <w:rsid w:val="00C40B57"/>
    <w:rsid w:val="00C40EC2"/>
    <w:rsid w:val="00C41A8E"/>
    <w:rsid w:val="00C427CC"/>
    <w:rsid w:val="00C42A20"/>
    <w:rsid w:val="00C43F8E"/>
    <w:rsid w:val="00C44154"/>
    <w:rsid w:val="00C470D2"/>
    <w:rsid w:val="00C4792C"/>
    <w:rsid w:val="00C47B93"/>
    <w:rsid w:val="00C47E8C"/>
    <w:rsid w:val="00C50129"/>
    <w:rsid w:val="00C507AD"/>
    <w:rsid w:val="00C51C6F"/>
    <w:rsid w:val="00C5387A"/>
    <w:rsid w:val="00C54B70"/>
    <w:rsid w:val="00C554E6"/>
    <w:rsid w:val="00C5553A"/>
    <w:rsid w:val="00C556D0"/>
    <w:rsid w:val="00C55C56"/>
    <w:rsid w:val="00C56BA9"/>
    <w:rsid w:val="00C57643"/>
    <w:rsid w:val="00C60473"/>
    <w:rsid w:val="00C608EF"/>
    <w:rsid w:val="00C60B67"/>
    <w:rsid w:val="00C60F04"/>
    <w:rsid w:val="00C61F5D"/>
    <w:rsid w:val="00C62039"/>
    <w:rsid w:val="00C62D43"/>
    <w:rsid w:val="00C635EB"/>
    <w:rsid w:val="00C63D4F"/>
    <w:rsid w:val="00C63EC4"/>
    <w:rsid w:val="00C64524"/>
    <w:rsid w:val="00C647B1"/>
    <w:rsid w:val="00C64934"/>
    <w:rsid w:val="00C657DF"/>
    <w:rsid w:val="00C6637D"/>
    <w:rsid w:val="00C66C34"/>
    <w:rsid w:val="00C67DF4"/>
    <w:rsid w:val="00C70780"/>
    <w:rsid w:val="00C70E47"/>
    <w:rsid w:val="00C714E0"/>
    <w:rsid w:val="00C71E49"/>
    <w:rsid w:val="00C720BF"/>
    <w:rsid w:val="00C72884"/>
    <w:rsid w:val="00C73A11"/>
    <w:rsid w:val="00C73A73"/>
    <w:rsid w:val="00C74B2D"/>
    <w:rsid w:val="00C75995"/>
    <w:rsid w:val="00C7681C"/>
    <w:rsid w:val="00C769D8"/>
    <w:rsid w:val="00C76DFF"/>
    <w:rsid w:val="00C7769E"/>
    <w:rsid w:val="00C77F66"/>
    <w:rsid w:val="00C807BB"/>
    <w:rsid w:val="00C81D5C"/>
    <w:rsid w:val="00C81E5D"/>
    <w:rsid w:val="00C825C1"/>
    <w:rsid w:val="00C82640"/>
    <w:rsid w:val="00C82662"/>
    <w:rsid w:val="00C82C11"/>
    <w:rsid w:val="00C835A8"/>
    <w:rsid w:val="00C849CA"/>
    <w:rsid w:val="00C849FC"/>
    <w:rsid w:val="00C854FA"/>
    <w:rsid w:val="00C857C7"/>
    <w:rsid w:val="00C859E9"/>
    <w:rsid w:val="00C85C71"/>
    <w:rsid w:val="00C86547"/>
    <w:rsid w:val="00C86A97"/>
    <w:rsid w:val="00C86FE0"/>
    <w:rsid w:val="00C8760D"/>
    <w:rsid w:val="00C910D2"/>
    <w:rsid w:val="00C912F5"/>
    <w:rsid w:val="00C915AD"/>
    <w:rsid w:val="00C92871"/>
    <w:rsid w:val="00C94AF4"/>
    <w:rsid w:val="00C957E7"/>
    <w:rsid w:val="00C95D4B"/>
    <w:rsid w:val="00C95FAC"/>
    <w:rsid w:val="00C975CA"/>
    <w:rsid w:val="00C9771E"/>
    <w:rsid w:val="00CA0147"/>
    <w:rsid w:val="00CA0201"/>
    <w:rsid w:val="00CA0779"/>
    <w:rsid w:val="00CA1196"/>
    <w:rsid w:val="00CA14D7"/>
    <w:rsid w:val="00CA375E"/>
    <w:rsid w:val="00CA3CD8"/>
    <w:rsid w:val="00CA5715"/>
    <w:rsid w:val="00CA5B14"/>
    <w:rsid w:val="00CA5BD9"/>
    <w:rsid w:val="00CB1CE3"/>
    <w:rsid w:val="00CB3B53"/>
    <w:rsid w:val="00CB4D1D"/>
    <w:rsid w:val="00CB4F0C"/>
    <w:rsid w:val="00CB52E6"/>
    <w:rsid w:val="00CB7071"/>
    <w:rsid w:val="00CB726F"/>
    <w:rsid w:val="00CC06D3"/>
    <w:rsid w:val="00CC07BA"/>
    <w:rsid w:val="00CC08FD"/>
    <w:rsid w:val="00CC0A49"/>
    <w:rsid w:val="00CC0AC0"/>
    <w:rsid w:val="00CC1761"/>
    <w:rsid w:val="00CC286A"/>
    <w:rsid w:val="00CC2EAF"/>
    <w:rsid w:val="00CC359E"/>
    <w:rsid w:val="00CC3E3B"/>
    <w:rsid w:val="00CC458A"/>
    <w:rsid w:val="00CC6D8F"/>
    <w:rsid w:val="00CC6E39"/>
    <w:rsid w:val="00CC6FFB"/>
    <w:rsid w:val="00CC755C"/>
    <w:rsid w:val="00CD0E4B"/>
    <w:rsid w:val="00CD1D04"/>
    <w:rsid w:val="00CD1F37"/>
    <w:rsid w:val="00CD2BB1"/>
    <w:rsid w:val="00CD3D64"/>
    <w:rsid w:val="00CD41BB"/>
    <w:rsid w:val="00CD5792"/>
    <w:rsid w:val="00CD7C5F"/>
    <w:rsid w:val="00CE4257"/>
    <w:rsid w:val="00CE4E6A"/>
    <w:rsid w:val="00CE60A3"/>
    <w:rsid w:val="00CE6308"/>
    <w:rsid w:val="00CE71B4"/>
    <w:rsid w:val="00CE7FD5"/>
    <w:rsid w:val="00CF0E76"/>
    <w:rsid w:val="00CF6156"/>
    <w:rsid w:val="00CF62E1"/>
    <w:rsid w:val="00CF6642"/>
    <w:rsid w:val="00CF7162"/>
    <w:rsid w:val="00CF7D8C"/>
    <w:rsid w:val="00D00F62"/>
    <w:rsid w:val="00D01C54"/>
    <w:rsid w:val="00D01FE1"/>
    <w:rsid w:val="00D048E5"/>
    <w:rsid w:val="00D0612B"/>
    <w:rsid w:val="00D06239"/>
    <w:rsid w:val="00D06A11"/>
    <w:rsid w:val="00D10A33"/>
    <w:rsid w:val="00D116D9"/>
    <w:rsid w:val="00D147A1"/>
    <w:rsid w:val="00D15B77"/>
    <w:rsid w:val="00D16508"/>
    <w:rsid w:val="00D168C3"/>
    <w:rsid w:val="00D1699A"/>
    <w:rsid w:val="00D20D8C"/>
    <w:rsid w:val="00D22E67"/>
    <w:rsid w:val="00D2511F"/>
    <w:rsid w:val="00D2553D"/>
    <w:rsid w:val="00D25FF5"/>
    <w:rsid w:val="00D2610F"/>
    <w:rsid w:val="00D262EF"/>
    <w:rsid w:val="00D2676D"/>
    <w:rsid w:val="00D26D75"/>
    <w:rsid w:val="00D2785E"/>
    <w:rsid w:val="00D30958"/>
    <w:rsid w:val="00D30DDE"/>
    <w:rsid w:val="00D324E1"/>
    <w:rsid w:val="00D32AD3"/>
    <w:rsid w:val="00D32BD4"/>
    <w:rsid w:val="00D35173"/>
    <w:rsid w:val="00D35CF3"/>
    <w:rsid w:val="00D35ECF"/>
    <w:rsid w:val="00D36E7D"/>
    <w:rsid w:val="00D3705A"/>
    <w:rsid w:val="00D3791A"/>
    <w:rsid w:val="00D40402"/>
    <w:rsid w:val="00D40C52"/>
    <w:rsid w:val="00D40FB1"/>
    <w:rsid w:val="00D412C1"/>
    <w:rsid w:val="00D412C8"/>
    <w:rsid w:val="00D43228"/>
    <w:rsid w:val="00D46566"/>
    <w:rsid w:val="00D46AEF"/>
    <w:rsid w:val="00D50205"/>
    <w:rsid w:val="00D51EDF"/>
    <w:rsid w:val="00D5273D"/>
    <w:rsid w:val="00D527B0"/>
    <w:rsid w:val="00D535F5"/>
    <w:rsid w:val="00D5374F"/>
    <w:rsid w:val="00D5485B"/>
    <w:rsid w:val="00D54AFB"/>
    <w:rsid w:val="00D562D6"/>
    <w:rsid w:val="00D574E6"/>
    <w:rsid w:val="00D602B5"/>
    <w:rsid w:val="00D60C09"/>
    <w:rsid w:val="00D617ED"/>
    <w:rsid w:val="00D6336C"/>
    <w:rsid w:val="00D639A0"/>
    <w:rsid w:val="00D6508A"/>
    <w:rsid w:val="00D658B0"/>
    <w:rsid w:val="00D65D12"/>
    <w:rsid w:val="00D66795"/>
    <w:rsid w:val="00D71004"/>
    <w:rsid w:val="00D72873"/>
    <w:rsid w:val="00D730BF"/>
    <w:rsid w:val="00D73DCD"/>
    <w:rsid w:val="00D76A40"/>
    <w:rsid w:val="00D76F23"/>
    <w:rsid w:val="00D770F2"/>
    <w:rsid w:val="00D80C1A"/>
    <w:rsid w:val="00D82C95"/>
    <w:rsid w:val="00D83E97"/>
    <w:rsid w:val="00D842CC"/>
    <w:rsid w:val="00D8437F"/>
    <w:rsid w:val="00D8440A"/>
    <w:rsid w:val="00D84F1D"/>
    <w:rsid w:val="00D8539E"/>
    <w:rsid w:val="00D85F0B"/>
    <w:rsid w:val="00D86888"/>
    <w:rsid w:val="00D8766A"/>
    <w:rsid w:val="00D87A7E"/>
    <w:rsid w:val="00D917B1"/>
    <w:rsid w:val="00D9357D"/>
    <w:rsid w:val="00D93E6C"/>
    <w:rsid w:val="00D941B2"/>
    <w:rsid w:val="00D952A3"/>
    <w:rsid w:val="00D95543"/>
    <w:rsid w:val="00D957CC"/>
    <w:rsid w:val="00D95BFE"/>
    <w:rsid w:val="00D95C75"/>
    <w:rsid w:val="00D970F9"/>
    <w:rsid w:val="00DA0D62"/>
    <w:rsid w:val="00DA1495"/>
    <w:rsid w:val="00DA1E77"/>
    <w:rsid w:val="00DA2BD9"/>
    <w:rsid w:val="00DA2DA2"/>
    <w:rsid w:val="00DA402C"/>
    <w:rsid w:val="00DA4220"/>
    <w:rsid w:val="00DA526F"/>
    <w:rsid w:val="00DA576A"/>
    <w:rsid w:val="00DA5856"/>
    <w:rsid w:val="00DA58AE"/>
    <w:rsid w:val="00DA58CC"/>
    <w:rsid w:val="00DB02BE"/>
    <w:rsid w:val="00DB074C"/>
    <w:rsid w:val="00DB13DB"/>
    <w:rsid w:val="00DB2489"/>
    <w:rsid w:val="00DB5419"/>
    <w:rsid w:val="00DB54D5"/>
    <w:rsid w:val="00DB7A6E"/>
    <w:rsid w:val="00DC29FF"/>
    <w:rsid w:val="00DC372C"/>
    <w:rsid w:val="00DC44AC"/>
    <w:rsid w:val="00DC4B11"/>
    <w:rsid w:val="00DC567A"/>
    <w:rsid w:val="00DC5CD6"/>
    <w:rsid w:val="00DC60ED"/>
    <w:rsid w:val="00DC647E"/>
    <w:rsid w:val="00DC6BBE"/>
    <w:rsid w:val="00DC76CD"/>
    <w:rsid w:val="00DD024E"/>
    <w:rsid w:val="00DD09F7"/>
    <w:rsid w:val="00DD1533"/>
    <w:rsid w:val="00DD16A7"/>
    <w:rsid w:val="00DD175B"/>
    <w:rsid w:val="00DD186E"/>
    <w:rsid w:val="00DD1C08"/>
    <w:rsid w:val="00DD21F0"/>
    <w:rsid w:val="00DD366B"/>
    <w:rsid w:val="00DD6456"/>
    <w:rsid w:val="00DD6668"/>
    <w:rsid w:val="00DD7602"/>
    <w:rsid w:val="00DE0279"/>
    <w:rsid w:val="00DE058C"/>
    <w:rsid w:val="00DE0A45"/>
    <w:rsid w:val="00DE0C60"/>
    <w:rsid w:val="00DE1946"/>
    <w:rsid w:val="00DE1C1D"/>
    <w:rsid w:val="00DE244F"/>
    <w:rsid w:val="00DE3655"/>
    <w:rsid w:val="00DE4087"/>
    <w:rsid w:val="00DE414B"/>
    <w:rsid w:val="00DE41D6"/>
    <w:rsid w:val="00DE7139"/>
    <w:rsid w:val="00DE725C"/>
    <w:rsid w:val="00DF0198"/>
    <w:rsid w:val="00DF05F5"/>
    <w:rsid w:val="00DF08F3"/>
    <w:rsid w:val="00DF1750"/>
    <w:rsid w:val="00DF1AE7"/>
    <w:rsid w:val="00DF248B"/>
    <w:rsid w:val="00DF2C9C"/>
    <w:rsid w:val="00DF39A7"/>
    <w:rsid w:val="00DF5B5E"/>
    <w:rsid w:val="00DF5DB8"/>
    <w:rsid w:val="00DF61D6"/>
    <w:rsid w:val="00DF6426"/>
    <w:rsid w:val="00DF660B"/>
    <w:rsid w:val="00DF6750"/>
    <w:rsid w:val="00DF6775"/>
    <w:rsid w:val="00DF6F36"/>
    <w:rsid w:val="00E0033B"/>
    <w:rsid w:val="00E00970"/>
    <w:rsid w:val="00E011DB"/>
    <w:rsid w:val="00E01783"/>
    <w:rsid w:val="00E01CAC"/>
    <w:rsid w:val="00E029B1"/>
    <w:rsid w:val="00E02CF0"/>
    <w:rsid w:val="00E02D62"/>
    <w:rsid w:val="00E033BA"/>
    <w:rsid w:val="00E0405E"/>
    <w:rsid w:val="00E04285"/>
    <w:rsid w:val="00E0591C"/>
    <w:rsid w:val="00E05F59"/>
    <w:rsid w:val="00E05FA5"/>
    <w:rsid w:val="00E0662F"/>
    <w:rsid w:val="00E067A2"/>
    <w:rsid w:val="00E06BBF"/>
    <w:rsid w:val="00E079BE"/>
    <w:rsid w:val="00E11745"/>
    <w:rsid w:val="00E11A71"/>
    <w:rsid w:val="00E122AC"/>
    <w:rsid w:val="00E12785"/>
    <w:rsid w:val="00E127D9"/>
    <w:rsid w:val="00E12EF1"/>
    <w:rsid w:val="00E1356B"/>
    <w:rsid w:val="00E13D92"/>
    <w:rsid w:val="00E13F67"/>
    <w:rsid w:val="00E14CC6"/>
    <w:rsid w:val="00E15D75"/>
    <w:rsid w:val="00E16CE5"/>
    <w:rsid w:val="00E173E2"/>
    <w:rsid w:val="00E21619"/>
    <w:rsid w:val="00E2194A"/>
    <w:rsid w:val="00E22148"/>
    <w:rsid w:val="00E2276D"/>
    <w:rsid w:val="00E22849"/>
    <w:rsid w:val="00E23FCD"/>
    <w:rsid w:val="00E24891"/>
    <w:rsid w:val="00E25BC9"/>
    <w:rsid w:val="00E26B35"/>
    <w:rsid w:val="00E275FB"/>
    <w:rsid w:val="00E2787A"/>
    <w:rsid w:val="00E27F15"/>
    <w:rsid w:val="00E309E9"/>
    <w:rsid w:val="00E30A91"/>
    <w:rsid w:val="00E30B12"/>
    <w:rsid w:val="00E30EA0"/>
    <w:rsid w:val="00E312C3"/>
    <w:rsid w:val="00E31992"/>
    <w:rsid w:val="00E31EA2"/>
    <w:rsid w:val="00E31ECF"/>
    <w:rsid w:val="00E32285"/>
    <w:rsid w:val="00E331EA"/>
    <w:rsid w:val="00E33B97"/>
    <w:rsid w:val="00E3481F"/>
    <w:rsid w:val="00E34AE9"/>
    <w:rsid w:val="00E357A7"/>
    <w:rsid w:val="00E376F7"/>
    <w:rsid w:val="00E379C7"/>
    <w:rsid w:val="00E40712"/>
    <w:rsid w:val="00E41245"/>
    <w:rsid w:val="00E427F2"/>
    <w:rsid w:val="00E4358A"/>
    <w:rsid w:val="00E43ED4"/>
    <w:rsid w:val="00E44867"/>
    <w:rsid w:val="00E44AFB"/>
    <w:rsid w:val="00E456D8"/>
    <w:rsid w:val="00E46863"/>
    <w:rsid w:val="00E46DF1"/>
    <w:rsid w:val="00E479AB"/>
    <w:rsid w:val="00E47D84"/>
    <w:rsid w:val="00E50288"/>
    <w:rsid w:val="00E505CE"/>
    <w:rsid w:val="00E50670"/>
    <w:rsid w:val="00E513D2"/>
    <w:rsid w:val="00E52800"/>
    <w:rsid w:val="00E53062"/>
    <w:rsid w:val="00E5439C"/>
    <w:rsid w:val="00E5654C"/>
    <w:rsid w:val="00E56F6E"/>
    <w:rsid w:val="00E57613"/>
    <w:rsid w:val="00E5767F"/>
    <w:rsid w:val="00E57D4B"/>
    <w:rsid w:val="00E60023"/>
    <w:rsid w:val="00E6241D"/>
    <w:rsid w:val="00E636B1"/>
    <w:rsid w:val="00E648C2"/>
    <w:rsid w:val="00E64B24"/>
    <w:rsid w:val="00E64F66"/>
    <w:rsid w:val="00E666B9"/>
    <w:rsid w:val="00E66A33"/>
    <w:rsid w:val="00E70D2E"/>
    <w:rsid w:val="00E71042"/>
    <w:rsid w:val="00E7179B"/>
    <w:rsid w:val="00E7214A"/>
    <w:rsid w:val="00E7287C"/>
    <w:rsid w:val="00E72DAF"/>
    <w:rsid w:val="00E72DBA"/>
    <w:rsid w:val="00E72E6D"/>
    <w:rsid w:val="00E741EE"/>
    <w:rsid w:val="00E773F6"/>
    <w:rsid w:val="00E77B0F"/>
    <w:rsid w:val="00E77D1A"/>
    <w:rsid w:val="00E80ABE"/>
    <w:rsid w:val="00E80D11"/>
    <w:rsid w:val="00E8129C"/>
    <w:rsid w:val="00E81630"/>
    <w:rsid w:val="00E82001"/>
    <w:rsid w:val="00E821DC"/>
    <w:rsid w:val="00E8371E"/>
    <w:rsid w:val="00E84F6D"/>
    <w:rsid w:val="00E85E3B"/>
    <w:rsid w:val="00E86377"/>
    <w:rsid w:val="00E8656E"/>
    <w:rsid w:val="00E867EA"/>
    <w:rsid w:val="00E91CBA"/>
    <w:rsid w:val="00E932BB"/>
    <w:rsid w:val="00E93C3F"/>
    <w:rsid w:val="00E93C6A"/>
    <w:rsid w:val="00E94681"/>
    <w:rsid w:val="00E94C6E"/>
    <w:rsid w:val="00E953CC"/>
    <w:rsid w:val="00E9591A"/>
    <w:rsid w:val="00E96379"/>
    <w:rsid w:val="00E96E7D"/>
    <w:rsid w:val="00EA1064"/>
    <w:rsid w:val="00EA161A"/>
    <w:rsid w:val="00EA1C17"/>
    <w:rsid w:val="00EA1EFC"/>
    <w:rsid w:val="00EA2986"/>
    <w:rsid w:val="00EA29ED"/>
    <w:rsid w:val="00EA2A38"/>
    <w:rsid w:val="00EA2D01"/>
    <w:rsid w:val="00EA323E"/>
    <w:rsid w:val="00EA3AA3"/>
    <w:rsid w:val="00EA57E8"/>
    <w:rsid w:val="00EA5FE7"/>
    <w:rsid w:val="00EA6EA8"/>
    <w:rsid w:val="00EB0917"/>
    <w:rsid w:val="00EB0D7A"/>
    <w:rsid w:val="00EB1703"/>
    <w:rsid w:val="00EB1FD3"/>
    <w:rsid w:val="00EB32AF"/>
    <w:rsid w:val="00EB4105"/>
    <w:rsid w:val="00EB417E"/>
    <w:rsid w:val="00EB5ED8"/>
    <w:rsid w:val="00EC067B"/>
    <w:rsid w:val="00EC0C0E"/>
    <w:rsid w:val="00EC11C1"/>
    <w:rsid w:val="00EC17F6"/>
    <w:rsid w:val="00EC2081"/>
    <w:rsid w:val="00EC2D1E"/>
    <w:rsid w:val="00EC2DFD"/>
    <w:rsid w:val="00EC3CA6"/>
    <w:rsid w:val="00EC4575"/>
    <w:rsid w:val="00EC4804"/>
    <w:rsid w:val="00EC4B64"/>
    <w:rsid w:val="00EC68A9"/>
    <w:rsid w:val="00EC730A"/>
    <w:rsid w:val="00EC74C5"/>
    <w:rsid w:val="00ED0061"/>
    <w:rsid w:val="00ED1284"/>
    <w:rsid w:val="00ED1482"/>
    <w:rsid w:val="00ED1D9E"/>
    <w:rsid w:val="00ED2516"/>
    <w:rsid w:val="00ED30D8"/>
    <w:rsid w:val="00ED3E28"/>
    <w:rsid w:val="00ED419B"/>
    <w:rsid w:val="00ED55F2"/>
    <w:rsid w:val="00ED6A4C"/>
    <w:rsid w:val="00ED737F"/>
    <w:rsid w:val="00ED7AF4"/>
    <w:rsid w:val="00EE017A"/>
    <w:rsid w:val="00EE06F3"/>
    <w:rsid w:val="00EE0984"/>
    <w:rsid w:val="00EE2101"/>
    <w:rsid w:val="00EE2FAA"/>
    <w:rsid w:val="00EE3C96"/>
    <w:rsid w:val="00EE41FA"/>
    <w:rsid w:val="00EE4E23"/>
    <w:rsid w:val="00EE4E93"/>
    <w:rsid w:val="00EE5635"/>
    <w:rsid w:val="00EE59F2"/>
    <w:rsid w:val="00EE5BAB"/>
    <w:rsid w:val="00EE5FB1"/>
    <w:rsid w:val="00EE601E"/>
    <w:rsid w:val="00EE62F1"/>
    <w:rsid w:val="00EE6863"/>
    <w:rsid w:val="00EE6994"/>
    <w:rsid w:val="00EE7BBF"/>
    <w:rsid w:val="00EF0FCE"/>
    <w:rsid w:val="00EF156A"/>
    <w:rsid w:val="00EF1F89"/>
    <w:rsid w:val="00EF30FA"/>
    <w:rsid w:val="00EF46A5"/>
    <w:rsid w:val="00EF495F"/>
    <w:rsid w:val="00EF5167"/>
    <w:rsid w:val="00EF58B7"/>
    <w:rsid w:val="00EF59DD"/>
    <w:rsid w:val="00EF76BE"/>
    <w:rsid w:val="00EF76F0"/>
    <w:rsid w:val="00EF7AB8"/>
    <w:rsid w:val="00F01160"/>
    <w:rsid w:val="00F02168"/>
    <w:rsid w:val="00F03472"/>
    <w:rsid w:val="00F03CF2"/>
    <w:rsid w:val="00F045F9"/>
    <w:rsid w:val="00F04631"/>
    <w:rsid w:val="00F04D43"/>
    <w:rsid w:val="00F04D81"/>
    <w:rsid w:val="00F04F05"/>
    <w:rsid w:val="00F058C3"/>
    <w:rsid w:val="00F06218"/>
    <w:rsid w:val="00F071B6"/>
    <w:rsid w:val="00F07472"/>
    <w:rsid w:val="00F078DA"/>
    <w:rsid w:val="00F07BFD"/>
    <w:rsid w:val="00F100BA"/>
    <w:rsid w:val="00F11582"/>
    <w:rsid w:val="00F118B4"/>
    <w:rsid w:val="00F12EF6"/>
    <w:rsid w:val="00F14687"/>
    <w:rsid w:val="00F14CD7"/>
    <w:rsid w:val="00F14F26"/>
    <w:rsid w:val="00F159A7"/>
    <w:rsid w:val="00F160F5"/>
    <w:rsid w:val="00F16249"/>
    <w:rsid w:val="00F1632F"/>
    <w:rsid w:val="00F172A2"/>
    <w:rsid w:val="00F17FB0"/>
    <w:rsid w:val="00F202AC"/>
    <w:rsid w:val="00F20D63"/>
    <w:rsid w:val="00F21372"/>
    <w:rsid w:val="00F232FA"/>
    <w:rsid w:val="00F23303"/>
    <w:rsid w:val="00F2362A"/>
    <w:rsid w:val="00F23DDD"/>
    <w:rsid w:val="00F24275"/>
    <w:rsid w:val="00F24549"/>
    <w:rsid w:val="00F24D5F"/>
    <w:rsid w:val="00F2507F"/>
    <w:rsid w:val="00F25E7C"/>
    <w:rsid w:val="00F270DD"/>
    <w:rsid w:val="00F27542"/>
    <w:rsid w:val="00F27F7B"/>
    <w:rsid w:val="00F3042B"/>
    <w:rsid w:val="00F32D47"/>
    <w:rsid w:val="00F33057"/>
    <w:rsid w:val="00F341C8"/>
    <w:rsid w:val="00F36441"/>
    <w:rsid w:val="00F377A6"/>
    <w:rsid w:val="00F37A42"/>
    <w:rsid w:val="00F401B6"/>
    <w:rsid w:val="00F40FB1"/>
    <w:rsid w:val="00F4277E"/>
    <w:rsid w:val="00F4314F"/>
    <w:rsid w:val="00F43B59"/>
    <w:rsid w:val="00F43DB6"/>
    <w:rsid w:val="00F44CEE"/>
    <w:rsid w:val="00F45B0F"/>
    <w:rsid w:val="00F45FDD"/>
    <w:rsid w:val="00F4617B"/>
    <w:rsid w:val="00F47267"/>
    <w:rsid w:val="00F502DF"/>
    <w:rsid w:val="00F50BA4"/>
    <w:rsid w:val="00F514C1"/>
    <w:rsid w:val="00F52127"/>
    <w:rsid w:val="00F52D20"/>
    <w:rsid w:val="00F539DF"/>
    <w:rsid w:val="00F544F0"/>
    <w:rsid w:val="00F5480C"/>
    <w:rsid w:val="00F54B87"/>
    <w:rsid w:val="00F54C1B"/>
    <w:rsid w:val="00F5515D"/>
    <w:rsid w:val="00F5525B"/>
    <w:rsid w:val="00F5527D"/>
    <w:rsid w:val="00F5650D"/>
    <w:rsid w:val="00F56B25"/>
    <w:rsid w:val="00F57206"/>
    <w:rsid w:val="00F606A7"/>
    <w:rsid w:val="00F6138A"/>
    <w:rsid w:val="00F61449"/>
    <w:rsid w:val="00F61E35"/>
    <w:rsid w:val="00F620DB"/>
    <w:rsid w:val="00F6220C"/>
    <w:rsid w:val="00F626CE"/>
    <w:rsid w:val="00F63B23"/>
    <w:rsid w:val="00F640A3"/>
    <w:rsid w:val="00F641E2"/>
    <w:rsid w:val="00F6458B"/>
    <w:rsid w:val="00F64A4D"/>
    <w:rsid w:val="00F64C35"/>
    <w:rsid w:val="00F650C2"/>
    <w:rsid w:val="00F65711"/>
    <w:rsid w:val="00F65DEA"/>
    <w:rsid w:val="00F665F3"/>
    <w:rsid w:val="00F66668"/>
    <w:rsid w:val="00F67C86"/>
    <w:rsid w:val="00F7050A"/>
    <w:rsid w:val="00F70966"/>
    <w:rsid w:val="00F74982"/>
    <w:rsid w:val="00F75F99"/>
    <w:rsid w:val="00F773E9"/>
    <w:rsid w:val="00F77D7D"/>
    <w:rsid w:val="00F77EC9"/>
    <w:rsid w:val="00F77F8B"/>
    <w:rsid w:val="00F8001F"/>
    <w:rsid w:val="00F80556"/>
    <w:rsid w:val="00F80DA3"/>
    <w:rsid w:val="00F82077"/>
    <w:rsid w:val="00F82390"/>
    <w:rsid w:val="00F83254"/>
    <w:rsid w:val="00F8503E"/>
    <w:rsid w:val="00F85DD0"/>
    <w:rsid w:val="00F8613A"/>
    <w:rsid w:val="00F86BDA"/>
    <w:rsid w:val="00F86C13"/>
    <w:rsid w:val="00F86F8D"/>
    <w:rsid w:val="00F86FFC"/>
    <w:rsid w:val="00F90D7F"/>
    <w:rsid w:val="00F921F4"/>
    <w:rsid w:val="00F92517"/>
    <w:rsid w:val="00F925FF"/>
    <w:rsid w:val="00F93951"/>
    <w:rsid w:val="00F939FA"/>
    <w:rsid w:val="00F93CB8"/>
    <w:rsid w:val="00F93E3B"/>
    <w:rsid w:val="00F96C6B"/>
    <w:rsid w:val="00F974D2"/>
    <w:rsid w:val="00F97B64"/>
    <w:rsid w:val="00F97F26"/>
    <w:rsid w:val="00FA0263"/>
    <w:rsid w:val="00FA102B"/>
    <w:rsid w:val="00FA1DFD"/>
    <w:rsid w:val="00FA287B"/>
    <w:rsid w:val="00FA2966"/>
    <w:rsid w:val="00FA2D93"/>
    <w:rsid w:val="00FA31EB"/>
    <w:rsid w:val="00FA3E43"/>
    <w:rsid w:val="00FA4C4C"/>
    <w:rsid w:val="00FA5E3C"/>
    <w:rsid w:val="00FA5F91"/>
    <w:rsid w:val="00FA64A1"/>
    <w:rsid w:val="00FA6CB7"/>
    <w:rsid w:val="00FA701B"/>
    <w:rsid w:val="00FB00E6"/>
    <w:rsid w:val="00FB064E"/>
    <w:rsid w:val="00FB1625"/>
    <w:rsid w:val="00FB29E7"/>
    <w:rsid w:val="00FB3195"/>
    <w:rsid w:val="00FB3456"/>
    <w:rsid w:val="00FB4991"/>
    <w:rsid w:val="00FB4C27"/>
    <w:rsid w:val="00FB4CE2"/>
    <w:rsid w:val="00FB534E"/>
    <w:rsid w:val="00FB54A7"/>
    <w:rsid w:val="00FB5F57"/>
    <w:rsid w:val="00FB7DA0"/>
    <w:rsid w:val="00FC0531"/>
    <w:rsid w:val="00FC0565"/>
    <w:rsid w:val="00FC09B4"/>
    <w:rsid w:val="00FC2310"/>
    <w:rsid w:val="00FC3E86"/>
    <w:rsid w:val="00FC4AF6"/>
    <w:rsid w:val="00FC5171"/>
    <w:rsid w:val="00FC5970"/>
    <w:rsid w:val="00FC700B"/>
    <w:rsid w:val="00FD03AF"/>
    <w:rsid w:val="00FD0A4C"/>
    <w:rsid w:val="00FD270C"/>
    <w:rsid w:val="00FD4070"/>
    <w:rsid w:val="00FD557E"/>
    <w:rsid w:val="00FD5957"/>
    <w:rsid w:val="00FD5B2F"/>
    <w:rsid w:val="00FD5F57"/>
    <w:rsid w:val="00FD60CF"/>
    <w:rsid w:val="00FD6BDE"/>
    <w:rsid w:val="00FD6D07"/>
    <w:rsid w:val="00FD76F4"/>
    <w:rsid w:val="00FD7753"/>
    <w:rsid w:val="00FE158D"/>
    <w:rsid w:val="00FE2246"/>
    <w:rsid w:val="00FE23A3"/>
    <w:rsid w:val="00FE3548"/>
    <w:rsid w:val="00FE3BAD"/>
    <w:rsid w:val="00FE4071"/>
    <w:rsid w:val="00FE4A0F"/>
    <w:rsid w:val="00FE5E49"/>
    <w:rsid w:val="00FE6AD4"/>
    <w:rsid w:val="00FF0C70"/>
    <w:rsid w:val="00FF1EC3"/>
    <w:rsid w:val="00FF237A"/>
    <w:rsid w:val="00FF353E"/>
    <w:rsid w:val="00FF3600"/>
    <w:rsid w:val="00FF5FF7"/>
    <w:rsid w:val="00FF77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77E5F53"/>
  <w15:docId w15:val="{24A37961-3CB3-4533-9576-4880183B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013F1"/>
    <w:pPr>
      <w:spacing w:after="120"/>
    </w:pPr>
    <w:rPr>
      <w:rFonts w:ascii="Times New Roman" w:eastAsia="Times New Roman" w:hAnsi="Times New Roman"/>
      <w:sz w:val="24"/>
      <w:szCs w:val="24"/>
    </w:rPr>
  </w:style>
  <w:style w:type="paragraph" w:styleId="Nagwek1">
    <w:name w:val="heading 1"/>
    <w:basedOn w:val="Normalny"/>
    <w:next w:val="Normalny"/>
    <w:link w:val="Nagwek1Znak"/>
    <w:uiPriority w:val="9"/>
    <w:qFormat/>
    <w:rsid w:val="00E06BBF"/>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unhideWhenUsed/>
    <w:qFormat/>
    <w:rsid w:val="00C34500"/>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qFormat/>
    <w:rsid w:val="007013F1"/>
    <w:pPr>
      <w:keepNext/>
      <w:spacing w:before="240" w:after="60"/>
      <w:outlineLvl w:val="2"/>
    </w:pPr>
    <w:rPr>
      <w:rFonts w:ascii="Arial" w:hAnsi="Arial"/>
      <w:b/>
      <w:bCs/>
      <w:sz w:val="26"/>
      <w:szCs w:val="26"/>
    </w:rPr>
  </w:style>
  <w:style w:type="paragraph" w:styleId="Nagwek4">
    <w:name w:val="heading 4"/>
    <w:basedOn w:val="Normalny"/>
    <w:next w:val="Normalny"/>
    <w:link w:val="Nagwek4Znak"/>
    <w:uiPriority w:val="9"/>
    <w:unhideWhenUsed/>
    <w:qFormat/>
    <w:rsid w:val="00E06BBF"/>
    <w:pPr>
      <w:keepNext/>
      <w:spacing w:before="240" w:after="60"/>
      <w:outlineLvl w:val="3"/>
    </w:pPr>
    <w:rPr>
      <w:rFonts w:ascii="Calibri" w:hAnsi="Calibri"/>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
    <w:rsid w:val="007013F1"/>
    <w:rPr>
      <w:rFonts w:ascii="Arial" w:eastAsia="Times New Roman" w:hAnsi="Arial" w:cs="Arial"/>
      <w:b/>
      <w:bCs/>
      <w:sz w:val="26"/>
      <w:szCs w:val="26"/>
      <w:lang w:eastAsia="pl-PL"/>
    </w:rPr>
  </w:style>
  <w:style w:type="paragraph" w:styleId="Stopka">
    <w:name w:val="footer"/>
    <w:basedOn w:val="Normalny"/>
    <w:link w:val="StopkaZnak"/>
    <w:uiPriority w:val="99"/>
    <w:rsid w:val="007013F1"/>
    <w:pPr>
      <w:tabs>
        <w:tab w:val="center" w:pos="4536"/>
        <w:tab w:val="right" w:pos="9072"/>
      </w:tabs>
    </w:pPr>
  </w:style>
  <w:style w:type="character" w:customStyle="1" w:styleId="StopkaZnak">
    <w:name w:val="Stopka Znak"/>
    <w:link w:val="Stopka"/>
    <w:uiPriority w:val="99"/>
    <w:rsid w:val="007013F1"/>
    <w:rPr>
      <w:rFonts w:ascii="Times New Roman" w:eastAsia="Times New Roman" w:hAnsi="Times New Roman" w:cs="Times New Roman"/>
      <w:sz w:val="24"/>
      <w:szCs w:val="24"/>
    </w:rPr>
  </w:style>
  <w:style w:type="character" w:styleId="Numerstrony">
    <w:name w:val="page number"/>
    <w:basedOn w:val="Domylnaczcionkaakapitu"/>
    <w:rsid w:val="007013F1"/>
  </w:style>
  <w:style w:type="paragraph" w:styleId="Nagwek">
    <w:name w:val="header"/>
    <w:basedOn w:val="Normalny"/>
    <w:link w:val="NagwekZnak"/>
    <w:uiPriority w:val="99"/>
    <w:unhideWhenUsed/>
    <w:rsid w:val="007013F1"/>
    <w:pPr>
      <w:tabs>
        <w:tab w:val="center" w:pos="4536"/>
        <w:tab w:val="right" w:pos="9072"/>
      </w:tabs>
    </w:pPr>
  </w:style>
  <w:style w:type="character" w:customStyle="1" w:styleId="NagwekZnak">
    <w:name w:val="Nagłówek Znak"/>
    <w:link w:val="Nagwek"/>
    <w:uiPriority w:val="99"/>
    <w:rsid w:val="007013F1"/>
    <w:rPr>
      <w:rFonts w:ascii="Times New Roman" w:eastAsia="Times New Roman" w:hAnsi="Times New Roman" w:cs="Times New Roman"/>
      <w:sz w:val="24"/>
      <w:szCs w:val="24"/>
    </w:rPr>
  </w:style>
  <w:style w:type="paragraph" w:styleId="Tekstprzypisudolnego">
    <w:name w:val="footnote text"/>
    <w:aliases w:val="Tekst przypisu,-E Fuﬂnotentext,Fuﬂnotentext Ursprung,Fußnotentext Ursprung,-E Fußnotentext,Fußnote,Podrozdział,Footnote,Podrozdzia3,Footnote text,Tekst przypisu Znak Znak Znak Znak,Znak,FOOTNOTES,o,fn,Znak Znak,Zna,footnote text"/>
    <w:basedOn w:val="Normalny"/>
    <w:link w:val="TekstprzypisudolnegoZnak"/>
    <w:uiPriority w:val="99"/>
    <w:rsid w:val="007013F1"/>
    <w:rPr>
      <w:sz w:val="20"/>
      <w:szCs w:val="20"/>
    </w:rPr>
  </w:style>
  <w:style w:type="character" w:customStyle="1" w:styleId="TekstprzypisudolnegoZnak">
    <w:name w:val="Tekst przypisu dolnego Znak"/>
    <w:aliases w:val="Tekst przypisu Znak,-E Fuﬂnotentext Znak,Fuﬂnotentext Ursprung Znak,Fußnotentext Ursprung Znak,-E Fußnotentext Znak,Fußnote Znak,Podrozdział Znak,Footnote Znak,Podrozdzia3 Znak,Footnote text Znak,Znak Znak1,FOOTNOTES Znak"/>
    <w:link w:val="Tekstprzypisudolnego"/>
    <w:uiPriority w:val="99"/>
    <w:rsid w:val="007013F1"/>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013F1"/>
    <w:rPr>
      <w:vertAlign w:val="superscript"/>
    </w:rPr>
  </w:style>
  <w:style w:type="paragraph" w:styleId="Tekstpodstawowy2">
    <w:name w:val="Body Text 2"/>
    <w:basedOn w:val="Normalny"/>
    <w:link w:val="Tekstpodstawowy2Znak"/>
    <w:rsid w:val="009F7FE8"/>
    <w:pPr>
      <w:spacing w:line="480" w:lineRule="auto"/>
    </w:pPr>
  </w:style>
  <w:style w:type="character" w:customStyle="1" w:styleId="Tekstpodstawowy2Znak">
    <w:name w:val="Tekst podstawowy 2 Znak"/>
    <w:link w:val="Tekstpodstawowy2"/>
    <w:rsid w:val="007013F1"/>
    <w:rPr>
      <w:rFonts w:ascii="Times New Roman" w:eastAsia="Times New Roman" w:hAnsi="Times New Roman"/>
      <w:sz w:val="24"/>
      <w:szCs w:val="24"/>
    </w:rPr>
  </w:style>
  <w:style w:type="character" w:styleId="Hipercze">
    <w:name w:val="Hyperlink"/>
    <w:uiPriority w:val="99"/>
    <w:rsid w:val="007013F1"/>
    <w:rPr>
      <w:color w:val="0000FF"/>
      <w:u w:val="single"/>
    </w:rPr>
  </w:style>
  <w:style w:type="paragraph" w:styleId="Akapitzlist">
    <w:name w:val="List Paragraph"/>
    <w:basedOn w:val="Normalny"/>
    <w:link w:val="AkapitzlistZnak"/>
    <w:autoRedefine/>
    <w:uiPriority w:val="34"/>
    <w:qFormat/>
    <w:rsid w:val="001A7112"/>
    <w:pPr>
      <w:framePr w:hSpace="141" w:wrap="around" w:vAnchor="text" w:hAnchor="text" w:x="34" w:y="1"/>
      <w:numPr>
        <w:numId w:val="109"/>
      </w:numPr>
      <w:autoSpaceDE w:val="0"/>
      <w:autoSpaceDN w:val="0"/>
      <w:spacing w:before="60" w:after="0" w:line="276" w:lineRule="auto"/>
      <w:contextualSpacing/>
      <w:suppressOverlap/>
      <w:jc w:val="both"/>
    </w:pPr>
    <w:rPr>
      <w:rFonts w:ascii="Arial Narrow" w:eastAsia="Calibri" w:hAnsi="Arial Narrow" w:cs="Calibri"/>
      <w:color w:val="000000"/>
      <w:lang w:eastAsia="en-US"/>
    </w:rPr>
  </w:style>
  <w:style w:type="character" w:customStyle="1" w:styleId="apple-converted-space">
    <w:name w:val="apple-converted-space"/>
    <w:basedOn w:val="Domylnaczcionkaakapitu"/>
    <w:rsid w:val="007013F1"/>
  </w:style>
  <w:style w:type="paragraph" w:customStyle="1" w:styleId="Akapitzlist1">
    <w:name w:val="Akapit z listą1"/>
    <w:basedOn w:val="Normalny"/>
    <w:rsid w:val="007013F1"/>
    <w:pPr>
      <w:spacing w:after="200" w:line="276" w:lineRule="auto"/>
      <w:ind w:left="720"/>
      <w:contextualSpacing/>
    </w:pPr>
    <w:rPr>
      <w:rFonts w:ascii="Calibri" w:eastAsia="Calibri" w:hAnsi="Calibri"/>
      <w:sz w:val="22"/>
      <w:szCs w:val="22"/>
      <w:lang w:eastAsia="en-US"/>
    </w:rPr>
  </w:style>
  <w:style w:type="paragraph" w:styleId="NormalnyWeb">
    <w:name w:val="Normal (Web)"/>
    <w:basedOn w:val="Normalny"/>
    <w:uiPriority w:val="99"/>
    <w:rsid w:val="007013F1"/>
    <w:pPr>
      <w:spacing w:before="100" w:beforeAutospacing="1" w:after="100" w:afterAutospacing="1"/>
    </w:pPr>
  </w:style>
  <w:style w:type="paragraph" w:styleId="Tekstdymka">
    <w:name w:val="Balloon Text"/>
    <w:basedOn w:val="Normalny"/>
    <w:link w:val="TekstdymkaZnak"/>
    <w:uiPriority w:val="99"/>
    <w:semiHidden/>
    <w:unhideWhenUsed/>
    <w:rsid w:val="007013F1"/>
    <w:rPr>
      <w:rFonts w:ascii="Tahoma" w:hAnsi="Tahoma"/>
      <w:sz w:val="16"/>
      <w:szCs w:val="16"/>
    </w:rPr>
  </w:style>
  <w:style w:type="character" w:customStyle="1" w:styleId="TekstdymkaZnak">
    <w:name w:val="Tekst dymka Znak"/>
    <w:link w:val="Tekstdymka"/>
    <w:uiPriority w:val="99"/>
    <w:semiHidden/>
    <w:rsid w:val="007013F1"/>
    <w:rPr>
      <w:rFonts w:ascii="Tahoma" w:eastAsia="Times New Roman" w:hAnsi="Tahoma" w:cs="Tahoma"/>
      <w:sz w:val="16"/>
      <w:szCs w:val="16"/>
      <w:lang w:eastAsia="pl-PL"/>
    </w:rPr>
  </w:style>
  <w:style w:type="paragraph" w:styleId="Bezodstpw">
    <w:name w:val="No Spacing"/>
    <w:link w:val="BezodstpwZnak"/>
    <w:uiPriority w:val="1"/>
    <w:qFormat/>
    <w:rsid w:val="007013F1"/>
    <w:pPr>
      <w:spacing w:after="120"/>
    </w:pPr>
    <w:rPr>
      <w:rFonts w:eastAsia="MS Mincho" w:cs="Calibri"/>
      <w:sz w:val="22"/>
      <w:szCs w:val="22"/>
      <w:lang w:eastAsia="en-US"/>
    </w:rPr>
  </w:style>
  <w:style w:type="character" w:customStyle="1" w:styleId="BezodstpwZnak">
    <w:name w:val="Bez odstępów Znak"/>
    <w:link w:val="Bezodstpw"/>
    <w:uiPriority w:val="1"/>
    <w:rsid w:val="007013F1"/>
    <w:rPr>
      <w:rFonts w:eastAsia="MS Mincho" w:cs="Calibri"/>
      <w:sz w:val="22"/>
      <w:szCs w:val="22"/>
      <w:lang w:val="pl-PL" w:eastAsia="en-US" w:bidi="ar-SA"/>
    </w:rPr>
  </w:style>
  <w:style w:type="paragraph" w:customStyle="1" w:styleId="Default">
    <w:name w:val="Default"/>
    <w:rsid w:val="0020661D"/>
    <w:pPr>
      <w:autoSpaceDE w:val="0"/>
      <w:autoSpaceDN w:val="0"/>
      <w:adjustRightInd w:val="0"/>
      <w:spacing w:after="120"/>
    </w:pPr>
    <w:rPr>
      <w:rFonts w:ascii="Arial" w:hAnsi="Arial" w:cs="Arial"/>
      <w:color w:val="000000"/>
      <w:sz w:val="24"/>
      <w:szCs w:val="24"/>
    </w:rPr>
  </w:style>
  <w:style w:type="character" w:customStyle="1" w:styleId="Nagwek4Znak">
    <w:name w:val="Nagłówek 4 Znak"/>
    <w:link w:val="Nagwek4"/>
    <w:uiPriority w:val="9"/>
    <w:rsid w:val="00E06BBF"/>
    <w:rPr>
      <w:rFonts w:ascii="Calibri" w:eastAsia="Times New Roman" w:hAnsi="Calibri" w:cs="Times New Roman"/>
      <w:b/>
      <w:bCs/>
      <w:sz w:val="28"/>
      <w:szCs w:val="28"/>
    </w:rPr>
  </w:style>
  <w:style w:type="character" w:customStyle="1" w:styleId="Nagwek1Znak">
    <w:name w:val="Nagłówek 1 Znak"/>
    <w:link w:val="Nagwek1"/>
    <w:uiPriority w:val="9"/>
    <w:rsid w:val="00E06BBF"/>
    <w:rPr>
      <w:rFonts w:ascii="Cambria" w:eastAsia="Times New Roman" w:hAnsi="Cambria" w:cs="Times New Roman"/>
      <w:b/>
      <w:bCs/>
      <w:kern w:val="32"/>
      <w:sz w:val="32"/>
      <w:szCs w:val="32"/>
    </w:rPr>
  </w:style>
  <w:style w:type="paragraph" w:styleId="Nagwekspisutreci">
    <w:name w:val="TOC Heading"/>
    <w:basedOn w:val="Nagwek1"/>
    <w:next w:val="Normalny"/>
    <w:uiPriority w:val="39"/>
    <w:unhideWhenUsed/>
    <w:qFormat/>
    <w:rsid w:val="00E06BBF"/>
    <w:pPr>
      <w:keepLines/>
      <w:spacing w:before="480" w:after="0" w:line="276" w:lineRule="auto"/>
      <w:outlineLvl w:val="9"/>
    </w:pPr>
    <w:rPr>
      <w:color w:val="365F91"/>
      <w:kern w:val="0"/>
      <w:sz w:val="28"/>
      <w:szCs w:val="28"/>
      <w:lang w:eastAsia="en-US"/>
    </w:rPr>
  </w:style>
  <w:style w:type="paragraph" w:styleId="Spistreci3">
    <w:name w:val="toc 3"/>
    <w:basedOn w:val="Normalny"/>
    <w:next w:val="Normalny"/>
    <w:autoRedefine/>
    <w:uiPriority w:val="39"/>
    <w:unhideWhenUsed/>
    <w:rsid w:val="00802F56"/>
    <w:pPr>
      <w:tabs>
        <w:tab w:val="left" w:pos="880"/>
        <w:tab w:val="right" w:leader="dot" w:pos="9394"/>
      </w:tabs>
      <w:ind w:left="284"/>
    </w:pPr>
  </w:style>
  <w:style w:type="paragraph" w:styleId="Spistreci1">
    <w:name w:val="toc 1"/>
    <w:basedOn w:val="Normalny"/>
    <w:next w:val="Normalny"/>
    <w:autoRedefine/>
    <w:uiPriority w:val="39"/>
    <w:unhideWhenUsed/>
    <w:rsid w:val="009F7FE8"/>
    <w:pPr>
      <w:tabs>
        <w:tab w:val="left" w:pos="660"/>
        <w:tab w:val="right" w:leader="dot" w:pos="10348"/>
      </w:tabs>
    </w:pPr>
    <w:rPr>
      <w:rFonts w:ascii="Arial Narrow" w:hAnsi="Arial Narrow"/>
      <w:noProof/>
    </w:rPr>
  </w:style>
  <w:style w:type="character" w:customStyle="1" w:styleId="Nagwek2Znak">
    <w:name w:val="Nagłówek 2 Znak"/>
    <w:link w:val="Nagwek2"/>
    <w:uiPriority w:val="9"/>
    <w:rsid w:val="00C34500"/>
    <w:rPr>
      <w:rFonts w:ascii="Cambria" w:eastAsia="Times New Roman" w:hAnsi="Cambria" w:cs="Times New Roman"/>
      <w:b/>
      <w:bCs/>
      <w:i/>
      <w:iCs/>
      <w:sz w:val="28"/>
      <w:szCs w:val="28"/>
    </w:rPr>
  </w:style>
  <w:style w:type="paragraph" w:styleId="Spistreci2">
    <w:name w:val="toc 2"/>
    <w:basedOn w:val="Normalny"/>
    <w:next w:val="Normalny"/>
    <w:autoRedefine/>
    <w:uiPriority w:val="39"/>
    <w:unhideWhenUsed/>
    <w:rsid w:val="00C34500"/>
    <w:pPr>
      <w:ind w:left="240"/>
    </w:pPr>
  </w:style>
  <w:style w:type="character" w:styleId="Odwoaniedokomentarza">
    <w:name w:val="annotation reference"/>
    <w:uiPriority w:val="99"/>
    <w:unhideWhenUsed/>
    <w:rsid w:val="004C75CD"/>
    <w:rPr>
      <w:sz w:val="16"/>
      <w:szCs w:val="16"/>
    </w:rPr>
  </w:style>
  <w:style w:type="paragraph" w:styleId="Tekstkomentarza">
    <w:name w:val="annotation text"/>
    <w:basedOn w:val="Normalny"/>
    <w:link w:val="TekstkomentarzaZnak"/>
    <w:uiPriority w:val="99"/>
    <w:unhideWhenUsed/>
    <w:rsid w:val="004C75CD"/>
    <w:rPr>
      <w:sz w:val="20"/>
      <w:szCs w:val="20"/>
    </w:rPr>
  </w:style>
  <w:style w:type="character" w:customStyle="1" w:styleId="TekstkomentarzaZnak">
    <w:name w:val="Tekst komentarza Znak"/>
    <w:link w:val="Tekstkomentarza"/>
    <w:uiPriority w:val="99"/>
    <w:rsid w:val="004C75CD"/>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4C75CD"/>
    <w:rPr>
      <w:b/>
      <w:bCs/>
    </w:rPr>
  </w:style>
  <w:style w:type="character" w:customStyle="1" w:styleId="TematkomentarzaZnak">
    <w:name w:val="Temat komentarza Znak"/>
    <w:link w:val="Tematkomentarza"/>
    <w:uiPriority w:val="99"/>
    <w:semiHidden/>
    <w:rsid w:val="004C75CD"/>
    <w:rPr>
      <w:rFonts w:ascii="Times New Roman" w:eastAsia="Times New Roman" w:hAnsi="Times New Roman"/>
      <w:b/>
      <w:bCs/>
    </w:rPr>
  </w:style>
  <w:style w:type="paragraph" w:styleId="Poprawka">
    <w:name w:val="Revision"/>
    <w:hidden/>
    <w:uiPriority w:val="99"/>
    <w:semiHidden/>
    <w:rsid w:val="00EE601E"/>
    <w:rPr>
      <w:rFonts w:ascii="Times New Roman" w:eastAsia="Times New Roman" w:hAnsi="Times New Roman"/>
      <w:sz w:val="24"/>
      <w:szCs w:val="24"/>
    </w:rPr>
  </w:style>
  <w:style w:type="paragraph" w:customStyle="1" w:styleId="odkulki">
    <w:name w:val="od kulki"/>
    <w:basedOn w:val="kulkaZnak"/>
    <w:link w:val="odkulkiZnak1"/>
    <w:rsid w:val="00C07986"/>
  </w:style>
  <w:style w:type="paragraph" w:customStyle="1" w:styleId="kulkaZnak">
    <w:name w:val="kulka Znak"/>
    <w:basedOn w:val="Normalny"/>
    <w:rsid w:val="009F7FE8"/>
    <w:pPr>
      <w:numPr>
        <w:numId w:val="7"/>
      </w:numPr>
      <w:tabs>
        <w:tab w:val="clear" w:pos="720"/>
        <w:tab w:val="num" w:pos="360"/>
      </w:tabs>
      <w:suppressAutoHyphens/>
      <w:spacing w:after="0" w:line="360" w:lineRule="auto"/>
      <w:ind w:left="0" w:firstLine="0"/>
      <w:jc w:val="both"/>
    </w:pPr>
    <w:rPr>
      <w:szCs w:val="22"/>
      <w:lang w:eastAsia="ar-SA"/>
    </w:rPr>
  </w:style>
  <w:style w:type="character" w:customStyle="1" w:styleId="odkulkiZnak1">
    <w:name w:val="od kulki Znak1"/>
    <w:link w:val="odkulki"/>
    <w:rsid w:val="00C07986"/>
    <w:rPr>
      <w:rFonts w:ascii="Times New Roman" w:eastAsia="Times New Roman" w:hAnsi="Times New Roman"/>
      <w:sz w:val="24"/>
      <w:szCs w:val="22"/>
      <w:lang w:eastAsia="ar-SA"/>
    </w:rPr>
  </w:style>
  <w:style w:type="paragraph" w:customStyle="1" w:styleId="tekstZPORR">
    <w:name w:val="tekst ZPORR"/>
    <w:basedOn w:val="Normalny"/>
    <w:rsid w:val="00C07986"/>
    <w:pPr>
      <w:overflowPunct w:val="0"/>
      <w:autoSpaceDE w:val="0"/>
      <w:ind w:firstLine="567"/>
      <w:jc w:val="both"/>
    </w:pPr>
    <w:rPr>
      <w:szCs w:val="20"/>
      <w:lang w:eastAsia="ar-SA"/>
    </w:rPr>
  </w:style>
  <w:style w:type="paragraph" w:customStyle="1" w:styleId="Normalny1">
    <w:name w:val="Normalny1"/>
    <w:rsid w:val="00627F59"/>
    <w:pPr>
      <w:spacing w:after="200" w:line="276" w:lineRule="auto"/>
    </w:pPr>
    <w:rPr>
      <w:rFonts w:cs="Calibri"/>
      <w:color w:val="000000"/>
      <w:sz w:val="22"/>
    </w:rPr>
  </w:style>
  <w:style w:type="character" w:customStyle="1" w:styleId="wypunktowani2Znak">
    <w:name w:val="wypunktowani2 Znak"/>
    <w:basedOn w:val="Domylnaczcionkaakapitu"/>
    <w:link w:val="wypunktowani2"/>
    <w:locked/>
    <w:rsid w:val="00D602B5"/>
  </w:style>
  <w:style w:type="paragraph" w:customStyle="1" w:styleId="wypunktowani2">
    <w:name w:val="wypunktowani2"/>
    <w:basedOn w:val="Normalny"/>
    <w:link w:val="wypunktowani2Znak"/>
    <w:rsid w:val="009F7FE8"/>
    <w:pPr>
      <w:numPr>
        <w:numId w:val="9"/>
      </w:numPr>
      <w:spacing w:after="0" w:line="360" w:lineRule="auto"/>
      <w:jc w:val="both"/>
    </w:pPr>
    <w:rPr>
      <w:rFonts w:ascii="Calibri" w:eastAsia="Calibri" w:hAnsi="Calibri"/>
      <w:sz w:val="20"/>
      <w:szCs w:val="20"/>
    </w:rPr>
  </w:style>
  <w:style w:type="character" w:styleId="Uwydatnienie">
    <w:name w:val="Emphasis"/>
    <w:uiPriority w:val="20"/>
    <w:qFormat/>
    <w:rsid w:val="00D602B5"/>
    <w:rPr>
      <w:i/>
      <w:iCs/>
    </w:rPr>
  </w:style>
  <w:style w:type="character" w:styleId="Pogrubienie">
    <w:name w:val="Strong"/>
    <w:uiPriority w:val="22"/>
    <w:qFormat/>
    <w:rsid w:val="002A1C52"/>
    <w:rPr>
      <w:b/>
      <w:bCs/>
    </w:rPr>
  </w:style>
  <w:style w:type="table" w:styleId="Tabela-Siatka">
    <w:name w:val="Table Grid"/>
    <w:basedOn w:val="Standardowy"/>
    <w:uiPriority w:val="59"/>
    <w:rsid w:val="00C70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35">
    <w:name w:val="WW8Num35"/>
    <w:basedOn w:val="Bezlisty"/>
    <w:rsid w:val="00345CF8"/>
    <w:pPr>
      <w:numPr>
        <w:numId w:val="19"/>
      </w:numPr>
    </w:pPr>
  </w:style>
  <w:style w:type="character" w:customStyle="1" w:styleId="AkapitzlistZnak">
    <w:name w:val="Akapit z listą Znak"/>
    <w:link w:val="Akapitzlist"/>
    <w:uiPriority w:val="34"/>
    <w:locked/>
    <w:rsid w:val="001A7112"/>
    <w:rPr>
      <w:rFonts w:ascii="Arial Narrow" w:hAnsi="Arial Narrow" w:cs="Calibri"/>
      <w:color w:val="000000"/>
      <w:sz w:val="24"/>
      <w:szCs w:val="24"/>
      <w:lang w:eastAsia="en-US"/>
    </w:rPr>
  </w:style>
  <w:style w:type="paragraph" w:styleId="Listapunktowana">
    <w:name w:val="List Bullet"/>
    <w:basedOn w:val="Normalny"/>
    <w:uiPriority w:val="99"/>
    <w:unhideWhenUsed/>
    <w:rsid w:val="009F7FE8"/>
    <w:pPr>
      <w:numPr>
        <w:numId w:val="25"/>
      </w:numPr>
      <w:contextualSpacing/>
    </w:pPr>
  </w:style>
  <w:style w:type="character" w:styleId="UyteHipercze">
    <w:name w:val="FollowedHyperlink"/>
    <w:uiPriority w:val="99"/>
    <w:semiHidden/>
    <w:unhideWhenUsed/>
    <w:rsid w:val="00873B9E"/>
    <w:rPr>
      <w:color w:val="954F72"/>
      <w:u w:val="single"/>
    </w:rPr>
  </w:style>
  <w:style w:type="paragraph" w:customStyle="1" w:styleId="Tiret4">
    <w:name w:val="Tiret 4"/>
    <w:basedOn w:val="Normalny"/>
    <w:semiHidden/>
    <w:rsid w:val="009F7FE8"/>
    <w:pPr>
      <w:numPr>
        <w:numId w:val="33"/>
      </w:numPr>
      <w:suppressAutoHyphens/>
      <w:spacing w:before="120" w:after="0" w:line="288" w:lineRule="auto"/>
      <w:jc w:val="both"/>
    </w:pPr>
    <w:rPr>
      <w:rFonts w:ascii="Tahoma" w:hAnsi="Tahoma" w:cs="Tahoma"/>
      <w:sz w:val="18"/>
      <w:szCs w:val="18"/>
      <w:lang w:eastAsia="en-US"/>
    </w:rPr>
  </w:style>
  <w:style w:type="character" w:customStyle="1" w:styleId="st">
    <w:name w:val="st"/>
    <w:rsid w:val="003F6828"/>
  </w:style>
  <w:style w:type="paragraph" w:customStyle="1" w:styleId="Akapitzlist10">
    <w:name w:val="Akapit z listą1"/>
    <w:basedOn w:val="Normalny"/>
    <w:rsid w:val="009F7FE8"/>
    <w:pPr>
      <w:spacing w:after="200" w:line="276" w:lineRule="auto"/>
      <w:ind w:left="720"/>
      <w:contextualSpacing/>
    </w:pPr>
    <w:rPr>
      <w:rFonts w:ascii="Calibri" w:eastAsia="Calibri" w:hAnsi="Calibri"/>
      <w:sz w:val="22"/>
      <w:szCs w:val="22"/>
      <w:lang w:eastAsia="en-US"/>
    </w:rPr>
  </w:style>
  <w:style w:type="paragraph" w:customStyle="1" w:styleId="Normalny10">
    <w:name w:val="Normalny1"/>
    <w:rsid w:val="009F7FE8"/>
    <w:pPr>
      <w:spacing w:after="200" w:line="276" w:lineRule="auto"/>
    </w:pPr>
    <w:rPr>
      <w:rFonts w:cs="Calibri"/>
      <w:color w:val="000000"/>
      <w:sz w:val="22"/>
    </w:rPr>
  </w:style>
  <w:style w:type="character" w:customStyle="1" w:styleId="file-details">
    <w:name w:val="file-details"/>
    <w:basedOn w:val="Domylnaczcionkaakapitu"/>
    <w:rsid w:val="00A95F36"/>
  </w:style>
  <w:style w:type="character" w:customStyle="1" w:styleId="alb">
    <w:name w:val="a_lb"/>
    <w:basedOn w:val="Domylnaczcionkaakapitu"/>
    <w:rsid w:val="005922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35875">
      <w:bodyDiv w:val="1"/>
      <w:marLeft w:val="0"/>
      <w:marRight w:val="0"/>
      <w:marTop w:val="0"/>
      <w:marBottom w:val="0"/>
      <w:divBdr>
        <w:top w:val="none" w:sz="0" w:space="0" w:color="auto"/>
        <w:left w:val="none" w:sz="0" w:space="0" w:color="auto"/>
        <w:bottom w:val="none" w:sz="0" w:space="0" w:color="auto"/>
        <w:right w:val="none" w:sz="0" w:space="0" w:color="auto"/>
      </w:divBdr>
      <w:divsChild>
        <w:div w:id="250965246">
          <w:marLeft w:val="0"/>
          <w:marRight w:val="0"/>
          <w:marTop w:val="0"/>
          <w:marBottom w:val="0"/>
          <w:divBdr>
            <w:top w:val="none" w:sz="0" w:space="0" w:color="auto"/>
            <w:left w:val="none" w:sz="0" w:space="0" w:color="auto"/>
            <w:bottom w:val="none" w:sz="0" w:space="0" w:color="auto"/>
            <w:right w:val="none" w:sz="0" w:space="0" w:color="auto"/>
          </w:divBdr>
        </w:div>
        <w:div w:id="1737704520">
          <w:marLeft w:val="0"/>
          <w:marRight w:val="0"/>
          <w:marTop w:val="0"/>
          <w:marBottom w:val="0"/>
          <w:divBdr>
            <w:top w:val="none" w:sz="0" w:space="0" w:color="auto"/>
            <w:left w:val="none" w:sz="0" w:space="0" w:color="auto"/>
            <w:bottom w:val="none" w:sz="0" w:space="0" w:color="auto"/>
            <w:right w:val="none" w:sz="0" w:space="0" w:color="auto"/>
          </w:divBdr>
        </w:div>
      </w:divsChild>
    </w:div>
    <w:div w:id="93747877">
      <w:bodyDiv w:val="1"/>
      <w:marLeft w:val="0"/>
      <w:marRight w:val="0"/>
      <w:marTop w:val="0"/>
      <w:marBottom w:val="0"/>
      <w:divBdr>
        <w:top w:val="none" w:sz="0" w:space="0" w:color="auto"/>
        <w:left w:val="none" w:sz="0" w:space="0" w:color="auto"/>
        <w:bottom w:val="none" w:sz="0" w:space="0" w:color="auto"/>
        <w:right w:val="none" w:sz="0" w:space="0" w:color="auto"/>
      </w:divBdr>
    </w:div>
    <w:div w:id="141391597">
      <w:bodyDiv w:val="1"/>
      <w:marLeft w:val="0"/>
      <w:marRight w:val="0"/>
      <w:marTop w:val="0"/>
      <w:marBottom w:val="0"/>
      <w:divBdr>
        <w:top w:val="none" w:sz="0" w:space="0" w:color="auto"/>
        <w:left w:val="none" w:sz="0" w:space="0" w:color="auto"/>
        <w:bottom w:val="none" w:sz="0" w:space="0" w:color="auto"/>
        <w:right w:val="none" w:sz="0" w:space="0" w:color="auto"/>
      </w:divBdr>
    </w:div>
    <w:div w:id="144861928">
      <w:bodyDiv w:val="1"/>
      <w:marLeft w:val="0"/>
      <w:marRight w:val="0"/>
      <w:marTop w:val="0"/>
      <w:marBottom w:val="0"/>
      <w:divBdr>
        <w:top w:val="none" w:sz="0" w:space="0" w:color="auto"/>
        <w:left w:val="none" w:sz="0" w:space="0" w:color="auto"/>
        <w:bottom w:val="none" w:sz="0" w:space="0" w:color="auto"/>
        <w:right w:val="none" w:sz="0" w:space="0" w:color="auto"/>
      </w:divBdr>
      <w:divsChild>
        <w:div w:id="134227354">
          <w:marLeft w:val="0"/>
          <w:marRight w:val="0"/>
          <w:marTop w:val="0"/>
          <w:marBottom w:val="0"/>
          <w:divBdr>
            <w:top w:val="none" w:sz="0" w:space="0" w:color="auto"/>
            <w:left w:val="none" w:sz="0" w:space="0" w:color="auto"/>
            <w:bottom w:val="none" w:sz="0" w:space="0" w:color="auto"/>
            <w:right w:val="none" w:sz="0" w:space="0" w:color="auto"/>
          </w:divBdr>
        </w:div>
        <w:div w:id="184952928">
          <w:marLeft w:val="0"/>
          <w:marRight w:val="0"/>
          <w:marTop w:val="0"/>
          <w:marBottom w:val="0"/>
          <w:divBdr>
            <w:top w:val="none" w:sz="0" w:space="0" w:color="auto"/>
            <w:left w:val="none" w:sz="0" w:space="0" w:color="auto"/>
            <w:bottom w:val="none" w:sz="0" w:space="0" w:color="auto"/>
            <w:right w:val="none" w:sz="0" w:space="0" w:color="auto"/>
          </w:divBdr>
        </w:div>
        <w:div w:id="272827449">
          <w:marLeft w:val="0"/>
          <w:marRight w:val="0"/>
          <w:marTop w:val="0"/>
          <w:marBottom w:val="0"/>
          <w:divBdr>
            <w:top w:val="none" w:sz="0" w:space="0" w:color="auto"/>
            <w:left w:val="none" w:sz="0" w:space="0" w:color="auto"/>
            <w:bottom w:val="none" w:sz="0" w:space="0" w:color="auto"/>
            <w:right w:val="none" w:sz="0" w:space="0" w:color="auto"/>
          </w:divBdr>
        </w:div>
        <w:div w:id="759958002">
          <w:marLeft w:val="0"/>
          <w:marRight w:val="0"/>
          <w:marTop w:val="0"/>
          <w:marBottom w:val="0"/>
          <w:divBdr>
            <w:top w:val="none" w:sz="0" w:space="0" w:color="auto"/>
            <w:left w:val="none" w:sz="0" w:space="0" w:color="auto"/>
            <w:bottom w:val="none" w:sz="0" w:space="0" w:color="auto"/>
            <w:right w:val="none" w:sz="0" w:space="0" w:color="auto"/>
          </w:divBdr>
          <w:divsChild>
            <w:div w:id="928465365">
              <w:marLeft w:val="0"/>
              <w:marRight w:val="0"/>
              <w:marTop w:val="0"/>
              <w:marBottom w:val="0"/>
              <w:divBdr>
                <w:top w:val="none" w:sz="0" w:space="0" w:color="auto"/>
                <w:left w:val="none" w:sz="0" w:space="0" w:color="auto"/>
                <w:bottom w:val="none" w:sz="0" w:space="0" w:color="auto"/>
                <w:right w:val="none" w:sz="0" w:space="0" w:color="auto"/>
              </w:divBdr>
              <w:divsChild>
                <w:div w:id="184447247">
                  <w:marLeft w:val="0"/>
                  <w:marRight w:val="0"/>
                  <w:marTop w:val="0"/>
                  <w:marBottom w:val="0"/>
                  <w:divBdr>
                    <w:top w:val="none" w:sz="0" w:space="0" w:color="auto"/>
                    <w:left w:val="none" w:sz="0" w:space="0" w:color="auto"/>
                    <w:bottom w:val="none" w:sz="0" w:space="0" w:color="auto"/>
                    <w:right w:val="none" w:sz="0" w:space="0" w:color="auto"/>
                  </w:divBdr>
                </w:div>
                <w:div w:id="370572803">
                  <w:marLeft w:val="0"/>
                  <w:marRight w:val="0"/>
                  <w:marTop w:val="0"/>
                  <w:marBottom w:val="0"/>
                  <w:divBdr>
                    <w:top w:val="none" w:sz="0" w:space="0" w:color="auto"/>
                    <w:left w:val="none" w:sz="0" w:space="0" w:color="auto"/>
                    <w:bottom w:val="none" w:sz="0" w:space="0" w:color="auto"/>
                    <w:right w:val="none" w:sz="0" w:space="0" w:color="auto"/>
                  </w:divBdr>
                </w:div>
                <w:div w:id="708264818">
                  <w:marLeft w:val="0"/>
                  <w:marRight w:val="0"/>
                  <w:marTop w:val="0"/>
                  <w:marBottom w:val="0"/>
                  <w:divBdr>
                    <w:top w:val="none" w:sz="0" w:space="0" w:color="auto"/>
                    <w:left w:val="none" w:sz="0" w:space="0" w:color="auto"/>
                    <w:bottom w:val="none" w:sz="0" w:space="0" w:color="auto"/>
                    <w:right w:val="none" w:sz="0" w:space="0" w:color="auto"/>
                  </w:divBdr>
                </w:div>
                <w:div w:id="827479986">
                  <w:marLeft w:val="0"/>
                  <w:marRight w:val="0"/>
                  <w:marTop w:val="0"/>
                  <w:marBottom w:val="0"/>
                  <w:divBdr>
                    <w:top w:val="none" w:sz="0" w:space="0" w:color="auto"/>
                    <w:left w:val="none" w:sz="0" w:space="0" w:color="auto"/>
                    <w:bottom w:val="none" w:sz="0" w:space="0" w:color="auto"/>
                    <w:right w:val="none" w:sz="0" w:space="0" w:color="auto"/>
                  </w:divBdr>
                </w:div>
                <w:div w:id="1228800522">
                  <w:marLeft w:val="0"/>
                  <w:marRight w:val="0"/>
                  <w:marTop w:val="0"/>
                  <w:marBottom w:val="0"/>
                  <w:divBdr>
                    <w:top w:val="none" w:sz="0" w:space="0" w:color="auto"/>
                    <w:left w:val="none" w:sz="0" w:space="0" w:color="auto"/>
                    <w:bottom w:val="none" w:sz="0" w:space="0" w:color="auto"/>
                    <w:right w:val="none" w:sz="0" w:space="0" w:color="auto"/>
                  </w:divBdr>
                </w:div>
                <w:div w:id="1244295779">
                  <w:marLeft w:val="0"/>
                  <w:marRight w:val="0"/>
                  <w:marTop w:val="0"/>
                  <w:marBottom w:val="0"/>
                  <w:divBdr>
                    <w:top w:val="none" w:sz="0" w:space="0" w:color="auto"/>
                    <w:left w:val="none" w:sz="0" w:space="0" w:color="auto"/>
                    <w:bottom w:val="none" w:sz="0" w:space="0" w:color="auto"/>
                    <w:right w:val="none" w:sz="0" w:space="0" w:color="auto"/>
                  </w:divBdr>
                </w:div>
                <w:div w:id="1282495323">
                  <w:marLeft w:val="0"/>
                  <w:marRight w:val="0"/>
                  <w:marTop w:val="0"/>
                  <w:marBottom w:val="0"/>
                  <w:divBdr>
                    <w:top w:val="none" w:sz="0" w:space="0" w:color="auto"/>
                    <w:left w:val="none" w:sz="0" w:space="0" w:color="auto"/>
                    <w:bottom w:val="none" w:sz="0" w:space="0" w:color="auto"/>
                    <w:right w:val="none" w:sz="0" w:space="0" w:color="auto"/>
                  </w:divBdr>
                </w:div>
                <w:div w:id="1533107088">
                  <w:marLeft w:val="0"/>
                  <w:marRight w:val="0"/>
                  <w:marTop w:val="0"/>
                  <w:marBottom w:val="0"/>
                  <w:divBdr>
                    <w:top w:val="none" w:sz="0" w:space="0" w:color="auto"/>
                    <w:left w:val="none" w:sz="0" w:space="0" w:color="auto"/>
                    <w:bottom w:val="none" w:sz="0" w:space="0" w:color="auto"/>
                    <w:right w:val="none" w:sz="0" w:space="0" w:color="auto"/>
                  </w:divBdr>
                </w:div>
                <w:div w:id="1587759926">
                  <w:marLeft w:val="0"/>
                  <w:marRight w:val="0"/>
                  <w:marTop w:val="0"/>
                  <w:marBottom w:val="0"/>
                  <w:divBdr>
                    <w:top w:val="none" w:sz="0" w:space="0" w:color="auto"/>
                    <w:left w:val="none" w:sz="0" w:space="0" w:color="auto"/>
                    <w:bottom w:val="none" w:sz="0" w:space="0" w:color="auto"/>
                    <w:right w:val="none" w:sz="0" w:space="0" w:color="auto"/>
                  </w:divBdr>
                </w:div>
                <w:div w:id="1653214127">
                  <w:marLeft w:val="0"/>
                  <w:marRight w:val="0"/>
                  <w:marTop w:val="0"/>
                  <w:marBottom w:val="0"/>
                  <w:divBdr>
                    <w:top w:val="none" w:sz="0" w:space="0" w:color="auto"/>
                    <w:left w:val="none" w:sz="0" w:space="0" w:color="auto"/>
                    <w:bottom w:val="none" w:sz="0" w:space="0" w:color="auto"/>
                    <w:right w:val="none" w:sz="0" w:space="0" w:color="auto"/>
                  </w:divBdr>
                </w:div>
                <w:div w:id="1684287210">
                  <w:marLeft w:val="0"/>
                  <w:marRight w:val="0"/>
                  <w:marTop w:val="0"/>
                  <w:marBottom w:val="0"/>
                  <w:divBdr>
                    <w:top w:val="none" w:sz="0" w:space="0" w:color="auto"/>
                    <w:left w:val="none" w:sz="0" w:space="0" w:color="auto"/>
                    <w:bottom w:val="none" w:sz="0" w:space="0" w:color="auto"/>
                    <w:right w:val="none" w:sz="0" w:space="0" w:color="auto"/>
                  </w:divBdr>
                </w:div>
                <w:div w:id="1709531399">
                  <w:marLeft w:val="0"/>
                  <w:marRight w:val="0"/>
                  <w:marTop w:val="0"/>
                  <w:marBottom w:val="0"/>
                  <w:divBdr>
                    <w:top w:val="none" w:sz="0" w:space="0" w:color="auto"/>
                    <w:left w:val="none" w:sz="0" w:space="0" w:color="auto"/>
                    <w:bottom w:val="none" w:sz="0" w:space="0" w:color="auto"/>
                    <w:right w:val="none" w:sz="0" w:space="0" w:color="auto"/>
                  </w:divBdr>
                </w:div>
                <w:div w:id="1768230075">
                  <w:marLeft w:val="0"/>
                  <w:marRight w:val="0"/>
                  <w:marTop w:val="0"/>
                  <w:marBottom w:val="0"/>
                  <w:divBdr>
                    <w:top w:val="none" w:sz="0" w:space="0" w:color="auto"/>
                    <w:left w:val="none" w:sz="0" w:space="0" w:color="auto"/>
                    <w:bottom w:val="none" w:sz="0" w:space="0" w:color="auto"/>
                    <w:right w:val="none" w:sz="0" w:space="0" w:color="auto"/>
                  </w:divBdr>
                </w:div>
                <w:div w:id="1820339521">
                  <w:marLeft w:val="0"/>
                  <w:marRight w:val="0"/>
                  <w:marTop w:val="0"/>
                  <w:marBottom w:val="0"/>
                  <w:divBdr>
                    <w:top w:val="none" w:sz="0" w:space="0" w:color="auto"/>
                    <w:left w:val="none" w:sz="0" w:space="0" w:color="auto"/>
                    <w:bottom w:val="none" w:sz="0" w:space="0" w:color="auto"/>
                    <w:right w:val="none" w:sz="0" w:space="0" w:color="auto"/>
                  </w:divBdr>
                </w:div>
                <w:div w:id="1847404321">
                  <w:marLeft w:val="0"/>
                  <w:marRight w:val="0"/>
                  <w:marTop w:val="0"/>
                  <w:marBottom w:val="0"/>
                  <w:divBdr>
                    <w:top w:val="none" w:sz="0" w:space="0" w:color="auto"/>
                    <w:left w:val="none" w:sz="0" w:space="0" w:color="auto"/>
                    <w:bottom w:val="none" w:sz="0" w:space="0" w:color="auto"/>
                    <w:right w:val="none" w:sz="0" w:space="0" w:color="auto"/>
                  </w:divBdr>
                </w:div>
                <w:div w:id="1853105127">
                  <w:marLeft w:val="0"/>
                  <w:marRight w:val="0"/>
                  <w:marTop w:val="0"/>
                  <w:marBottom w:val="0"/>
                  <w:divBdr>
                    <w:top w:val="none" w:sz="0" w:space="0" w:color="auto"/>
                    <w:left w:val="none" w:sz="0" w:space="0" w:color="auto"/>
                    <w:bottom w:val="none" w:sz="0" w:space="0" w:color="auto"/>
                    <w:right w:val="none" w:sz="0" w:space="0" w:color="auto"/>
                  </w:divBdr>
                </w:div>
                <w:div w:id="1866795502">
                  <w:marLeft w:val="0"/>
                  <w:marRight w:val="0"/>
                  <w:marTop w:val="0"/>
                  <w:marBottom w:val="0"/>
                  <w:divBdr>
                    <w:top w:val="none" w:sz="0" w:space="0" w:color="auto"/>
                    <w:left w:val="none" w:sz="0" w:space="0" w:color="auto"/>
                    <w:bottom w:val="none" w:sz="0" w:space="0" w:color="auto"/>
                    <w:right w:val="none" w:sz="0" w:space="0" w:color="auto"/>
                  </w:divBdr>
                </w:div>
                <w:div w:id="1890608518">
                  <w:marLeft w:val="0"/>
                  <w:marRight w:val="0"/>
                  <w:marTop w:val="0"/>
                  <w:marBottom w:val="0"/>
                  <w:divBdr>
                    <w:top w:val="none" w:sz="0" w:space="0" w:color="auto"/>
                    <w:left w:val="none" w:sz="0" w:space="0" w:color="auto"/>
                    <w:bottom w:val="none" w:sz="0" w:space="0" w:color="auto"/>
                    <w:right w:val="none" w:sz="0" w:space="0" w:color="auto"/>
                  </w:divBdr>
                </w:div>
                <w:div w:id="1913464323">
                  <w:marLeft w:val="0"/>
                  <w:marRight w:val="0"/>
                  <w:marTop w:val="0"/>
                  <w:marBottom w:val="0"/>
                  <w:divBdr>
                    <w:top w:val="none" w:sz="0" w:space="0" w:color="auto"/>
                    <w:left w:val="none" w:sz="0" w:space="0" w:color="auto"/>
                    <w:bottom w:val="none" w:sz="0" w:space="0" w:color="auto"/>
                    <w:right w:val="none" w:sz="0" w:space="0" w:color="auto"/>
                  </w:divBdr>
                </w:div>
                <w:div w:id="2066025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114262">
          <w:marLeft w:val="0"/>
          <w:marRight w:val="0"/>
          <w:marTop w:val="0"/>
          <w:marBottom w:val="0"/>
          <w:divBdr>
            <w:top w:val="none" w:sz="0" w:space="0" w:color="auto"/>
            <w:left w:val="none" w:sz="0" w:space="0" w:color="auto"/>
            <w:bottom w:val="none" w:sz="0" w:space="0" w:color="auto"/>
            <w:right w:val="none" w:sz="0" w:space="0" w:color="auto"/>
          </w:divBdr>
        </w:div>
      </w:divsChild>
    </w:div>
    <w:div w:id="145632818">
      <w:bodyDiv w:val="1"/>
      <w:marLeft w:val="0"/>
      <w:marRight w:val="0"/>
      <w:marTop w:val="0"/>
      <w:marBottom w:val="0"/>
      <w:divBdr>
        <w:top w:val="none" w:sz="0" w:space="0" w:color="auto"/>
        <w:left w:val="none" w:sz="0" w:space="0" w:color="auto"/>
        <w:bottom w:val="none" w:sz="0" w:space="0" w:color="auto"/>
        <w:right w:val="none" w:sz="0" w:space="0" w:color="auto"/>
      </w:divBdr>
      <w:divsChild>
        <w:div w:id="8141871">
          <w:marLeft w:val="0"/>
          <w:marRight w:val="0"/>
          <w:marTop w:val="0"/>
          <w:marBottom w:val="0"/>
          <w:divBdr>
            <w:top w:val="none" w:sz="0" w:space="0" w:color="auto"/>
            <w:left w:val="none" w:sz="0" w:space="0" w:color="auto"/>
            <w:bottom w:val="none" w:sz="0" w:space="0" w:color="auto"/>
            <w:right w:val="none" w:sz="0" w:space="0" w:color="auto"/>
          </w:divBdr>
        </w:div>
        <w:div w:id="522474090">
          <w:marLeft w:val="0"/>
          <w:marRight w:val="0"/>
          <w:marTop w:val="0"/>
          <w:marBottom w:val="0"/>
          <w:divBdr>
            <w:top w:val="none" w:sz="0" w:space="0" w:color="auto"/>
            <w:left w:val="none" w:sz="0" w:space="0" w:color="auto"/>
            <w:bottom w:val="none" w:sz="0" w:space="0" w:color="auto"/>
            <w:right w:val="none" w:sz="0" w:space="0" w:color="auto"/>
          </w:divBdr>
        </w:div>
        <w:div w:id="642471611">
          <w:marLeft w:val="0"/>
          <w:marRight w:val="0"/>
          <w:marTop w:val="0"/>
          <w:marBottom w:val="0"/>
          <w:divBdr>
            <w:top w:val="none" w:sz="0" w:space="0" w:color="auto"/>
            <w:left w:val="none" w:sz="0" w:space="0" w:color="auto"/>
            <w:bottom w:val="none" w:sz="0" w:space="0" w:color="auto"/>
            <w:right w:val="none" w:sz="0" w:space="0" w:color="auto"/>
          </w:divBdr>
        </w:div>
        <w:div w:id="731002717">
          <w:marLeft w:val="0"/>
          <w:marRight w:val="0"/>
          <w:marTop w:val="0"/>
          <w:marBottom w:val="0"/>
          <w:divBdr>
            <w:top w:val="none" w:sz="0" w:space="0" w:color="auto"/>
            <w:left w:val="none" w:sz="0" w:space="0" w:color="auto"/>
            <w:bottom w:val="none" w:sz="0" w:space="0" w:color="auto"/>
            <w:right w:val="none" w:sz="0" w:space="0" w:color="auto"/>
          </w:divBdr>
        </w:div>
        <w:div w:id="797265936">
          <w:marLeft w:val="0"/>
          <w:marRight w:val="0"/>
          <w:marTop w:val="0"/>
          <w:marBottom w:val="0"/>
          <w:divBdr>
            <w:top w:val="none" w:sz="0" w:space="0" w:color="auto"/>
            <w:left w:val="none" w:sz="0" w:space="0" w:color="auto"/>
            <w:bottom w:val="none" w:sz="0" w:space="0" w:color="auto"/>
            <w:right w:val="none" w:sz="0" w:space="0" w:color="auto"/>
          </w:divBdr>
        </w:div>
        <w:div w:id="1187215060">
          <w:marLeft w:val="0"/>
          <w:marRight w:val="0"/>
          <w:marTop w:val="0"/>
          <w:marBottom w:val="0"/>
          <w:divBdr>
            <w:top w:val="none" w:sz="0" w:space="0" w:color="auto"/>
            <w:left w:val="none" w:sz="0" w:space="0" w:color="auto"/>
            <w:bottom w:val="none" w:sz="0" w:space="0" w:color="auto"/>
            <w:right w:val="none" w:sz="0" w:space="0" w:color="auto"/>
          </w:divBdr>
        </w:div>
        <w:div w:id="1200358945">
          <w:marLeft w:val="0"/>
          <w:marRight w:val="0"/>
          <w:marTop w:val="0"/>
          <w:marBottom w:val="0"/>
          <w:divBdr>
            <w:top w:val="none" w:sz="0" w:space="0" w:color="auto"/>
            <w:left w:val="none" w:sz="0" w:space="0" w:color="auto"/>
            <w:bottom w:val="none" w:sz="0" w:space="0" w:color="auto"/>
            <w:right w:val="none" w:sz="0" w:space="0" w:color="auto"/>
          </w:divBdr>
        </w:div>
        <w:div w:id="1385373242">
          <w:marLeft w:val="0"/>
          <w:marRight w:val="0"/>
          <w:marTop w:val="0"/>
          <w:marBottom w:val="0"/>
          <w:divBdr>
            <w:top w:val="none" w:sz="0" w:space="0" w:color="auto"/>
            <w:left w:val="none" w:sz="0" w:space="0" w:color="auto"/>
            <w:bottom w:val="none" w:sz="0" w:space="0" w:color="auto"/>
            <w:right w:val="none" w:sz="0" w:space="0" w:color="auto"/>
          </w:divBdr>
        </w:div>
        <w:div w:id="1532526513">
          <w:marLeft w:val="0"/>
          <w:marRight w:val="0"/>
          <w:marTop w:val="0"/>
          <w:marBottom w:val="0"/>
          <w:divBdr>
            <w:top w:val="none" w:sz="0" w:space="0" w:color="auto"/>
            <w:left w:val="none" w:sz="0" w:space="0" w:color="auto"/>
            <w:bottom w:val="none" w:sz="0" w:space="0" w:color="auto"/>
            <w:right w:val="none" w:sz="0" w:space="0" w:color="auto"/>
          </w:divBdr>
        </w:div>
        <w:div w:id="1561212028">
          <w:marLeft w:val="0"/>
          <w:marRight w:val="0"/>
          <w:marTop w:val="0"/>
          <w:marBottom w:val="0"/>
          <w:divBdr>
            <w:top w:val="none" w:sz="0" w:space="0" w:color="auto"/>
            <w:left w:val="none" w:sz="0" w:space="0" w:color="auto"/>
            <w:bottom w:val="none" w:sz="0" w:space="0" w:color="auto"/>
            <w:right w:val="none" w:sz="0" w:space="0" w:color="auto"/>
          </w:divBdr>
        </w:div>
        <w:div w:id="1672445167">
          <w:marLeft w:val="0"/>
          <w:marRight w:val="0"/>
          <w:marTop w:val="0"/>
          <w:marBottom w:val="0"/>
          <w:divBdr>
            <w:top w:val="none" w:sz="0" w:space="0" w:color="auto"/>
            <w:left w:val="none" w:sz="0" w:space="0" w:color="auto"/>
            <w:bottom w:val="none" w:sz="0" w:space="0" w:color="auto"/>
            <w:right w:val="none" w:sz="0" w:space="0" w:color="auto"/>
          </w:divBdr>
        </w:div>
        <w:div w:id="1787310654">
          <w:marLeft w:val="0"/>
          <w:marRight w:val="0"/>
          <w:marTop w:val="0"/>
          <w:marBottom w:val="0"/>
          <w:divBdr>
            <w:top w:val="none" w:sz="0" w:space="0" w:color="auto"/>
            <w:left w:val="none" w:sz="0" w:space="0" w:color="auto"/>
            <w:bottom w:val="none" w:sz="0" w:space="0" w:color="auto"/>
            <w:right w:val="none" w:sz="0" w:space="0" w:color="auto"/>
          </w:divBdr>
        </w:div>
        <w:div w:id="2030791189">
          <w:marLeft w:val="0"/>
          <w:marRight w:val="0"/>
          <w:marTop w:val="0"/>
          <w:marBottom w:val="0"/>
          <w:divBdr>
            <w:top w:val="none" w:sz="0" w:space="0" w:color="auto"/>
            <w:left w:val="none" w:sz="0" w:space="0" w:color="auto"/>
            <w:bottom w:val="none" w:sz="0" w:space="0" w:color="auto"/>
            <w:right w:val="none" w:sz="0" w:space="0" w:color="auto"/>
          </w:divBdr>
        </w:div>
        <w:div w:id="2061514516">
          <w:marLeft w:val="0"/>
          <w:marRight w:val="0"/>
          <w:marTop w:val="0"/>
          <w:marBottom w:val="0"/>
          <w:divBdr>
            <w:top w:val="none" w:sz="0" w:space="0" w:color="auto"/>
            <w:left w:val="none" w:sz="0" w:space="0" w:color="auto"/>
            <w:bottom w:val="none" w:sz="0" w:space="0" w:color="auto"/>
            <w:right w:val="none" w:sz="0" w:space="0" w:color="auto"/>
          </w:divBdr>
        </w:div>
        <w:div w:id="2105760308">
          <w:marLeft w:val="0"/>
          <w:marRight w:val="0"/>
          <w:marTop w:val="0"/>
          <w:marBottom w:val="0"/>
          <w:divBdr>
            <w:top w:val="none" w:sz="0" w:space="0" w:color="auto"/>
            <w:left w:val="none" w:sz="0" w:space="0" w:color="auto"/>
            <w:bottom w:val="none" w:sz="0" w:space="0" w:color="auto"/>
            <w:right w:val="none" w:sz="0" w:space="0" w:color="auto"/>
          </w:divBdr>
        </w:div>
      </w:divsChild>
    </w:div>
    <w:div w:id="163084115">
      <w:bodyDiv w:val="1"/>
      <w:marLeft w:val="0"/>
      <w:marRight w:val="0"/>
      <w:marTop w:val="0"/>
      <w:marBottom w:val="0"/>
      <w:divBdr>
        <w:top w:val="none" w:sz="0" w:space="0" w:color="auto"/>
        <w:left w:val="none" w:sz="0" w:space="0" w:color="auto"/>
        <w:bottom w:val="none" w:sz="0" w:space="0" w:color="auto"/>
        <w:right w:val="none" w:sz="0" w:space="0" w:color="auto"/>
      </w:divBdr>
    </w:div>
    <w:div w:id="196629223">
      <w:bodyDiv w:val="1"/>
      <w:marLeft w:val="0"/>
      <w:marRight w:val="0"/>
      <w:marTop w:val="0"/>
      <w:marBottom w:val="0"/>
      <w:divBdr>
        <w:top w:val="none" w:sz="0" w:space="0" w:color="auto"/>
        <w:left w:val="none" w:sz="0" w:space="0" w:color="auto"/>
        <w:bottom w:val="none" w:sz="0" w:space="0" w:color="auto"/>
        <w:right w:val="none" w:sz="0" w:space="0" w:color="auto"/>
      </w:divBdr>
    </w:div>
    <w:div w:id="205525809">
      <w:bodyDiv w:val="1"/>
      <w:marLeft w:val="0"/>
      <w:marRight w:val="0"/>
      <w:marTop w:val="0"/>
      <w:marBottom w:val="0"/>
      <w:divBdr>
        <w:top w:val="none" w:sz="0" w:space="0" w:color="auto"/>
        <w:left w:val="none" w:sz="0" w:space="0" w:color="auto"/>
        <w:bottom w:val="none" w:sz="0" w:space="0" w:color="auto"/>
        <w:right w:val="none" w:sz="0" w:space="0" w:color="auto"/>
      </w:divBdr>
    </w:div>
    <w:div w:id="221328228">
      <w:bodyDiv w:val="1"/>
      <w:marLeft w:val="0"/>
      <w:marRight w:val="0"/>
      <w:marTop w:val="0"/>
      <w:marBottom w:val="0"/>
      <w:divBdr>
        <w:top w:val="none" w:sz="0" w:space="0" w:color="auto"/>
        <w:left w:val="none" w:sz="0" w:space="0" w:color="auto"/>
        <w:bottom w:val="none" w:sz="0" w:space="0" w:color="auto"/>
        <w:right w:val="none" w:sz="0" w:space="0" w:color="auto"/>
      </w:divBdr>
    </w:div>
    <w:div w:id="328411591">
      <w:bodyDiv w:val="1"/>
      <w:marLeft w:val="0"/>
      <w:marRight w:val="0"/>
      <w:marTop w:val="0"/>
      <w:marBottom w:val="0"/>
      <w:divBdr>
        <w:top w:val="none" w:sz="0" w:space="0" w:color="auto"/>
        <w:left w:val="none" w:sz="0" w:space="0" w:color="auto"/>
        <w:bottom w:val="none" w:sz="0" w:space="0" w:color="auto"/>
        <w:right w:val="none" w:sz="0" w:space="0" w:color="auto"/>
      </w:divBdr>
      <w:divsChild>
        <w:div w:id="12651086">
          <w:marLeft w:val="0"/>
          <w:marRight w:val="0"/>
          <w:marTop w:val="0"/>
          <w:marBottom w:val="0"/>
          <w:divBdr>
            <w:top w:val="none" w:sz="0" w:space="0" w:color="auto"/>
            <w:left w:val="none" w:sz="0" w:space="0" w:color="auto"/>
            <w:bottom w:val="none" w:sz="0" w:space="0" w:color="auto"/>
            <w:right w:val="none" w:sz="0" w:space="0" w:color="auto"/>
          </w:divBdr>
        </w:div>
        <w:div w:id="147749225">
          <w:marLeft w:val="0"/>
          <w:marRight w:val="0"/>
          <w:marTop w:val="0"/>
          <w:marBottom w:val="0"/>
          <w:divBdr>
            <w:top w:val="none" w:sz="0" w:space="0" w:color="auto"/>
            <w:left w:val="none" w:sz="0" w:space="0" w:color="auto"/>
            <w:bottom w:val="none" w:sz="0" w:space="0" w:color="auto"/>
            <w:right w:val="none" w:sz="0" w:space="0" w:color="auto"/>
          </w:divBdr>
        </w:div>
        <w:div w:id="195001807">
          <w:marLeft w:val="0"/>
          <w:marRight w:val="0"/>
          <w:marTop w:val="0"/>
          <w:marBottom w:val="0"/>
          <w:divBdr>
            <w:top w:val="none" w:sz="0" w:space="0" w:color="auto"/>
            <w:left w:val="none" w:sz="0" w:space="0" w:color="auto"/>
            <w:bottom w:val="none" w:sz="0" w:space="0" w:color="auto"/>
            <w:right w:val="none" w:sz="0" w:space="0" w:color="auto"/>
          </w:divBdr>
        </w:div>
        <w:div w:id="269705873">
          <w:marLeft w:val="0"/>
          <w:marRight w:val="0"/>
          <w:marTop w:val="0"/>
          <w:marBottom w:val="0"/>
          <w:divBdr>
            <w:top w:val="none" w:sz="0" w:space="0" w:color="auto"/>
            <w:left w:val="none" w:sz="0" w:space="0" w:color="auto"/>
            <w:bottom w:val="none" w:sz="0" w:space="0" w:color="auto"/>
            <w:right w:val="none" w:sz="0" w:space="0" w:color="auto"/>
          </w:divBdr>
        </w:div>
        <w:div w:id="445806265">
          <w:marLeft w:val="0"/>
          <w:marRight w:val="0"/>
          <w:marTop w:val="0"/>
          <w:marBottom w:val="0"/>
          <w:divBdr>
            <w:top w:val="none" w:sz="0" w:space="0" w:color="auto"/>
            <w:left w:val="none" w:sz="0" w:space="0" w:color="auto"/>
            <w:bottom w:val="none" w:sz="0" w:space="0" w:color="auto"/>
            <w:right w:val="none" w:sz="0" w:space="0" w:color="auto"/>
          </w:divBdr>
        </w:div>
        <w:div w:id="612901560">
          <w:marLeft w:val="0"/>
          <w:marRight w:val="0"/>
          <w:marTop w:val="0"/>
          <w:marBottom w:val="0"/>
          <w:divBdr>
            <w:top w:val="none" w:sz="0" w:space="0" w:color="auto"/>
            <w:left w:val="none" w:sz="0" w:space="0" w:color="auto"/>
            <w:bottom w:val="none" w:sz="0" w:space="0" w:color="auto"/>
            <w:right w:val="none" w:sz="0" w:space="0" w:color="auto"/>
          </w:divBdr>
        </w:div>
        <w:div w:id="629825455">
          <w:marLeft w:val="0"/>
          <w:marRight w:val="0"/>
          <w:marTop w:val="0"/>
          <w:marBottom w:val="0"/>
          <w:divBdr>
            <w:top w:val="none" w:sz="0" w:space="0" w:color="auto"/>
            <w:left w:val="none" w:sz="0" w:space="0" w:color="auto"/>
            <w:bottom w:val="none" w:sz="0" w:space="0" w:color="auto"/>
            <w:right w:val="none" w:sz="0" w:space="0" w:color="auto"/>
          </w:divBdr>
        </w:div>
        <w:div w:id="746343376">
          <w:marLeft w:val="0"/>
          <w:marRight w:val="0"/>
          <w:marTop w:val="0"/>
          <w:marBottom w:val="0"/>
          <w:divBdr>
            <w:top w:val="none" w:sz="0" w:space="0" w:color="auto"/>
            <w:left w:val="none" w:sz="0" w:space="0" w:color="auto"/>
            <w:bottom w:val="none" w:sz="0" w:space="0" w:color="auto"/>
            <w:right w:val="none" w:sz="0" w:space="0" w:color="auto"/>
          </w:divBdr>
        </w:div>
        <w:div w:id="864757182">
          <w:marLeft w:val="0"/>
          <w:marRight w:val="0"/>
          <w:marTop w:val="0"/>
          <w:marBottom w:val="0"/>
          <w:divBdr>
            <w:top w:val="none" w:sz="0" w:space="0" w:color="auto"/>
            <w:left w:val="none" w:sz="0" w:space="0" w:color="auto"/>
            <w:bottom w:val="none" w:sz="0" w:space="0" w:color="auto"/>
            <w:right w:val="none" w:sz="0" w:space="0" w:color="auto"/>
          </w:divBdr>
        </w:div>
        <w:div w:id="899093573">
          <w:marLeft w:val="0"/>
          <w:marRight w:val="0"/>
          <w:marTop w:val="0"/>
          <w:marBottom w:val="0"/>
          <w:divBdr>
            <w:top w:val="none" w:sz="0" w:space="0" w:color="auto"/>
            <w:left w:val="none" w:sz="0" w:space="0" w:color="auto"/>
            <w:bottom w:val="none" w:sz="0" w:space="0" w:color="auto"/>
            <w:right w:val="none" w:sz="0" w:space="0" w:color="auto"/>
          </w:divBdr>
        </w:div>
        <w:div w:id="1283541068">
          <w:marLeft w:val="0"/>
          <w:marRight w:val="0"/>
          <w:marTop w:val="0"/>
          <w:marBottom w:val="0"/>
          <w:divBdr>
            <w:top w:val="none" w:sz="0" w:space="0" w:color="auto"/>
            <w:left w:val="none" w:sz="0" w:space="0" w:color="auto"/>
            <w:bottom w:val="none" w:sz="0" w:space="0" w:color="auto"/>
            <w:right w:val="none" w:sz="0" w:space="0" w:color="auto"/>
          </w:divBdr>
        </w:div>
        <w:div w:id="1476486675">
          <w:marLeft w:val="0"/>
          <w:marRight w:val="0"/>
          <w:marTop w:val="0"/>
          <w:marBottom w:val="0"/>
          <w:divBdr>
            <w:top w:val="none" w:sz="0" w:space="0" w:color="auto"/>
            <w:left w:val="none" w:sz="0" w:space="0" w:color="auto"/>
            <w:bottom w:val="none" w:sz="0" w:space="0" w:color="auto"/>
            <w:right w:val="none" w:sz="0" w:space="0" w:color="auto"/>
          </w:divBdr>
        </w:div>
        <w:div w:id="1626691542">
          <w:marLeft w:val="0"/>
          <w:marRight w:val="0"/>
          <w:marTop w:val="0"/>
          <w:marBottom w:val="0"/>
          <w:divBdr>
            <w:top w:val="none" w:sz="0" w:space="0" w:color="auto"/>
            <w:left w:val="none" w:sz="0" w:space="0" w:color="auto"/>
            <w:bottom w:val="none" w:sz="0" w:space="0" w:color="auto"/>
            <w:right w:val="none" w:sz="0" w:space="0" w:color="auto"/>
          </w:divBdr>
        </w:div>
        <w:div w:id="1704751188">
          <w:marLeft w:val="0"/>
          <w:marRight w:val="0"/>
          <w:marTop w:val="0"/>
          <w:marBottom w:val="0"/>
          <w:divBdr>
            <w:top w:val="none" w:sz="0" w:space="0" w:color="auto"/>
            <w:left w:val="none" w:sz="0" w:space="0" w:color="auto"/>
            <w:bottom w:val="none" w:sz="0" w:space="0" w:color="auto"/>
            <w:right w:val="none" w:sz="0" w:space="0" w:color="auto"/>
          </w:divBdr>
        </w:div>
        <w:div w:id="1764179930">
          <w:marLeft w:val="0"/>
          <w:marRight w:val="0"/>
          <w:marTop w:val="0"/>
          <w:marBottom w:val="0"/>
          <w:divBdr>
            <w:top w:val="none" w:sz="0" w:space="0" w:color="auto"/>
            <w:left w:val="none" w:sz="0" w:space="0" w:color="auto"/>
            <w:bottom w:val="none" w:sz="0" w:space="0" w:color="auto"/>
            <w:right w:val="none" w:sz="0" w:space="0" w:color="auto"/>
          </w:divBdr>
        </w:div>
        <w:div w:id="1882404405">
          <w:marLeft w:val="0"/>
          <w:marRight w:val="0"/>
          <w:marTop w:val="0"/>
          <w:marBottom w:val="0"/>
          <w:divBdr>
            <w:top w:val="none" w:sz="0" w:space="0" w:color="auto"/>
            <w:left w:val="none" w:sz="0" w:space="0" w:color="auto"/>
            <w:bottom w:val="none" w:sz="0" w:space="0" w:color="auto"/>
            <w:right w:val="none" w:sz="0" w:space="0" w:color="auto"/>
          </w:divBdr>
        </w:div>
        <w:div w:id="1895656269">
          <w:marLeft w:val="0"/>
          <w:marRight w:val="0"/>
          <w:marTop w:val="0"/>
          <w:marBottom w:val="0"/>
          <w:divBdr>
            <w:top w:val="none" w:sz="0" w:space="0" w:color="auto"/>
            <w:left w:val="none" w:sz="0" w:space="0" w:color="auto"/>
            <w:bottom w:val="none" w:sz="0" w:space="0" w:color="auto"/>
            <w:right w:val="none" w:sz="0" w:space="0" w:color="auto"/>
          </w:divBdr>
        </w:div>
        <w:div w:id="2082169558">
          <w:marLeft w:val="0"/>
          <w:marRight w:val="0"/>
          <w:marTop w:val="0"/>
          <w:marBottom w:val="0"/>
          <w:divBdr>
            <w:top w:val="none" w:sz="0" w:space="0" w:color="auto"/>
            <w:left w:val="none" w:sz="0" w:space="0" w:color="auto"/>
            <w:bottom w:val="none" w:sz="0" w:space="0" w:color="auto"/>
            <w:right w:val="none" w:sz="0" w:space="0" w:color="auto"/>
          </w:divBdr>
        </w:div>
      </w:divsChild>
    </w:div>
    <w:div w:id="337738786">
      <w:bodyDiv w:val="1"/>
      <w:marLeft w:val="0"/>
      <w:marRight w:val="0"/>
      <w:marTop w:val="0"/>
      <w:marBottom w:val="0"/>
      <w:divBdr>
        <w:top w:val="none" w:sz="0" w:space="0" w:color="auto"/>
        <w:left w:val="none" w:sz="0" w:space="0" w:color="auto"/>
        <w:bottom w:val="none" w:sz="0" w:space="0" w:color="auto"/>
        <w:right w:val="none" w:sz="0" w:space="0" w:color="auto"/>
      </w:divBdr>
    </w:div>
    <w:div w:id="348993701">
      <w:bodyDiv w:val="1"/>
      <w:marLeft w:val="0"/>
      <w:marRight w:val="0"/>
      <w:marTop w:val="0"/>
      <w:marBottom w:val="0"/>
      <w:divBdr>
        <w:top w:val="none" w:sz="0" w:space="0" w:color="auto"/>
        <w:left w:val="none" w:sz="0" w:space="0" w:color="auto"/>
        <w:bottom w:val="none" w:sz="0" w:space="0" w:color="auto"/>
        <w:right w:val="none" w:sz="0" w:space="0" w:color="auto"/>
      </w:divBdr>
    </w:div>
    <w:div w:id="356737381">
      <w:bodyDiv w:val="1"/>
      <w:marLeft w:val="0"/>
      <w:marRight w:val="0"/>
      <w:marTop w:val="0"/>
      <w:marBottom w:val="0"/>
      <w:divBdr>
        <w:top w:val="none" w:sz="0" w:space="0" w:color="auto"/>
        <w:left w:val="none" w:sz="0" w:space="0" w:color="auto"/>
        <w:bottom w:val="none" w:sz="0" w:space="0" w:color="auto"/>
        <w:right w:val="none" w:sz="0" w:space="0" w:color="auto"/>
      </w:divBdr>
      <w:divsChild>
        <w:div w:id="20402993">
          <w:marLeft w:val="0"/>
          <w:marRight w:val="0"/>
          <w:marTop w:val="0"/>
          <w:marBottom w:val="0"/>
          <w:divBdr>
            <w:top w:val="none" w:sz="0" w:space="0" w:color="auto"/>
            <w:left w:val="none" w:sz="0" w:space="0" w:color="auto"/>
            <w:bottom w:val="none" w:sz="0" w:space="0" w:color="auto"/>
            <w:right w:val="none" w:sz="0" w:space="0" w:color="auto"/>
          </w:divBdr>
        </w:div>
        <w:div w:id="1373769369">
          <w:marLeft w:val="0"/>
          <w:marRight w:val="0"/>
          <w:marTop w:val="0"/>
          <w:marBottom w:val="0"/>
          <w:divBdr>
            <w:top w:val="none" w:sz="0" w:space="0" w:color="auto"/>
            <w:left w:val="none" w:sz="0" w:space="0" w:color="auto"/>
            <w:bottom w:val="none" w:sz="0" w:space="0" w:color="auto"/>
            <w:right w:val="none" w:sz="0" w:space="0" w:color="auto"/>
          </w:divBdr>
          <w:divsChild>
            <w:div w:id="1481463442">
              <w:marLeft w:val="0"/>
              <w:marRight w:val="0"/>
              <w:marTop w:val="0"/>
              <w:marBottom w:val="0"/>
              <w:divBdr>
                <w:top w:val="none" w:sz="0" w:space="0" w:color="auto"/>
                <w:left w:val="none" w:sz="0" w:space="0" w:color="auto"/>
                <w:bottom w:val="none" w:sz="0" w:space="0" w:color="auto"/>
                <w:right w:val="none" w:sz="0" w:space="0" w:color="auto"/>
              </w:divBdr>
              <w:divsChild>
                <w:div w:id="869344397">
                  <w:marLeft w:val="0"/>
                  <w:marRight w:val="0"/>
                  <w:marTop w:val="0"/>
                  <w:marBottom w:val="0"/>
                  <w:divBdr>
                    <w:top w:val="none" w:sz="0" w:space="0" w:color="auto"/>
                    <w:left w:val="none" w:sz="0" w:space="0" w:color="auto"/>
                    <w:bottom w:val="none" w:sz="0" w:space="0" w:color="auto"/>
                    <w:right w:val="none" w:sz="0" w:space="0" w:color="auto"/>
                  </w:divBdr>
                  <w:divsChild>
                    <w:div w:id="1354070295">
                      <w:marLeft w:val="0"/>
                      <w:marRight w:val="0"/>
                      <w:marTop w:val="0"/>
                      <w:marBottom w:val="0"/>
                      <w:divBdr>
                        <w:top w:val="none" w:sz="0" w:space="0" w:color="auto"/>
                        <w:left w:val="none" w:sz="0" w:space="0" w:color="auto"/>
                        <w:bottom w:val="none" w:sz="0" w:space="0" w:color="auto"/>
                        <w:right w:val="none" w:sz="0" w:space="0" w:color="auto"/>
                      </w:divBdr>
                    </w:div>
                  </w:divsChild>
                </w:div>
                <w:div w:id="1896500952">
                  <w:marLeft w:val="0"/>
                  <w:marRight w:val="0"/>
                  <w:marTop w:val="0"/>
                  <w:marBottom w:val="0"/>
                  <w:divBdr>
                    <w:top w:val="none" w:sz="0" w:space="0" w:color="auto"/>
                    <w:left w:val="none" w:sz="0" w:space="0" w:color="auto"/>
                    <w:bottom w:val="none" w:sz="0" w:space="0" w:color="auto"/>
                    <w:right w:val="none" w:sz="0" w:space="0" w:color="auto"/>
                  </w:divBdr>
                  <w:divsChild>
                    <w:div w:id="1173764356">
                      <w:marLeft w:val="0"/>
                      <w:marRight w:val="0"/>
                      <w:marTop w:val="0"/>
                      <w:marBottom w:val="0"/>
                      <w:divBdr>
                        <w:top w:val="none" w:sz="0" w:space="0" w:color="auto"/>
                        <w:left w:val="none" w:sz="0" w:space="0" w:color="auto"/>
                        <w:bottom w:val="none" w:sz="0" w:space="0" w:color="auto"/>
                        <w:right w:val="none" w:sz="0" w:space="0" w:color="auto"/>
                      </w:divBdr>
                      <w:divsChild>
                        <w:div w:id="292712408">
                          <w:marLeft w:val="0"/>
                          <w:marRight w:val="0"/>
                          <w:marTop w:val="0"/>
                          <w:marBottom w:val="0"/>
                          <w:divBdr>
                            <w:top w:val="none" w:sz="0" w:space="0" w:color="auto"/>
                            <w:left w:val="none" w:sz="0" w:space="0" w:color="auto"/>
                            <w:bottom w:val="none" w:sz="0" w:space="0" w:color="auto"/>
                            <w:right w:val="none" w:sz="0" w:space="0" w:color="auto"/>
                          </w:divBdr>
                        </w:div>
                        <w:div w:id="518662223">
                          <w:marLeft w:val="0"/>
                          <w:marRight w:val="0"/>
                          <w:marTop w:val="0"/>
                          <w:marBottom w:val="0"/>
                          <w:divBdr>
                            <w:top w:val="none" w:sz="0" w:space="0" w:color="auto"/>
                            <w:left w:val="none" w:sz="0" w:space="0" w:color="auto"/>
                            <w:bottom w:val="none" w:sz="0" w:space="0" w:color="auto"/>
                            <w:right w:val="none" w:sz="0" w:space="0" w:color="auto"/>
                          </w:divBdr>
                        </w:div>
                        <w:div w:id="1207832225">
                          <w:marLeft w:val="0"/>
                          <w:marRight w:val="0"/>
                          <w:marTop w:val="0"/>
                          <w:marBottom w:val="0"/>
                          <w:divBdr>
                            <w:top w:val="none" w:sz="0" w:space="0" w:color="auto"/>
                            <w:left w:val="none" w:sz="0" w:space="0" w:color="auto"/>
                            <w:bottom w:val="none" w:sz="0" w:space="0" w:color="auto"/>
                            <w:right w:val="none" w:sz="0" w:space="0" w:color="auto"/>
                          </w:divBdr>
                        </w:div>
                        <w:div w:id="2133744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0888320">
                  <w:marLeft w:val="0"/>
                  <w:marRight w:val="0"/>
                  <w:marTop w:val="0"/>
                  <w:marBottom w:val="0"/>
                  <w:divBdr>
                    <w:top w:val="none" w:sz="0" w:space="0" w:color="auto"/>
                    <w:left w:val="none" w:sz="0" w:space="0" w:color="auto"/>
                    <w:bottom w:val="none" w:sz="0" w:space="0" w:color="auto"/>
                    <w:right w:val="none" w:sz="0" w:space="0" w:color="auto"/>
                  </w:divBdr>
                </w:div>
                <w:div w:id="2024821685">
                  <w:marLeft w:val="0"/>
                  <w:marRight w:val="0"/>
                  <w:marTop w:val="0"/>
                  <w:marBottom w:val="0"/>
                  <w:divBdr>
                    <w:top w:val="none" w:sz="0" w:space="0" w:color="auto"/>
                    <w:left w:val="none" w:sz="0" w:space="0" w:color="auto"/>
                    <w:bottom w:val="none" w:sz="0" w:space="0" w:color="auto"/>
                    <w:right w:val="none" w:sz="0" w:space="0" w:color="auto"/>
                  </w:divBdr>
                  <w:divsChild>
                    <w:div w:id="1499923616">
                      <w:marLeft w:val="0"/>
                      <w:marRight w:val="0"/>
                      <w:marTop w:val="0"/>
                      <w:marBottom w:val="0"/>
                      <w:divBdr>
                        <w:top w:val="none" w:sz="0" w:space="0" w:color="auto"/>
                        <w:left w:val="none" w:sz="0" w:space="0" w:color="auto"/>
                        <w:bottom w:val="none" w:sz="0" w:space="0" w:color="auto"/>
                        <w:right w:val="none" w:sz="0" w:space="0" w:color="auto"/>
                      </w:divBdr>
                    </w:div>
                    <w:div w:id="1906329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1392093">
      <w:bodyDiv w:val="1"/>
      <w:marLeft w:val="0"/>
      <w:marRight w:val="0"/>
      <w:marTop w:val="0"/>
      <w:marBottom w:val="0"/>
      <w:divBdr>
        <w:top w:val="none" w:sz="0" w:space="0" w:color="auto"/>
        <w:left w:val="none" w:sz="0" w:space="0" w:color="auto"/>
        <w:bottom w:val="none" w:sz="0" w:space="0" w:color="auto"/>
        <w:right w:val="none" w:sz="0" w:space="0" w:color="auto"/>
      </w:divBdr>
    </w:div>
    <w:div w:id="407922957">
      <w:bodyDiv w:val="1"/>
      <w:marLeft w:val="0"/>
      <w:marRight w:val="0"/>
      <w:marTop w:val="0"/>
      <w:marBottom w:val="0"/>
      <w:divBdr>
        <w:top w:val="none" w:sz="0" w:space="0" w:color="auto"/>
        <w:left w:val="none" w:sz="0" w:space="0" w:color="auto"/>
        <w:bottom w:val="none" w:sz="0" w:space="0" w:color="auto"/>
        <w:right w:val="none" w:sz="0" w:space="0" w:color="auto"/>
      </w:divBdr>
      <w:divsChild>
        <w:div w:id="123545670">
          <w:marLeft w:val="0"/>
          <w:marRight w:val="0"/>
          <w:marTop w:val="0"/>
          <w:marBottom w:val="0"/>
          <w:divBdr>
            <w:top w:val="none" w:sz="0" w:space="0" w:color="auto"/>
            <w:left w:val="none" w:sz="0" w:space="0" w:color="auto"/>
            <w:bottom w:val="none" w:sz="0" w:space="0" w:color="auto"/>
            <w:right w:val="none" w:sz="0" w:space="0" w:color="auto"/>
          </w:divBdr>
        </w:div>
        <w:div w:id="136338133">
          <w:marLeft w:val="0"/>
          <w:marRight w:val="0"/>
          <w:marTop w:val="0"/>
          <w:marBottom w:val="0"/>
          <w:divBdr>
            <w:top w:val="none" w:sz="0" w:space="0" w:color="auto"/>
            <w:left w:val="none" w:sz="0" w:space="0" w:color="auto"/>
            <w:bottom w:val="none" w:sz="0" w:space="0" w:color="auto"/>
            <w:right w:val="none" w:sz="0" w:space="0" w:color="auto"/>
          </w:divBdr>
        </w:div>
        <w:div w:id="1051226981">
          <w:marLeft w:val="0"/>
          <w:marRight w:val="0"/>
          <w:marTop w:val="0"/>
          <w:marBottom w:val="0"/>
          <w:divBdr>
            <w:top w:val="none" w:sz="0" w:space="0" w:color="auto"/>
            <w:left w:val="none" w:sz="0" w:space="0" w:color="auto"/>
            <w:bottom w:val="none" w:sz="0" w:space="0" w:color="auto"/>
            <w:right w:val="none" w:sz="0" w:space="0" w:color="auto"/>
          </w:divBdr>
        </w:div>
        <w:div w:id="1483079717">
          <w:marLeft w:val="0"/>
          <w:marRight w:val="0"/>
          <w:marTop w:val="0"/>
          <w:marBottom w:val="0"/>
          <w:divBdr>
            <w:top w:val="none" w:sz="0" w:space="0" w:color="auto"/>
            <w:left w:val="none" w:sz="0" w:space="0" w:color="auto"/>
            <w:bottom w:val="none" w:sz="0" w:space="0" w:color="auto"/>
            <w:right w:val="none" w:sz="0" w:space="0" w:color="auto"/>
          </w:divBdr>
        </w:div>
      </w:divsChild>
    </w:div>
    <w:div w:id="425922205">
      <w:bodyDiv w:val="1"/>
      <w:marLeft w:val="0"/>
      <w:marRight w:val="0"/>
      <w:marTop w:val="0"/>
      <w:marBottom w:val="0"/>
      <w:divBdr>
        <w:top w:val="none" w:sz="0" w:space="0" w:color="auto"/>
        <w:left w:val="none" w:sz="0" w:space="0" w:color="auto"/>
        <w:bottom w:val="none" w:sz="0" w:space="0" w:color="auto"/>
        <w:right w:val="none" w:sz="0" w:space="0" w:color="auto"/>
      </w:divBdr>
    </w:div>
    <w:div w:id="431707563">
      <w:bodyDiv w:val="1"/>
      <w:marLeft w:val="0"/>
      <w:marRight w:val="0"/>
      <w:marTop w:val="0"/>
      <w:marBottom w:val="0"/>
      <w:divBdr>
        <w:top w:val="none" w:sz="0" w:space="0" w:color="auto"/>
        <w:left w:val="none" w:sz="0" w:space="0" w:color="auto"/>
        <w:bottom w:val="none" w:sz="0" w:space="0" w:color="auto"/>
        <w:right w:val="none" w:sz="0" w:space="0" w:color="auto"/>
      </w:divBdr>
    </w:div>
    <w:div w:id="474026203">
      <w:bodyDiv w:val="1"/>
      <w:marLeft w:val="0"/>
      <w:marRight w:val="0"/>
      <w:marTop w:val="0"/>
      <w:marBottom w:val="0"/>
      <w:divBdr>
        <w:top w:val="none" w:sz="0" w:space="0" w:color="auto"/>
        <w:left w:val="none" w:sz="0" w:space="0" w:color="auto"/>
        <w:bottom w:val="none" w:sz="0" w:space="0" w:color="auto"/>
        <w:right w:val="none" w:sz="0" w:space="0" w:color="auto"/>
      </w:divBdr>
      <w:divsChild>
        <w:div w:id="9844193">
          <w:marLeft w:val="0"/>
          <w:marRight w:val="0"/>
          <w:marTop w:val="0"/>
          <w:marBottom w:val="0"/>
          <w:divBdr>
            <w:top w:val="none" w:sz="0" w:space="0" w:color="auto"/>
            <w:left w:val="none" w:sz="0" w:space="0" w:color="auto"/>
            <w:bottom w:val="none" w:sz="0" w:space="0" w:color="auto"/>
            <w:right w:val="none" w:sz="0" w:space="0" w:color="auto"/>
          </w:divBdr>
        </w:div>
        <w:div w:id="756632900">
          <w:marLeft w:val="0"/>
          <w:marRight w:val="0"/>
          <w:marTop w:val="0"/>
          <w:marBottom w:val="0"/>
          <w:divBdr>
            <w:top w:val="none" w:sz="0" w:space="0" w:color="auto"/>
            <w:left w:val="none" w:sz="0" w:space="0" w:color="auto"/>
            <w:bottom w:val="none" w:sz="0" w:space="0" w:color="auto"/>
            <w:right w:val="none" w:sz="0" w:space="0" w:color="auto"/>
          </w:divBdr>
        </w:div>
        <w:div w:id="1437754578">
          <w:marLeft w:val="0"/>
          <w:marRight w:val="0"/>
          <w:marTop w:val="0"/>
          <w:marBottom w:val="0"/>
          <w:divBdr>
            <w:top w:val="none" w:sz="0" w:space="0" w:color="auto"/>
            <w:left w:val="none" w:sz="0" w:space="0" w:color="auto"/>
            <w:bottom w:val="none" w:sz="0" w:space="0" w:color="auto"/>
            <w:right w:val="none" w:sz="0" w:space="0" w:color="auto"/>
          </w:divBdr>
        </w:div>
        <w:div w:id="1744640245">
          <w:marLeft w:val="0"/>
          <w:marRight w:val="0"/>
          <w:marTop w:val="0"/>
          <w:marBottom w:val="0"/>
          <w:divBdr>
            <w:top w:val="none" w:sz="0" w:space="0" w:color="auto"/>
            <w:left w:val="none" w:sz="0" w:space="0" w:color="auto"/>
            <w:bottom w:val="none" w:sz="0" w:space="0" w:color="auto"/>
            <w:right w:val="none" w:sz="0" w:space="0" w:color="auto"/>
          </w:divBdr>
        </w:div>
        <w:div w:id="1927765820">
          <w:marLeft w:val="0"/>
          <w:marRight w:val="0"/>
          <w:marTop w:val="0"/>
          <w:marBottom w:val="0"/>
          <w:divBdr>
            <w:top w:val="none" w:sz="0" w:space="0" w:color="auto"/>
            <w:left w:val="none" w:sz="0" w:space="0" w:color="auto"/>
            <w:bottom w:val="none" w:sz="0" w:space="0" w:color="auto"/>
            <w:right w:val="none" w:sz="0" w:space="0" w:color="auto"/>
          </w:divBdr>
        </w:div>
      </w:divsChild>
    </w:div>
    <w:div w:id="486483304">
      <w:bodyDiv w:val="1"/>
      <w:marLeft w:val="0"/>
      <w:marRight w:val="0"/>
      <w:marTop w:val="0"/>
      <w:marBottom w:val="0"/>
      <w:divBdr>
        <w:top w:val="none" w:sz="0" w:space="0" w:color="auto"/>
        <w:left w:val="none" w:sz="0" w:space="0" w:color="auto"/>
        <w:bottom w:val="none" w:sz="0" w:space="0" w:color="auto"/>
        <w:right w:val="none" w:sz="0" w:space="0" w:color="auto"/>
      </w:divBdr>
    </w:div>
    <w:div w:id="498738399">
      <w:bodyDiv w:val="1"/>
      <w:marLeft w:val="0"/>
      <w:marRight w:val="0"/>
      <w:marTop w:val="0"/>
      <w:marBottom w:val="0"/>
      <w:divBdr>
        <w:top w:val="none" w:sz="0" w:space="0" w:color="auto"/>
        <w:left w:val="none" w:sz="0" w:space="0" w:color="auto"/>
        <w:bottom w:val="none" w:sz="0" w:space="0" w:color="auto"/>
        <w:right w:val="none" w:sz="0" w:space="0" w:color="auto"/>
      </w:divBdr>
    </w:div>
    <w:div w:id="577904735">
      <w:bodyDiv w:val="1"/>
      <w:marLeft w:val="0"/>
      <w:marRight w:val="0"/>
      <w:marTop w:val="0"/>
      <w:marBottom w:val="0"/>
      <w:divBdr>
        <w:top w:val="none" w:sz="0" w:space="0" w:color="auto"/>
        <w:left w:val="none" w:sz="0" w:space="0" w:color="auto"/>
        <w:bottom w:val="none" w:sz="0" w:space="0" w:color="auto"/>
        <w:right w:val="none" w:sz="0" w:space="0" w:color="auto"/>
      </w:divBdr>
    </w:div>
    <w:div w:id="663584053">
      <w:bodyDiv w:val="1"/>
      <w:marLeft w:val="0"/>
      <w:marRight w:val="0"/>
      <w:marTop w:val="0"/>
      <w:marBottom w:val="0"/>
      <w:divBdr>
        <w:top w:val="none" w:sz="0" w:space="0" w:color="auto"/>
        <w:left w:val="none" w:sz="0" w:space="0" w:color="auto"/>
        <w:bottom w:val="none" w:sz="0" w:space="0" w:color="auto"/>
        <w:right w:val="none" w:sz="0" w:space="0" w:color="auto"/>
      </w:divBdr>
      <w:divsChild>
        <w:div w:id="6904358">
          <w:marLeft w:val="0"/>
          <w:marRight w:val="0"/>
          <w:marTop w:val="0"/>
          <w:marBottom w:val="0"/>
          <w:divBdr>
            <w:top w:val="none" w:sz="0" w:space="0" w:color="auto"/>
            <w:left w:val="none" w:sz="0" w:space="0" w:color="auto"/>
            <w:bottom w:val="none" w:sz="0" w:space="0" w:color="auto"/>
            <w:right w:val="none" w:sz="0" w:space="0" w:color="auto"/>
          </w:divBdr>
        </w:div>
        <w:div w:id="95372048">
          <w:marLeft w:val="0"/>
          <w:marRight w:val="0"/>
          <w:marTop w:val="0"/>
          <w:marBottom w:val="0"/>
          <w:divBdr>
            <w:top w:val="none" w:sz="0" w:space="0" w:color="auto"/>
            <w:left w:val="none" w:sz="0" w:space="0" w:color="auto"/>
            <w:bottom w:val="none" w:sz="0" w:space="0" w:color="auto"/>
            <w:right w:val="none" w:sz="0" w:space="0" w:color="auto"/>
          </w:divBdr>
        </w:div>
        <w:div w:id="465389550">
          <w:marLeft w:val="0"/>
          <w:marRight w:val="0"/>
          <w:marTop w:val="0"/>
          <w:marBottom w:val="0"/>
          <w:divBdr>
            <w:top w:val="none" w:sz="0" w:space="0" w:color="auto"/>
            <w:left w:val="none" w:sz="0" w:space="0" w:color="auto"/>
            <w:bottom w:val="none" w:sz="0" w:space="0" w:color="auto"/>
            <w:right w:val="none" w:sz="0" w:space="0" w:color="auto"/>
          </w:divBdr>
        </w:div>
        <w:div w:id="568341479">
          <w:marLeft w:val="0"/>
          <w:marRight w:val="0"/>
          <w:marTop w:val="0"/>
          <w:marBottom w:val="0"/>
          <w:divBdr>
            <w:top w:val="none" w:sz="0" w:space="0" w:color="auto"/>
            <w:left w:val="none" w:sz="0" w:space="0" w:color="auto"/>
            <w:bottom w:val="none" w:sz="0" w:space="0" w:color="auto"/>
            <w:right w:val="none" w:sz="0" w:space="0" w:color="auto"/>
          </w:divBdr>
        </w:div>
        <w:div w:id="625738234">
          <w:marLeft w:val="0"/>
          <w:marRight w:val="0"/>
          <w:marTop w:val="0"/>
          <w:marBottom w:val="0"/>
          <w:divBdr>
            <w:top w:val="none" w:sz="0" w:space="0" w:color="auto"/>
            <w:left w:val="none" w:sz="0" w:space="0" w:color="auto"/>
            <w:bottom w:val="none" w:sz="0" w:space="0" w:color="auto"/>
            <w:right w:val="none" w:sz="0" w:space="0" w:color="auto"/>
          </w:divBdr>
        </w:div>
        <w:div w:id="1213006213">
          <w:marLeft w:val="0"/>
          <w:marRight w:val="0"/>
          <w:marTop w:val="0"/>
          <w:marBottom w:val="0"/>
          <w:divBdr>
            <w:top w:val="none" w:sz="0" w:space="0" w:color="auto"/>
            <w:left w:val="none" w:sz="0" w:space="0" w:color="auto"/>
            <w:bottom w:val="none" w:sz="0" w:space="0" w:color="auto"/>
            <w:right w:val="none" w:sz="0" w:space="0" w:color="auto"/>
          </w:divBdr>
        </w:div>
        <w:div w:id="1445877819">
          <w:marLeft w:val="0"/>
          <w:marRight w:val="0"/>
          <w:marTop w:val="0"/>
          <w:marBottom w:val="0"/>
          <w:divBdr>
            <w:top w:val="none" w:sz="0" w:space="0" w:color="auto"/>
            <w:left w:val="none" w:sz="0" w:space="0" w:color="auto"/>
            <w:bottom w:val="none" w:sz="0" w:space="0" w:color="auto"/>
            <w:right w:val="none" w:sz="0" w:space="0" w:color="auto"/>
          </w:divBdr>
        </w:div>
        <w:div w:id="1464470713">
          <w:marLeft w:val="0"/>
          <w:marRight w:val="0"/>
          <w:marTop w:val="0"/>
          <w:marBottom w:val="0"/>
          <w:divBdr>
            <w:top w:val="none" w:sz="0" w:space="0" w:color="auto"/>
            <w:left w:val="none" w:sz="0" w:space="0" w:color="auto"/>
            <w:bottom w:val="none" w:sz="0" w:space="0" w:color="auto"/>
            <w:right w:val="none" w:sz="0" w:space="0" w:color="auto"/>
          </w:divBdr>
        </w:div>
        <w:div w:id="1816097941">
          <w:marLeft w:val="0"/>
          <w:marRight w:val="0"/>
          <w:marTop w:val="0"/>
          <w:marBottom w:val="0"/>
          <w:divBdr>
            <w:top w:val="none" w:sz="0" w:space="0" w:color="auto"/>
            <w:left w:val="none" w:sz="0" w:space="0" w:color="auto"/>
            <w:bottom w:val="none" w:sz="0" w:space="0" w:color="auto"/>
            <w:right w:val="none" w:sz="0" w:space="0" w:color="auto"/>
          </w:divBdr>
        </w:div>
        <w:div w:id="1894923082">
          <w:marLeft w:val="0"/>
          <w:marRight w:val="0"/>
          <w:marTop w:val="0"/>
          <w:marBottom w:val="0"/>
          <w:divBdr>
            <w:top w:val="none" w:sz="0" w:space="0" w:color="auto"/>
            <w:left w:val="none" w:sz="0" w:space="0" w:color="auto"/>
            <w:bottom w:val="none" w:sz="0" w:space="0" w:color="auto"/>
            <w:right w:val="none" w:sz="0" w:space="0" w:color="auto"/>
          </w:divBdr>
        </w:div>
        <w:div w:id="1946957424">
          <w:marLeft w:val="0"/>
          <w:marRight w:val="0"/>
          <w:marTop w:val="0"/>
          <w:marBottom w:val="0"/>
          <w:divBdr>
            <w:top w:val="none" w:sz="0" w:space="0" w:color="auto"/>
            <w:left w:val="none" w:sz="0" w:space="0" w:color="auto"/>
            <w:bottom w:val="none" w:sz="0" w:space="0" w:color="auto"/>
            <w:right w:val="none" w:sz="0" w:space="0" w:color="auto"/>
          </w:divBdr>
        </w:div>
        <w:div w:id="2052460078">
          <w:marLeft w:val="0"/>
          <w:marRight w:val="0"/>
          <w:marTop w:val="0"/>
          <w:marBottom w:val="0"/>
          <w:divBdr>
            <w:top w:val="none" w:sz="0" w:space="0" w:color="auto"/>
            <w:left w:val="none" w:sz="0" w:space="0" w:color="auto"/>
            <w:bottom w:val="none" w:sz="0" w:space="0" w:color="auto"/>
            <w:right w:val="none" w:sz="0" w:space="0" w:color="auto"/>
          </w:divBdr>
        </w:div>
      </w:divsChild>
    </w:div>
    <w:div w:id="813792515">
      <w:bodyDiv w:val="1"/>
      <w:marLeft w:val="0"/>
      <w:marRight w:val="0"/>
      <w:marTop w:val="0"/>
      <w:marBottom w:val="0"/>
      <w:divBdr>
        <w:top w:val="none" w:sz="0" w:space="0" w:color="auto"/>
        <w:left w:val="none" w:sz="0" w:space="0" w:color="auto"/>
        <w:bottom w:val="none" w:sz="0" w:space="0" w:color="auto"/>
        <w:right w:val="none" w:sz="0" w:space="0" w:color="auto"/>
      </w:divBdr>
    </w:div>
    <w:div w:id="899941087">
      <w:bodyDiv w:val="1"/>
      <w:marLeft w:val="0"/>
      <w:marRight w:val="0"/>
      <w:marTop w:val="0"/>
      <w:marBottom w:val="0"/>
      <w:divBdr>
        <w:top w:val="none" w:sz="0" w:space="0" w:color="auto"/>
        <w:left w:val="none" w:sz="0" w:space="0" w:color="auto"/>
        <w:bottom w:val="none" w:sz="0" w:space="0" w:color="auto"/>
        <w:right w:val="none" w:sz="0" w:space="0" w:color="auto"/>
      </w:divBdr>
      <w:divsChild>
        <w:div w:id="572543257">
          <w:marLeft w:val="0"/>
          <w:marRight w:val="0"/>
          <w:marTop w:val="0"/>
          <w:marBottom w:val="0"/>
          <w:divBdr>
            <w:top w:val="none" w:sz="0" w:space="0" w:color="auto"/>
            <w:left w:val="none" w:sz="0" w:space="0" w:color="auto"/>
            <w:bottom w:val="none" w:sz="0" w:space="0" w:color="auto"/>
            <w:right w:val="none" w:sz="0" w:space="0" w:color="auto"/>
          </w:divBdr>
        </w:div>
        <w:div w:id="575824040">
          <w:marLeft w:val="0"/>
          <w:marRight w:val="0"/>
          <w:marTop w:val="0"/>
          <w:marBottom w:val="0"/>
          <w:divBdr>
            <w:top w:val="none" w:sz="0" w:space="0" w:color="auto"/>
            <w:left w:val="none" w:sz="0" w:space="0" w:color="auto"/>
            <w:bottom w:val="none" w:sz="0" w:space="0" w:color="auto"/>
            <w:right w:val="none" w:sz="0" w:space="0" w:color="auto"/>
          </w:divBdr>
        </w:div>
        <w:div w:id="722799959">
          <w:marLeft w:val="0"/>
          <w:marRight w:val="0"/>
          <w:marTop w:val="0"/>
          <w:marBottom w:val="0"/>
          <w:divBdr>
            <w:top w:val="none" w:sz="0" w:space="0" w:color="auto"/>
            <w:left w:val="none" w:sz="0" w:space="0" w:color="auto"/>
            <w:bottom w:val="none" w:sz="0" w:space="0" w:color="auto"/>
            <w:right w:val="none" w:sz="0" w:space="0" w:color="auto"/>
          </w:divBdr>
        </w:div>
        <w:div w:id="744186451">
          <w:marLeft w:val="0"/>
          <w:marRight w:val="0"/>
          <w:marTop w:val="0"/>
          <w:marBottom w:val="0"/>
          <w:divBdr>
            <w:top w:val="none" w:sz="0" w:space="0" w:color="auto"/>
            <w:left w:val="none" w:sz="0" w:space="0" w:color="auto"/>
            <w:bottom w:val="none" w:sz="0" w:space="0" w:color="auto"/>
            <w:right w:val="none" w:sz="0" w:space="0" w:color="auto"/>
          </w:divBdr>
        </w:div>
        <w:div w:id="793720807">
          <w:marLeft w:val="0"/>
          <w:marRight w:val="0"/>
          <w:marTop w:val="0"/>
          <w:marBottom w:val="0"/>
          <w:divBdr>
            <w:top w:val="none" w:sz="0" w:space="0" w:color="auto"/>
            <w:left w:val="none" w:sz="0" w:space="0" w:color="auto"/>
            <w:bottom w:val="none" w:sz="0" w:space="0" w:color="auto"/>
            <w:right w:val="none" w:sz="0" w:space="0" w:color="auto"/>
          </w:divBdr>
        </w:div>
        <w:div w:id="857280060">
          <w:marLeft w:val="0"/>
          <w:marRight w:val="0"/>
          <w:marTop w:val="0"/>
          <w:marBottom w:val="0"/>
          <w:divBdr>
            <w:top w:val="none" w:sz="0" w:space="0" w:color="auto"/>
            <w:left w:val="none" w:sz="0" w:space="0" w:color="auto"/>
            <w:bottom w:val="none" w:sz="0" w:space="0" w:color="auto"/>
            <w:right w:val="none" w:sz="0" w:space="0" w:color="auto"/>
          </w:divBdr>
        </w:div>
        <w:div w:id="939265854">
          <w:marLeft w:val="0"/>
          <w:marRight w:val="0"/>
          <w:marTop w:val="0"/>
          <w:marBottom w:val="0"/>
          <w:divBdr>
            <w:top w:val="none" w:sz="0" w:space="0" w:color="auto"/>
            <w:left w:val="none" w:sz="0" w:space="0" w:color="auto"/>
            <w:bottom w:val="none" w:sz="0" w:space="0" w:color="auto"/>
            <w:right w:val="none" w:sz="0" w:space="0" w:color="auto"/>
          </w:divBdr>
        </w:div>
        <w:div w:id="1195385997">
          <w:marLeft w:val="0"/>
          <w:marRight w:val="0"/>
          <w:marTop w:val="0"/>
          <w:marBottom w:val="0"/>
          <w:divBdr>
            <w:top w:val="none" w:sz="0" w:space="0" w:color="auto"/>
            <w:left w:val="none" w:sz="0" w:space="0" w:color="auto"/>
            <w:bottom w:val="none" w:sz="0" w:space="0" w:color="auto"/>
            <w:right w:val="none" w:sz="0" w:space="0" w:color="auto"/>
          </w:divBdr>
        </w:div>
        <w:div w:id="1222714810">
          <w:marLeft w:val="0"/>
          <w:marRight w:val="0"/>
          <w:marTop w:val="0"/>
          <w:marBottom w:val="0"/>
          <w:divBdr>
            <w:top w:val="none" w:sz="0" w:space="0" w:color="auto"/>
            <w:left w:val="none" w:sz="0" w:space="0" w:color="auto"/>
            <w:bottom w:val="none" w:sz="0" w:space="0" w:color="auto"/>
            <w:right w:val="none" w:sz="0" w:space="0" w:color="auto"/>
          </w:divBdr>
        </w:div>
        <w:div w:id="1406299758">
          <w:marLeft w:val="0"/>
          <w:marRight w:val="0"/>
          <w:marTop w:val="0"/>
          <w:marBottom w:val="0"/>
          <w:divBdr>
            <w:top w:val="none" w:sz="0" w:space="0" w:color="auto"/>
            <w:left w:val="none" w:sz="0" w:space="0" w:color="auto"/>
            <w:bottom w:val="none" w:sz="0" w:space="0" w:color="auto"/>
            <w:right w:val="none" w:sz="0" w:space="0" w:color="auto"/>
          </w:divBdr>
        </w:div>
        <w:div w:id="1438063313">
          <w:marLeft w:val="0"/>
          <w:marRight w:val="0"/>
          <w:marTop w:val="0"/>
          <w:marBottom w:val="0"/>
          <w:divBdr>
            <w:top w:val="none" w:sz="0" w:space="0" w:color="auto"/>
            <w:left w:val="none" w:sz="0" w:space="0" w:color="auto"/>
            <w:bottom w:val="none" w:sz="0" w:space="0" w:color="auto"/>
            <w:right w:val="none" w:sz="0" w:space="0" w:color="auto"/>
          </w:divBdr>
        </w:div>
        <w:div w:id="1470391718">
          <w:marLeft w:val="0"/>
          <w:marRight w:val="0"/>
          <w:marTop w:val="0"/>
          <w:marBottom w:val="0"/>
          <w:divBdr>
            <w:top w:val="none" w:sz="0" w:space="0" w:color="auto"/>
            <w:left w:val="none" w:sz="0" w:space="0" w:color="auto"/>
            <w:bottom w:val="none" w:sz="0" w:space="0" w:color="auto"/>
            <w:right w:val="none" w:sz="0" w:space="0" w:color="auto"/>
          </w:divBdr>
        </w:div>
        <w:div w:id="1491215260">
          <w:marLeft w:val="0"/>
          <w:marRight w:val="0"/>
          <w:marTop w:val="0"/>
          <w:marBottom w:val="0"/>
          <w:divBdr>
            <w:top w:val="none" w:sz="0" w:space="0" w:color="auto"/>
            <w:left w:val="none" w:sz="0" w:space="0" w:color="auto"/>
            <w:bottom w:val="none" w:sz="0" w:space="0" w:color="auto"/>
            <w:right w:val="none" w:sz="0" w:space="0" w:color="auto"/>
          </w:divBdr>
        </w:div>
        <w:div w:id="1554384822">
          <w:marLeft w:val="0"/>
          <w:marRight w:val="0"/>
          <w:marTop w:val="0"/>
          <w:marBottom w:val="0"/>
          <w:divBdr>
            <w:top w:val="none" w:sz="0" w:space="0" w:color="auto"/>
            <w:left w:val="none" w:sz="0" w:space="0" w:color="auto"/>
            <w:bottom w:val="none" w:sz="0" w:space="0" w:color="auto"/>
            <w:right w:val="none" w:sz="0" w:space="0" w:color="auto"/>
          </w:divBdr>
        </w:div>
        <w:div w:id="1644890741">
          <w:marLeft w:val="0"/>
          <w:marRight w:val="0"/>
          <w:marTop w:val="0"/>
          <w:marBottom w:val="0"/>
          <w:divBdr>
            <w:top w:val="none" w:sz="0" w:space="0" w:color="auto"/>
            <w:left w:val="none" w:sz="0" w:space="0" w:color="auto"/>
            <w:bottom w:val="none" w:sz="0" w:space="0" w:color="auto"/>
            <w:right w:val="none" w:sz="0" w:space="0" w:color="auto"/>
          </w:divBdr>
        </w:div>
        <w:div w:id="1810325039">
          <w:marLeft w:val="0"/>
          <w:marRight w:val="0"/>
          <w:marTop w:val="0"/>
          <w:marBottom w:val="0"/>
          <w:divBdr>
            <w:top w:val="none" w:sz="0" w:space="0" w:color="auto"/>
            <w:left w:val="none" w:sz="0" w:space="0" w:color="auto"/>
            <w:bottom w:val="none" w:sz="0" w:space="0" w:color="auto"/>
            <w:right w:val="none" w:sz="0" w:space="0" w:color="auto"/>
          </w:divBdr>
        </w:div>
      </w:divsChild>
    </w:div>
    <w:div w:id="904413160">
      <w:bodyDiv w:val="1"/>
      <w:marLeft w:val="0"/>
      <w:marRight w:val="0"/>
      <w:marTop w:val="0"/>
      <w:marBottom w:val="0"/>
      <w:divBdr>
        <w:top w:val="none" w:sz="0" w:space="0" w:color="auto"/>
        <w:left w:val="none" w:sz="0" w:space="0" w:color="auto"/>
        <w:bottom w:val="none" w:sz="0" w:space="0" w:color="auto"/>
        <w:right w:val="none" w:sz="0" w:space="0" w:color="auto"/>
      </w:divBdr>
    </w:div>
    <w:div w:id="909465801">
      <w:bodyDiv w:val="1"/>
      <w:marLeft w:val="0"/>
      <w:marRight w:val="0"/>
      <w:marTop w:val="0"/>
      <w:marBottom w:val="0"/>
      <w:divBdr>
        <w:top w:val="none" w:sz="0" w:space="0" w:color="auto"/>
        <w:left w:val="none" w:sz="0" w:space="0" w:color="auto"/>
        <w:bottom w:val="none" w:sz="0" w:space="0" w:color="auto"/>
        <w:right w:val="none" w:sz="0" w:space="0" w:color="auto"/>
      </w:divBdr>
    </w:div>
    <w:div w:id="950163647">
      <w:bodyDiv w:val="1"/>
      <w:marLeft w:val="0"/>
      <w:marRight w:val="0"/>
      <w:marTop w:val="0"/>
      <w:marBottom w:val="0"/>
      <w:divBdr>
        <w:top w:val="none" w:sz="0" w:space="0" w:color="auto"/>
        <w:left w:val="none" w:sz="0" w:space="0" w:color="auto"/>
        <w:bottom w:val="none" w:sz="0" w:space="0" w:color="auto"/>
        <w:right w:val="none" w:sz="0" w:space="0" w:color="auto"/>
      </w:divBdr>
      <w:divsChild>
        <w:div w:id="25369502">
          <w:marLeft w:val="0"/>
          <w:marRight w:val="0"/>
          <w:marTop w:val="0"/>
          <w:marBottom w:val="0"/>
          <w:divBdr>
            <w:top w:val="none" w:sz="0" w:space="0" w:color="auto"/>
            <w:left w:val="none" w:sz="0" w:space="0" w:color="auto"/>
            <w:bottom w:val="none" w:sz="0" w:space="0" w:color="auto"/>
            <w:right w:val="none" w:sz="0" w:space="0" w:color="auto"/>
          </w:divBdr>
        </w:div>
        <w:div w:id="78716448">
          <w:marLeft w:val="0"/>
          <w:marRight w:val="0"/>
          <w:marTop w:val="0"/>
          <w:marBottom w:val="0"/>
          <w:divBdr>
            <w:top w:val="none" w:sz="0" w:space="0" w:color="auto"/>
            <w:left w:val="none" w:sz="0" w:space="0" w:color="auto"/>
            <w:bottom w:val="none" w:sz="0" w:space="0" w:color="auto"/>
            <w:right w:val="none" w:sz="0" w:space="0" w:color="auto"/>
          </w:divBdr>
        </w:div>
        <w:div w:id="142235731">
          <w:marLeft w:val="0"/>
          <w:marRight w:val="0"/>
          <w:marTop w:val="0"/>
          <w:marBottom w:val="0"/>
          <w:divBdr>
            <w:top w:val="none" w:sz="0" w:space="0" w:color="auto"/>
            <w:left w:val="none" w:sz="0" w:space="0" w:color="auto"/>
            <w:bottom w:val="none" w:sz="0" w:space="0" w:color="auto"/>
            <w:right w:val="none" w:sz="0" w:space="0" w:color="auto"/>
          </w:divBdr>
        </w:div>
        <w:div w:id="188765463">
          <w:marLeft w:val="0"/>
          <w:marRight w:val="0"/>
          <w:marTop w:val="0"/>
          <w:marBottom w:val="0"/>
          <w:divBdr>
            <w:top w:val="none" w:sz="0" w:space="0" w:color="auto"/>
            <w:left w:val="none" w:sz="0" w:space="0" w:color="auto"/>
            <w:bottom w:val="none" w:sz="0" w:space="0" w:color="auto"/>
            <w:right w:val="none" w:sz="0" w:space="0" w:color="auto"/>
          </w:divBdr>
        </w:div>
        <w:div w:id="317346782">
          <w:marLeft w:val="0"/>
          <w:marRight w:val="0"/>
          <w:marTop w:val="0"/>
          <w:marBottom w:val="0"/>
          <w:divBdr>
            <w:top w:val="none" w:sz="0" w:space="0" w:color="auto"/>
            <w:left w:val="none" w:sz="0" w:space="0" w:color="auto"/>
            <w:bottom w:val="none" w:sz="0" w:space="0" w:color="auto"/>
            <w:right w:val="none" w:sz="0" w:space="0" w:color="auto"/>
          </w:divBdr>
        </w:div>
        <w:div w:id="757094190">
          <w:marLeft w:val="0"/>
          <w:marRight w:val="0"/>
          <w:marTop w:val="0"/>
          <w:marBottom w:val="0"/>
          <w:divBdr>
            <w:top w:val="none" w:sz="0" w:space="0" w:color="auto"/>
            <w:left w:val="none" w:sz="0" w:space="0" w:color="auto"/>
            <w:bottom w:val="none" w:sz="0" w:space="0" w:color="auto"/>
            <w:right w:val="none" w:sz="0" w:space="0" w:color="auto"/>
          </w:divBdr>
        </w:div>
        <w:div w:id="892427031">
          <w:marLeft w:val="0"/>
          <w:marRight w:val="0"/>
          <w:marTop w:val="0"/>
          <w:marBottom w:val="0"/>
          <w:divBdr>
            <w:top w:val="none" w:sz="0" w:space="0" w:color="auto"/>
            <w:left w:val="none" w:sz="0" w:space="0" w:color="auto"/>
            <w:bottom w:val="none" w:sz="0" w:space="0" w:color="auto"/>
            <w:right w:val="none" w:sz="0" w:space="0" w:color="auto"/>
          </w:divBdr>
        </w:div>
        <w:div w:id="1303076696">
          <w:marLeft w:val="0"/>
          <w:marRight w:val="0"/>
          <w:marTop w:val="0"/>
          <w:marBottom w:val="0"/>
          <w:divBdr>
            <w:top w:val="none" w:sz="0" w:space="0" w:color="auto"/>
            <w:left w:val="none" w:sz="0" w:space="0" w:color="auto"/>
            <w:bottom w:val="none" w:sz="0" w:space="0" w:color="auto"/>
            <w:right w:val="none" w:sz="0" w:space="0" w:color="auto"/>
          </w:divBdr>
        </w:div>
        <w:div w:id="1391268691">
          <w:marLeft w:val="0"/>
          <w:marRight w:val="0"/>
          <w:marTop w:val="0"/>
          <w:marBottom w:val="0"/>
          <w:divBdr>
            <w:top w:val="none" w:sz="0" w:space="0" w:color="auto"/>
            <w:left w:val="none" w:sz="0" w:space="0" w:color="auto"/>
            <w:bottom w:val="none" w:sz="0" w:space="0" w:color="auto"/>
            <w:right w:val="none" w:sz="0" w:space="0" w:color="auto"/>
          </w:divBdr>
        </w:div>
        <w:div w:id="1519388901">
          <w:marLeft w:val="0"/>
          <w:marRight w:val="0"/>
          <w:marTop w:val="0"/>
          <w:marBottom w:val="0"/>
          <w:divBdr>
            <w:top w:val="none" w:sz="0" w:space="0" w:color="auto"/>
            <w:left w:val="none" w:sz="0" w:space="0" w:color="auto"/>
            <w:bottom w:val="none" w:sz="0" w:space="0" w:color="auto"/>
            <w:right w:val="none" w:sz="0" w:space="0" w:color="auto"/>
          </w:divBdr>
        </w:div>
        <w:div w:id="1594703105">
          <w:marLeft w:val="0"/>
          <w:marRight w:val="0"/>
          <w:marTop w:val="0"/>
          <w:marBottom w:val="0"/>
          <w:divBdr>
            <w:top w:val="none" w:sz="0" w:space="0" w:color="auto"/>
            <w:left w:val="none" w:sz="0" w:space="0" w:color="auto"/>
            <w:bottom w:val="none" w:sz="0" w:space="0" w:color="auto"/>
            <w:right w:val="none" w:sz="0" w:space="0" w:color="auto"/>
          </w:divBdr>
        </w:div>
        <w:div w:id="1668052913">
          <w:marLeft w:val="0"/>
          <w:marRight w:val="0"/>
          <w:marTop w:val="0"/>
          <w:marBottom w:val="0"/>
          <w:divBdr>
            <w:top w:val="none" w:sz="0" w:space="0" w:color="auto"/>
            <w:left w:val="none" w:sz="0" w:space="0" w:color="auto"/>
            <w:bottom w:val="none" w:sz="0" w:space="0" w:color="auto"/>
            <w:right w:val="none" w:sz="0" w:space="0" w:color="auto"/>
          </w:divBdr>
        </w:div>
        <w:div w:id="1676885149">
          <w:marLeft w:val="0"/>
          <w:marRight w:val="0"/>
          <w:marTop w:val="0"/>
          <w:marBottom w:val="0"/>
          <w:divBdr>
            <w:top w:val="none" w:sz="0" w:space="0" w:color="auto"/>
            <w:left w:val="none" w:sz="0" w:space="0" w:color="auto"/>
            <w:bottom w:val="none" w:sz="0" w:space="0" w:color="auto"/>
            <w:right w:val="none" w:sz="0" w:space="0" w:color="auto"/>
          </w:divBdr>
        </w:div>
        <w:div w:id="1819373414">
          <w:marLeft w:val="0"/>
          <w:marRight w:val="0"/>
          <w:marTop w:val="0"/>
          <w:marBottom w:val="0"/>
          <w:divBdr>
            <w:top w:val="none" w:sz="0" w:space="0" w:color="auto"/>
            <w:left w:val="none" w:sz="0" w:space="0" w:color="auto"/>
            <w:bottom w:val="none" w:sz="0" w:space="0" w:color="auto"/>
            <w:right w:val="none" w:sz="0" w:space="0" w:color="auto"/>
          </w:divBdr>
        </w:div>
        <w:div w:id="2009553966">
          <w:marLeft w:val="0"/>
          <w:marRight w:val="0"/>
          <w:marTop w:val="0"/>
          <w:marBottom w:val="0"/>
          <w:divBdr>
            <w:top w:val="none" w:sz="0" w:space="0" w:color="auto"/>
            <w:left w:val="none" w:sz="0" w:space="0" w:color="auto"/>
            <w:bottom w:val="none" w:sz="0" w:space="0" w:color="auto"/>
            <w:right w:val="none" w:sz="0" w:space="0" w:color="auto"/>
          </w:divBdr>
        </w:div>
        <w:div w:id="2077168623">
          <w:marLeft w:val="0"/>
          <w:marRight w:val="0"/>
          <w:marTop w:val="0"/>
          <w:marBottom w:val="0"/>
          <w:divBdr>
            <w:top w:val="none" w:sz="0" w:space="0" w:color="auto"/>
            <w:left w:val="none" w:sz="0" w:space="0" w:color="auto"/>
            <w:bottom w:val="none" w:sz="0" w:space="0" w:color="auto"/>
            <w:right w:val="none" w:sz="0" w:space="0" w:color="auto"/>
          </w:divBdr>
        </w:div>
      </w:divsChild>
    </w:div>
    <w:div w:id="1011950064">
      <w:bodyDiv w:val="1"/>
      <w:marLeft w:val="0"/>
      <w:marRight w:val="0"/>
      <w:marTop w:val="0"/>
      <w:marBottom w:val="0"/>
      <w:divBdr>
        <w:top w:val="none" w:sz="0" w:space="0" w:color="auto"/>
        <w:left w:val="none" w:sz="0" w:space="0" w:color="auto"/>
        <w:bottom w:val="none" w:sz="0" w:space="0" w:color="auto"/>
        <w:right w:val="none" w:sz="0" w:space="0" w:color="auto"/>
      </w:divBdr>
      <w:divsChild>
        <w:div w:id="313918593">
          <w:marLeft w:val="0"/>
          <w:marRight w:val="0"/>
          <w:marTop w:val="0"/>
          <w:marBottom w:val="0"/>
          <w:divBdr>
            <w:top w:val="none" w:sz="0" w:space="0" w:color="auto"/>
            <w:left w:val="none" w:sz="0" w:space="0" w:color="auto"/>
            <w:bottom w:val="none" w:sz="0" w:space="0" w:color="auto"/>
            <w:right w:val="none" w:sz="0" w:space="0" w:color="auto"/>
          </w:divBdr>
        </w:div>
        <w:div w:id="426774425">
          <w:marLeft w:val="0"/>
          <w:marRight w:val="0"/>
          <w:marTop w:val="0"/>
          <w:marBottom w:val="0"/>
          <w:divBdr>
            <w:top w:val="none" w:sz="0" w:space="0" w:color="auto"/>
            <w:left w:val="none" w:sz="0" w:space="0" w:color="auto"/>
            <w:bottom w:val="none" w:sz="0" w:space="0" w:color="auto"/>
            <w:right w:val="none" w:sz="0" w:space="0" w:color="auto"/>
          </w:divBdr>
        </w:div>
        <w:div w:id="1409109634">
          <w:marLeft w:val="0"/>
          <w:marRight w:val="0"/>
          <w:marTop w:val="0"/>
          <w:marBottom w:val="0"/>
          <w:divBdr>
            <w:top w:val="none" w:sz="0" w:space="0" w:color="auto"/>
            <w:left w:val="none" w:sz="0" w:space="0" w:color="auto"/>
            <w:bottom w:val="none" w:sz="0" w:space="0" w:color="auto"/>
            <w:right w:val="none" w:sz="0" w:space="0" w:color="auto"/>
          </w:divBdr>
        </w:div>
        <w:div w:id="1597399618">
          <w:marLeft w:val="0"/>
          <w:marRight w:val="0"/>
          <w:marTop w:val="0"/>
          <w:marBottom w:val="0"/>
          <w:divBdr>
            <w:top w:val="none" w:sz="0" w:space="0" w:color="auto"/>
            <w:left w:val="none" w:sz="0" w:space="0" w:color="auto"/>
            <w:bottom w:val="none" w:sz="0" w:space="0" w:color="auto"/>
            <w:right w:val="none" w:sz="0" w:space="0" w:color="auto"/>
          </w:divBdr>
        </w:div>
        <w:div w:id="1697078736">
          <w:marLeft w:val="0"/>
          <w:marRight w:val="0"/>
          <w:marTop w:val="0"/>
          <w:marBottom w:val="0"/>
          <w:divBdr>
            <w:top w:val="none" w:sz="0" w:space="0" w:color="auto"/>
            <w:left w:val="none" w:sz="0" w:space="0" w:color="auto"/>
            <w:bottom w:val="none" w:sz="0" w:space="0" w:color="auto"/>
            <w:right w:val="none" w:sz="0" w:space="0" w:color="auto"/>
          </w:divBdr>
        </w:div>
        <w:div w:id="1881549893">
          <w:marLeft w:val="0"/>
          <w:marRight w:val="0"/>
          <w:marTop w:val="0"/>
          <w:marBottom w:val="0"/>
          <w:divBdr>
            <w:top w:val="none" w:sz="0" w:space="0" w:color="auto"/>
            <w:left w:val="none" w:sz="0" w:space="0" w:color="auto"/>
            <w:bottom w:val="none" w:sz="0" w:space="0" w:color="auto"/>
            <w:right w:val="none" w:sz="0" w:space="0" w:color="auto"/>
          </w:divBdr>
        </w:div>
        <w:div w:id="1939635118">
          <w:marLeft w:val="0"/>
          <w:marRight w:val="0"/>
          <w:marTop w:val="0"/>
          <w:marBottom w:val="0"/>
          <w:divBdr>
            <w:top w:val="none" w:sz="0" w:space="0" w:color="auto"/>
            <w:left w:val="none" w:sz="0" w:space="0" w:color="auto"/>
            <w:bottom w:val="none" w:sz="0" w:space="0" w:color="auto"/>
            <w:right w:val="none" w:sz="0" w:space="0" w:color="auto"/>
          </w:divBdr>
        </w:div>
        <w:div w:id="1965503164">
          <w:marLeft w:val="0"/>
          <w:marRight w:val="0"/>
          <w:marTop w:val="0"/>
          <w:marBottom w:val="0"/>
          <w:divBdr>
            <w:top w:val="none" w:sz="0" w:space="0" w:color="auto"/>
            <w:left w:val="none" w:sz="0" w:space="0" w:color="auto"/>
            <w:bottom w:val="none" w:sz="0" w:space="0" w:color="auto"/>
            <w:right w:val="none" w:sz="0" w:space="0" w:color="auto"/>
          </w:divBdr>
        </w:div>
        <w:div w:id="1966888851">
          <w:marLeft w:val="0"/>
          <w:marRight w:val="0"/>
          <w:marTop w:val="0"/>
          <w:marBottom w:val="0"/>
          <w:divBdr>
            <w:top w:val="none" w:sz="0" w:space="0" w:color="auto"/>
            <w:left w:val="none" w:sz="0" w:space="0" w:color="auto"/>
            <w:bottom w:val="none" w:sz="0" w:space="0" w:color="auto"/>
            <w:right w:val="none" w:sz="0" w:space="0" w:color="auto"/>
          </w:divBdr>
        </w:div>
      </w:divsChild>
    </w:div>
    <w:div w:id="1016614187">
      <w:bodyDiv w:val="1"/>
      <w:marLeft w:val="0"/>
      <w:marRight w:val="0"/>
      <w:marTop w:val="0"/>
      <w:marBottom w:val="0"/>
      <w:divBdr>
        <w:top w:val="none" w:sz="0" w:space="0" w:color="auto"/>
        <w:left w:val="none" w:sz="0" w:space="0" w:color="auto"/>
        <w:bottom w:val="none" w:sz="0" w:space="0" w:color="auto"/>
        <w:right w:val="none" w:sz="0" w:space="0" w:color="auto"/>
      </w:divBdr>
    </w:div>
    <w:div w:id="1029139486">
      <w:bodyDiv w:val="1"/>
      <w:marLeft w:val="0"/>
      <w:marRight w:val="0"/>
      <w:marTop w:val="0"/>
      <w:marBottom w:val="0"/>
      <w:divBdr>
        <w:top w:val="none" w:sz="0" w:space="0" w:color="auto"/>
        <w:left w:val="none" w:sz="0" w:space="0" w:color="auto"/>
        <w:bottom w:val="none" w:sz="0" w:space="0" w:color="auto"/>
        <w:right w:val="none" w:sz="0" w:space="0" w:color="auto"/>
      </w:divBdr>
    </w:div>
    <w:div w:id="1040285011">
      <w:bodyDiv w:val="1"/>
      <w:marLeft w:val="0"/>
      <w:marRight w:val="0"/>
      <w:marTop w:val="0"/>
      <w:marBottom w:val="0"/>
      <w:divBdr>
        <w:top w:val="none" w:sz="0" w:space="0" w:color="auto"/>
        <w:left w:val="none" w:sz="0" w:space="0" w:color="auto"/>
        <w:bottom w:val="none" w:sz="0" w:space="0" w:color="auto"/>
        <w:right w:val="none" w:sz="0" w:space="0" w:color="auto"/>
      </w:divBdr>
    </w:div>
    <w:div w:id="1065881252">
      <w:bodyDiv w:val="1"/>
      <w:marLeft w:val="0"/>
      <w:marRight w:val="0"/>
      <w:marTop w:val="0"/>
      <w:marBottom w:val="0"/>
      <w:divBdr>
        <w:top w:val="none" w:sz="0" w:space="0" w:color="auto"/>
        <w:left w:val="none" w:sz="0" w:space="0" w:color="auto"/>
        <w:bottom w:val="none" w:sz="0" w:space="0" w:color="auto"/>
        <w:right w:val="none" w:sz="0" w:space="0" w:color="auto"/>
      </w:divBdr>
    </w:div>
    <w:div w:id="1076049556">
      <w:bodyDiv w:val="1"/>
      <w:marLeft w:val="0"/>
      <w:marRight w:val="0"/>
      <w:marTop w:val="0"/>
      <w:marBottom w:val="0"/>
      <w:divBdr>
        <w:top w:val="none" w:sz="0" w:space="0" w:color="auto"/>
        <w:left w:val="none" w:sz="0" w:space="0" w:color="auto"/>
        <w:bottom w:val="none" w:sz="0" w:space="0" w:color="auto"/>
        <w:right w:val="none" w:sz="0" w:space="0" w:color="auto"/>
      </w:divBdr>
    </w:div>
    <w:div w:id="1091662058">
      <w:bodyDiv w:val="1"/>
      <w:marLeft w:val="0"/>
      <w:marRight w:val="0"/>
      <w:marTop w:val="0"/>
      <w:marBottom w:val="0"/>
      <w:divBdr>
        <w:top w:val="none" w:sz="0" w:space="0" w:color="auto"/>
        <w:left w:val="none" w:sz="0" w:space="0" w:color="auto"/>
        <w:bottom w:val="none" w:sz="0" w:space="0" w:color="auto"/>
        <w:right w:val="none" w:sz="0" w:space="0" w:color="auto"/>
      </w:divBdr>
    </w:div>
    <w:div w:id="1095050273">
      <w:bodyDiv w:val="1"/>
      <w:marLeft w:val="0"/>
      <w:marRight w:val="0"/>
      <w:marTop w:val="0"/>
      <w:marBottom w:val="0"/>
      <w:divBdr>
        <w:top w:val="none" w:sz="0" w:space="0" w:color="auto"/>
        <w:left w:val="none" w:sz="0" w:space="0" w:color="auto"/>
        <w:bottom w:val="none" w:sz="0" w:space="0" w:color="auto"/>
        <w:right w:val="none" w:sz="0" w:space="0" w:color="auto"/>
      </w:divBdr>
      <w:divsChild>
        <w:div w:id="1991327366">
          <w:marLeft w:val="0"/>
          <w:marRight w:val="0"/>
          <w:marTop w:val="0"/>
          <w:marBottom w:val="0"/>
          <w:divBdr>
            <w:top w:val="none" w:sz="0" w:space="0" w:color="auto"/>
            <w:left w:val="none" w:sz="0" w:space="0" w:color="auto"/>
            <w:bottom w:val="none" w:sz="0" w:space="0" w:color="auto"/>
            <w:right w:val="none" w:sz="0" w:space="0" w:color="auto"/>
          </w:divBdr>
        </w:div>
      </w:divsChild>
    </w:div>
    <w:div w:id="1095320868">
      <w:bodyDiv w:val="1"/>
      <w:marLeft w:val="0"/>
      <w:marRight w:val="0"/>
      <w:marTop w:val="0"/>
      <w:marBottom w:val="0"/>
      <w:divBdr>
        <w:top w:val="none" w:sz="0" w:space="0" w:color="auto"/>
        <w:left w:val="none" w:sz="0" w:space="0" w:color="auto"/>
        <w:bottom w:val="none" w:sz="0" w:space="0" w:color="auto"/>
        <w:right w:val="none" w:sz="0" w:space="0" w:color="auto"/>
      </w:divBdr>
    </w:div>
    <w:div w:id="1111625473">
      <w:bodyDiv w:val="1"/>
      <w:marLeft w:val="0"/>
      <w:marRight w:val="0"/>
      <w:marTop w:val="0"/>
      <w:marBottom w:val="0"/>
      <w:divBdr>
        <w:top w:val="none" w:sz="0" w:space="0" w:color="auto"/>
        <w:left w:val="none" w:sz="0" w:space="0" w:color="auto"/>
        <w:bottom w:val="none" w:sz="0" w:space="0" w:color="auto"/>
        <w:right w:val="none" w:sz="0" w:space="0" w:color="auto"/>
      </w:divBdr>
    </w:div>
    <w:div w:id="1172456186">
      <w:bodyDiv w:val="1"/>
      <w:marLeft w:val="0"/>
      <w:marRight w:val="0"/>
      <w:marTop w:val="0"/>
      <w:marBottom w:val="0"/>
      <w:divBdr>
        <w:top w:val="none" w:sz="0" w:space="0" w:color="auto"/>
        <w:left w:val="none" w:sz="0" w:space="0" w:color="auto"/>
        <w:bottom w:val="none" w:sz="0" w:space="0" w:color="auto"/>
        <w:right w:val="none" w:sz="0" w:space="0" w:color="auto"/>
      </w:divBdr>
      <w:divsChild>
        <w:div w:id="107118533">
          <w:marLeft w:val="0"/>
          <w:marRight w:val="0"/>
          <w:marTop w:val="0"/>
          <w:marBottom w:val="0"/>
          <w:divBdr>
            <w:top w:val="none" w:sz="0" w:space="0" w:color="auto"/>
            <w:left w:val="none" w:sz="0" w:space="0" w:color="auto"/>
            <w:bottom w:val="none" w:sz="0" w:space="0" w:color="auto"/>
            <w:right w:val="none" w:sz="0" w:space="0" w:color="auto"/>
          </w:divBdr>
        </w:div>
        <w:div w:id="136455391">
          <w:marLeft w:val="0"/>
          <w:marRight w:val="0"/>
          <w:marTop w:val="0"/>
          <w:marBottom w:val="0"/>
          <w:divBdr>
            <w:top w:val="none" w:sz="0" w:space="0" w:color="auto"/>
            <w:left w:val="none" w:sz="0" w:space="0" w:color="auto"/>
            <w:bottom w:val="none" w:sz="0" w:space="0" w:color="auto"/>
            <w:right w:val="none" w:sz="0" w:space="0" w:color="auto"/>
          </w:divBdr>
        </w:div>
        <w:div w:id="167184558">
          <w:marLeft w:val="0"/>
          <w:marRight w:val="0"/>
          <w:marTop w:val="0"/>
          <w:marBottom w:val="0"/>
          <w:divBdr>
            <w:top w:val="none" w:sz="0" w:space="0" w:color="auto"/>
            <w:left w:val="none" w:sz="0" w:space="0" w:color="auto"/>
            <w:bottom w:val="none" w:sz="0" w:space="0" w:color="auto"/>
            <w:right w:val="none" w:sz="0" w:space="0" w:color="auto"/>
          </w:divBdr>
        </w:div>
        <w:div w:id="296958478">
          <w:marLeft w:val="0"/>
          <w:marRight w:val="0"/>
          <w:marTop w:val="0"/>
          <w:marBottom w:val="0"/>
          <w:divBdr>
            <w:top w:val="none" w:sz="0" w:space="0" w:color="auto"/>
            <w:left w:val="none" w:sz="0" w:space="0" w:color="auto"/>
            <w:bottom w:val="none" w:sz="0" w:space="0" w:color="auto"/>
            <w:right w:val="none" w:sz="0" w:space="0" w:color="auto"/>
          </w:divBdr>
        </w:div>
        <w:div w:id="762142939">
          <w:marLeft w:val="0"/>
          <w:marRight w:val="0"/>
          <w:marTop w:val="0"/>
          <w:marBottom w:val="0"/>
          <w:divBdr>
            <w:top w:val="none" w:sz="0" w:space="0" w:color="auto"/>
            <w:left w:val="none" w:sz="0" w:space="0" w:color="auto"/>
            <w:bottom w:val="none" w:sz="0" w:space="0" w:color="auto"/>
            <w:right w:val="none" w:sz="0" w:space="0" w:color="auto"/>
          </w:divBdr>
        </w:div>
        <w:div w:id="903292350">
          <w:marLeft w:val="0"/>
          <w:marRight w:val="0"/>
          <w:marTop w:val="0"/>
          <w:marBottom w:val="0"/>
          <w:divBdr>
            <w:top w:val="none" w:sz="0" w:space="0" w:color="auto"/>
            <w:left w:val="none" w:sz="0" w:space="0" w:color="auto"/>
            <w:bottom w:val="none" w:sz="0" w:space="0" w:color="auto"/>
            <w:right w:val="none" w:sz="0" w:space="0" w:color="auto"/>
          </w:divBdr>
        </w:div>
        <w:div w:id="1105542156">
          <w:marLeft w:val="0"/>
          <w:marRight w:val="0"/>
          <w:marTop w:val="0"/>
          <w:marBottom w:val="0"/>
          <w:divBdr>
            <w:top w:val="none" w:sz="0" w:space="0" w:color="auto"/>
            <w:left w:val="none" w:sz="0" w:space="0" w:color="auto"/>
            <w:bottom w:val="none" w:sz="0" w:space="0" w:color="auto"/>
            <w:right w:val="none" w:sz="0" w:space="0" w:color="auto"/>
          </w:divBdr>
        </w:div>
        <w:div w:id="1259679749">
          <w:marLeft w:val="0"/>
          <w:marRight w:val="0"/>
          <w:marTop w:val="0"/>
          <w:marBottom w:val="0"/>
          <w:divBdr>
            <w:top w:val="none" w:sz="0" w:space="0" w:color="auto"/>
            <w:left w:val="none" w:sz="0" w:space="0" w:color="auto"/>
            <w:bottom w:val="none" w:sz="0" w:space="0" w:color="auto"/>
            <w:right w:val="none" w:sz="0" w:space="0" w:color="auto"/>
          </w:divBdr>
        </w:div>
        <w:div w:id="1650864802">
          <w:marLeft w:val="0"/>
          <w:marRight w:val="0"/>
          <w:marTop w:val="0"/>
          <w:marBottom w:val="0"/>
          <w:divBdr>
            <w:top w:val="none" w:sz="0" w:space="0" w:color="auto"/>
            <w:left w:val="none" w:sz="0" w:space="0" w:color="auto"/>
            <w:bottom w:val="none" w:sz="0" w:space="0" w:color="auto"/>
            <w:right w:val="none" w:sz="0" w:space="0" w:color="auto"/>
          </w:divBdr>
        </w:div>
        <w:div w:id="1766342680">
          <w:marLeft w:val="0"/>
          <w:marRight w:val="0"/>
          <w:marTop w:val="0"/>
          <w:marBottom w:val="0"/>
          <w:divBdr>
            <w:top w:val="none" w:sz="0" w:space="0" w:color="auto"/>
            <w:left w:val="none" w:sz="0" w:space="0" w:color="auto"/>
            <w:bottom w:val="none" w:sz="0" w:space="0" w:color="auto"/>
            <w:right w:val="none" w:sz="0" w:space="0" w:color="auto"/>
          </w:divBdr>
        </w:div>
        <w:div w:id="1952933683">
          <w:marLeft w:val="0"/>
          <w:marRight w:val="0"/>
          <w:marTop w:val="0"/>
          <w:marBottom w:val="0"/>
          <w:divBdr>
            <w:top w:val="none" w:sz="0" w:space="0" w:color="auto"/>
            <w:left w:val="none" w:sz="0" w:space="0" w:color="auto"/>
            <w:bottom w:val="none" w:sz="0" w:space="0" w:color="auto"/>
            <w:right w:val="none" w:sz="0" w:space="0" w:color="auto"/>
          </w:divBdr>
        </w:div>
        <w:div w:id="2120444983">
          <w:marLeft w:val="0"/>
          <w:marRight w:val="0"/>
          <w:marTop w:val="0"/>
          <w:marBottom w:val="0"/>
          <w:divBdr>
            <w:top w:val="none" w:sz="0" w:space="0" w:color="auto"/>
            <w:left w:val="none" w:sz="0" w:space="0" w:color="auto"/>
            <w:bottom w:val="none" w:sz="0" w:space="0" w:color="auto"/>
            <w:right w:val="none" w:sz="0" w:space="0" w:color="auto"/>
          </w:divBdr>
        </w:div>
      </w:divsChild>
    </w:div>
    <w:div w:id="1183473204">
      <w:bodyDiv w:val="1"/>
      <w:marLeft w:val="0"/>
      <w:marRight w:val="0"/>
      <w:marTop w:val="0"/>
      <w:marBottom w:val="0"/>
      <w:divBdr>
        <w:top w:val="none" w:sz="0" w:space="0" w:color="auto"/>
        <w:left w:val="none" w:sz="0" w:space="0" w:color="auto"/>
        <w:bottom w:val="none" w:sz="0" w:space="0" w:color="auto"/>
        <w:right w:val="none" w:sz="0" w:space="0" w:color="auto"/>
      </w:divBdr>
    </w:div>
    <w:div w:id="1188713901">
      <w:bodyDiv w:val="1"/>
      <w:marLeft w:val="0"/>
      <w:marRight w:val="0"/>
      <w:marTop w:val="0"/>
      <w:marBottom w:val="0"/>
      <w:divBdr>
        <w:top w:val="none" w:sz="0" w:space="0" w:color="auto"/>
        <w:left w:val="none" w:sz="0" w:space="0" w:color="auto"/>
        <w:bottom w:val="none" w:sz="0" w:space="0" w:color="auto"/>
        <w:right w:val="none" w:sz="0" w:space="0" w:color="auto"/>
      </w:divBdr>
    </w:div>
    <w:div w:id="1191800255">
      <w:bodyDiv w:val="1"/>
      <w:marLeft w:val="0"/>
      <w:marRight w:val="0"/>
      <w:marTop w:val="0"/>
      <w:marBottom w:val="0"/>
      <w:divBdr>
        <w:top w:val="none" w:sz="0" w:space="0" w:color="auto"/>
        <w:left w:val="none" w:sz="0" w:space="0" w:color="auto"/>
        <w:bottom w:val="none" w:sz="0" w:space="0" w:color="auto"/>
        <w:right w:val="none" w:sz="0" w:space="0" w:color="auto"/>
      </w:divBdr>
      <w:divsChild>
        <w:div w:id="24642334">
          <w:marLeft w:val="0"/>
          <w:marRight w:val="0"/>
          <w:marTop w:val="0"/>
          <w:marBottom w:val="0"/>
          <w:divBdr>
            <w:top w:val="none" w:sz="0" w:space="0" w:color="auto"/>
            <w:left w:val="none" w:sz="0" w:space="0" w:color="auto"/>
            <w:bottom w:val="none" w:sz="0" w:space="0" w:color="auto"/>
            <w:right w:val="none" w:sz="0" w:space="0" w:color="auto"/>
          </w:divBdr>
        </w:div>
        <w:div w:id="468671756">
          <w:marLeft w:val="0"/>
          <w:marRight w:val="0"/>
          <w:marTop w:val="0"/>
          <w:marBottom w:val="0"/>
          <w:divBdr>
            <w:top w:val="none" w:sz="0" w:space="0" w:color="auto"/>
            <w:left w:val="none" w:sz="0" w:space="0" w:color="auto"/>
            <w:bottom w:val="none" w:sz="0" w:space="0" w:color="auto"/>
            <w:right w:val="none" w:sz="0" w:space="0" w:color="auto"/>
          </w:divBdr>
        </w:div>
        <w:div w:id="531191116">
          <w:marLeft w:val="0"/>
          <w:marRight w:val="0"/>
          <w:marTop w:val="0"/>
          <w:marBottom w:val="0"/>
          <w:divBdr>
            <w:top w:val="none" w:sz="0" w:space="0" w:color="auto"/>
            <w:left w:val="none" w:sz="0" w:space="0" w:color="auto"/>
            <w:bottom w:val="none" w:sz="0" w:space="0" w:color="auto"/>
            <w:right w:val="none" w:sz="0" w:space="0" w:color="auto"/>
          </w:divBdr>
        </w:div>
        <w:div w:id="578254616">
          <w:marLeft w:val="0"/>
          <w:marRight w:val="0"/>
          <w:marTop w:val="0"/>
          <w:marBottom w:val="0"/>
          <w:divBdr>
            <w:top w:val="none" w:sz="0" w:space="0" w:color="auto"/>
            <w:left w:val="none" w:sz="0" w:space="0" w:color="auto"/>
            <w:bottom w:val="none" w:sz="0" w:space="0" w:color="auto"/>
            <w:right w:val="none" w:sz="0" w:space="0" w:color="auto"/>
          </w:divBdr>
        </w:div>
        <w:div w:id="1198356181">
          <w:marLeft w:val="0"/>
          <w:marRight w:val="0"/>
          <w:marTop w:val="0"/>
          <w:marBottom w:val="0"/>
          <w:divBdr>
            <w:top w:val="none" w:sz="0" w:space="0" w:color="auto"/>
            <w:left w:val="none" w:sz="0" w:space="0" w:color="auto"/>
            <w:bottom w:val="none" w:sz="0" w:space="0" w:color="auto"/>
            <w:right w:val="none" w:sz="0" w:space="0" w:color="auto"/>
          </w:divBdr>
        </w:div>
        <w:div w:id="1215312336">
          <w:marLeft w:val="0"/>
          <w:marRight w:val="0"/>
          <w:marTop w:val="0"/>
          <w:marBottom w:val="0"/>
          <w:divBdr>
            <w:top w:val="none" w:sz="0" w:space="0" w:color="auto"/>
            <w:left w:val="none" w:sz="0" w:space="0" w:color="auto"/>
            <w:bottom w:val="none" w:sz="0" w:space="0" w:color="auto"/>
            <w:right w:val="none" w:sz="0" w:space="0" w:color="auto"/>
          </w:divBdr>
        </w:div>
        <w:div w:id="1446924959">
          <w:marLeft w:val="0"/>
          <w:marRight w:val="0"/>
          <w:marTop w:val="0"/>
          <w:marBottom w:val="0"/>
          <w:divBdr>
            <w:top w:val="none" w:sz="0" w:space="0" w:color="auto"/>
            <w:left w:val="none" w:sz="0" w:space="0" w:color="auto"/>
            <w:bottom w:val="none" w:sz="0" w:space="0" w:color="auto"/>
            <w:right w:val="none" w:sz="0" w:space="0" w:color="auto"/>
          </w:divBdr>
        </w:div>
        <w:div w:id="1812554686">
          <w:marLeft w:val="0"/>
          <w:marRight w:val="0"/>
          <w:marTop w:val="0"/>
          <w:marBottom w:val="0"/>
          <w:divBdr>
            <w:top w:val="none" w:sz="0" w:space="0" w:color="auto"/>
            <w:left w:val="none" w:sz="0" w:space="0" w:color="auto"/>
            <w:bottom w:val="none" w:sz="0" w:space="0" w:color="auto"/>
            <w:right w:val="none" w:sz="0" w:space="0" w:color="auto"/>
          </w:divBdr>
        </w:div>
      </w:divsChild>
    </w:div>
    <w:div w:id="1235630820">
      <w:bodyDiv w:val="1"/>
      <w:marLeft w:val="0"/>
      <w:marRight w:val="0"/>
      <w:marTop w:val="0"/>
      <w:marBottom w:val="0"/>
      <w:divBdr>
        <w:top w:val="none" w:sz="0" w:space="0" w:color="auto"/>
        <w:left w:val="none" w:sz="0" w:space="0" w:color="auto"/>
        <w:bottom w:val="none" w:sz="0" w:space="0" w:color="auto"/>
        <w:right w:val="none" w:sz="0" w:space="0" w:color="auto"/>
      </w:divBdr>
    </w:div>
    <w:div w:id="1265186956">
      <w:bodyDiv w:val="1"/>
      <w:marLeft w:val="0"/>
      <w:marRight w:val="0"/>
      <w:marTop w:val="0"/>
      <w:marBottom w:val="0"/>
      <w:divBdr>
        <w:top w:val="none" w:sz="0" w:space="0" w:color="auto"/>
        <w:left w:val="none" w:sz="0" w:space="0" w:color="auto"/>
        <w:bottom w:val="none" w:sz="0" w:space="0" w:color="auto"/>
        <w:right w:val="none" w:sz="0" w:space="0" w:color="auto"/>
      </w:divBdr>
    </w:div>
    <w:div w:id="1284731608">
      <w:bodyDiv w:val="1"/>
      <w:marLeft w:val="0"/>
      <w:marRight w:val="0"/>
      <w:marTop w:val="0"/>
      <w:marBottom w:val="0"/>
      <w:divBdr>
        <w:top w:val="none" w:sz="0" w:space="0" w:color="auto"/>
        <w:left w:val="none" w:sz="0" w:space="0" w:color="auto"/>
        <w:bottom w:val="none" w:sz="0" w:space="0" w:color="auto"/>
        <w:right w:val="none" w:sz="0" w:space="0" w:color="auto"/>
      </w:divBdr>
      <w:divsChild>
        <w:div w:id="87653745">
          <w:marLeft w:val="0"/>
          <w:marRight w:val="0"/>
          <w:marTop w:val="0"/>
          <w:marBottom w:val="0"/>
          <w:divBdr>
            <w:top w:val="none" w:sz="0" w:space="0" w:color="auto"/>
            <w:left w:val="none" w:sz="0" w:space="0" w:color="auto"/>
            <w:bottom w:val="none" w:sz="0" w:space="0" w:color="auto"/>
            <w:right w:val="none" w:sz="0" w:space="0" w:color="auto"/>
          </w:divBdr>
        </w:div>
        <w:div w:id="389810288">
          <w:marLeft w:val="0"/>
          <w:marRight w:val="0"/>
          <w:marTop w:val="0"/>
          <w:marBottom w:val="0"/>
          <w:divBdr>
            <w:top w:val="none" w:sz="0" w:space="0" w:color="auto"/>
            <w:left w:val="none" w:sz="0" w:space="0" w:color="auto"/>
            <w:bottom w:val="none" w:sz="0" w:space="0" w:color="auto"/>
            <w:right w:val="none" w:sz="0" w:space="0" w:color="auto"/>
          </w:divBdr>
        </w:div>
        <w:div w:id="598293613">
          <w:marLeft w:val="0"/>
          <w:marRight w:val="0"/>
          <w:marTop w:val="0"/>
          <w:marBottom w:val="0"/>
          <w:divBdr>
            <w:top w:val="none" w:sz="0" w:space="0" w:color="auto"/>
            <w:left w:val="none" w:sz="0" w:space="0" w:color="auto"/>
            <w:bottom w:val="none" w:sz="0" w:space="0" w:color="auto"/>
            <w:right w:val="none" w:sz="0" w:space="0" w:color="auto"/>
          </w:divBdr>
        </w:div>
        <w:div w:id="792751490">
          <w:marLeft w:val="0"/>
          <w:marRight w:val="0"/>
          <w:marTop w:val="0"/>
          <w:marBottom w:val="0"/>
          <w:divBdr>
            <w:top w:val="none" w:sz="0" w:space="0" w:color="auto"/>
            <w:left w:val="none" w:sz="0" w:space="0" w:color="auto"/>
            <w:bottom w:val="none" w:sz="0" w:space="0" w:color="auto"/>
            <w:right w:val="none" w:sz="0" w:space="0" w:color="auto"/>
          </w:divBdr>
        </w:div>
        <w:div w:id="824008415">
          <w:marLeft w:val="0"/>
          <w:marRight w:val="0"/>
          <w:marTop w:val="0"/>
          <w:marBottom w:val="0"/>
          <w:divBdr>
            <w:top w:val="none" w:sz="0" w:space="0" w:color="auto"/>
            <w:left w:val="none" w:sz="0" w:space="0" w:color="auto"/>
            <w:bottom w:val="none" w:sz="0" w:space="0" w:color="auto"/>
            <w:right w:val="none" w:sz="0" w:space="0" w:color="auto"/>
          </w:divBdr>
        </w:div>
        <w:div w:id="1104690314">
          <w:marLeft w:val="0"/>
          <w:marRight w:val="0"/>
          <w:marTop w:val="0"/>
          <w:marBottom w:val="0"/>
          <w:divBdr>
            <w:top w:val="none" w:sz="0" w:space="0" w:color="auto"/>
            <w:left w:val="none" w:sz="0" w:space="0" w:color="auto"/>
            <w:bottom w:val="none" w:sz="0" w:space="0" w:color="auto"/>
            <w:right w:val="none" w:sz="0" w:space="0" w:color="auto"/>
          </w:divBdr>
        </w:div>
        <w:div w:id="1107040119">
          <w:marLeft w:val="0"/>
          <w:marRight w:val="0"/>
          <w:marTop w:val="0"/>
          <w:marBottom w:val="0"/>
          <w:divBdr>
            <w:top w:val="none" w:sz="0" w:space="0" w:color="auto"/>
            <w:left w:val="none" w:sz="0" w:space="0" w:color="auto"/>
            <w:bottom w:val="none" w:sz="0" w:space="0" w:color="auto"/>
            <w:right w:val="none" w:sz="0" w:space="0" w:color="auto"/>
          </w:divBdr>
        </w:div>
        <w:div w:id="1433822936">
          <w:marLeft w:val="0"/>
          <w:marRight w:val="0"/>
          <w:marTop w:val="0"/>
          <w:marBottom w:val="0"/>
          <w:divBdr>
            <w:top w:val="none" w:sz="0" w:space="0" w:color="auto"/>
            <w:left w:val="none" w:sz="0" w:space="0" w:color="auto"/>
            <w:bottom w:val="none" w:sz="0" w:space="0" w:color="auto"/>
            <w:right w:val="none" w:sz="0" w:space="0" w:color="auto"/>
          </w:divBdr>
        </w:div>
        <w:div w:id="1580094366">
          <w:marLeft w:val="0"/>
          <w:marRight w:val="0"/>
          <w:marTop w:val="0"/>
          <w:marBottom w:val="0"/>
          <w:divBdr>
            <w:top w:val="none" w:sz="0" w:space="0" w:color="auto"/>
            <w:left w:val="none" w:sz="0" w:space="0" w:color="auto"/>
            <w:bottom w:val="none" w:sz="0" w:space="0" w:color="auto"/>
            <w:right w:val="none" w:sz="0" w:space="0" w:color="auto"/>
          </w:divBdr>
        </w:div>
        <w:div w:id="1992639775">
          <w:marLeft w:val="0"/>
          <w:marRight w:val="0"/>
          <w:marTop w:val="0"/>
          <w:marBottom w:val="0"/>
          <w:divBdr>
            <w:top w:val="none" w:sz="0" w:space="0" w:color="auto"/>
            <w:left w:val="none" w:sz="0" w:space="0" w:color="auto"/>
            <w:bottom w:val="none" w:sz="0" w:space="0" w:color="auto"/>
            <w:right w:val="none" w:sz="0" w:space="0" w:color="auto"/>
          </w:divBdr>
        </w:div>
        <w:div w:id="2084989045">
          <w:marLeft w:val="0"/>
          <w:marRight w:val="0"/>
          <w:marTop w:val="0"/>
          <w:marBottom w:val="0"/>
          <w:divBdr>
            <w:top w:val="none" w:sz="0" w:space="0" w:color="auto"/>
            <w:left w:val="none" w:sz="0" w:space="0" w:color="auto"/>
            <w:bottom w:val="none" w:sz="0" w:space="0" w:color="auto"/>
            <w:right w:val="none" w:sz="0" w:space="0" w:color="auto"/>
          </w:divBdr>
        </w:div>
      </w:divsChild>
    </w:div>
    <w:div w:id="1298030517">
      <w:bodyDiv w:val="1"/>
      <w:marLeft w:val="0"/>
      <w:marRight w:val="0"/>
      <w:marTop w:val="0"/>
      <w:marBottom w:val="0"/>
      <w:divBdr>
        <w:top w:val="none" w:sz="0" w:space="0" w:color="auto"/>
        <w:left w:val="none" w:sz="0" w:space="0" w:color="auto"/>
        <w:bottom w:val="none" w:sz="0" w:space="0" w:color="auto"/>
        <w:right w:val="none" w:sz="0" w:space="0" w:color="auto"/>
      </w:divBdr>
      <w:divsChild>
        <w:div w:id="616181128">
          <w:marLeft w:val="0"/>
          <w:marRight w:val="0"/>
          <w:marTop w:val="0"/>
          <w:marBottom w:val="0"/>
          <w:divBdr>
            <w:top w:val="none" w:sz="0" w:space="0" w:color="auto"/>
            <w:left w:val="none" w:sz="0" w:space="0" w:color="auto"/>
            <w:bottom w:val="none" w:sz="0" w:space="0" w:color="auto"/>
            <w:right w:val="none" w:sz="0" w:space="0" w:color="auto"/>
          </w:divBdr>
        </w:div>
        <w:div w:id="2035111447">
          <w:marLeft w:val="0"/>
          <w:marRight w:val="0"/>
          <w:marTop w:val="0"/>
          <w:marBottom w:val="0"/>
          <w:divBdr>
            <w:top w:val="none" w:sz="0" w:space="0" w:color="auto"/>
            <w:left w:val="none" w:sz="0" w:space="0" w:color="auto"/>
            <w:bottom w:val="none" w:sz="0" w:space="0" w:color="auto"/>
            <w:right w:val="none" w:sz="0" w:space="0" w:color="auto"/>
          </w:divBdr>
          <w:divsChild>
            <w:div w:id="16465460">
              <w:marLeft w:val="0"/>
              <w:marRight w:val="0"/>
              <w:marTop w:val="0"/>
              <w:marBottom w:val="0"/>
              <w:divBdr>
                <w:top w:val="none" w:sz="0" w:space="0" w:color="auto"/>
                <w:left w:val="none" w:sz="0" w:space="0" w:color="auto"/>
                <w:bottom w:val="none" w:sz="0" w:space="0" w:color="auto"/>
                <w:right w:val="none" w:sz="0" w:space="0" w:color="auto"/>
              </w:divBdr>
              <w:divsChild>
                <w:div w:id="1269660759">
                  <w:marLeft w:val="0"/>
                  <w:marRight w:val="0"/>
                  <w:marTop w:val="0"/>
                  <w:marBottom w:val="0"/>
                  <w:divBdr>
                    <w:top w:val="none" w:sz="0" w:space="0" w:color="auto"/>
                    <w:left w:val="none" w:sz="0" w:space="0" w:color="auto"/>
                    <w:bottom w:val="none" w:sz="0" w:space="0" w:color="auto"/>
                    <w:right w:val="none" w:sz="0" w:space="0" w:color="auto"/>
                  </w:divBdr>
                  <w:divsChild>
                    <w:div w:id="963121061">
                      <w:marLeft w:val="0"/>
                      <w:marRight w:val="0"/>
                      <w:marTop w:val="0"/>
                      <w:marBottom w:val="0"/>
                      <w:divBdr>
                        <w:top w:val="none" w:sz="0" w:space="0" w:color="auto"/>
                        <w:left w:val="none" w:sz="0" w:space="0" w:color="auto"/>
                        <w:bottom w:val="none" w:sz="0" w:space="0" w:color="auto"/>
                        <w:right w:val="none" w:sz="0" w:space="0" w:color="auto"/>
                      </w:divBdr>
                      <w:divsChild>
                        <w:div w:id="117261413">
                          <w:marLeft w:val="0"/>
                          <w:marRight w:val="0"/>
                          <w:marTop w:val="0"/>
                          <w:marBottom w:val="0"/>
                          <w:divBdr>
                            <w:top w:val="none" w:sz="0" w:space="0" w:color="auto"/>
                            <w:left w:val="none" w:sz="0" w:space="0" w:color="auto"/>
                            <w:bottom w:val="none" w:sz="0" w:space="0" w:color="auto"/>
                            <w:right w:val="none" w:sz="0" w:space="0" w:color="auto"/>
                          </w:divBdr>
                        </w:div>
                        <w:div w:id="427392944">
                          <w:marLeft w:val="0"/>
                          <w:marRight w:val="0"/>
                          <w:marTop w:val="0"/>
                          <w:marBottom w:val="0"/>
                          <w:divBdr>
                            <w:top w:val="none" w:sz="0" w:space="0" w:color="auto"/>
                            <w:left w:val="none" w:sz="0" w:space="0" w:color="auto"/>
                            <w:bottom w:val="none" w:sz="0" w:space="0" w:color="auto"/>
                            <w:right w:val="none" w:sz="0" w:space="0" w:color="auto"/>
                          </w:divBdr>
                        </w:div>
                        <w:div w:id="1070276594">
                          <w:marLeft w:val="0"/>
                          <w:marRight w:val="0"/>
                          <w:marTop w:val="0"/>
                          <w:marBottom w:val="0"/>
                          <w:divBdr>
                            <w:top w:val="none" w:sz="0" w:space="0" w:color="auto"/>
                            <w:left w:val="none" w:sz="0" w:space="0" w:color="auto"/>
                            <w:bottom w:val="none" w:sz="0" w:space="0" w:color="auto"/>
                            <w:right w:val="none" w:sz="0" w:space="0" w:color="auto"/>
                          </w:divBdr>
                        </w:div>
                        <w:div w:id="1941794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338233">
                  <w:marLeft w:val="0"/>
                  <w:marRight w:val="0"/>
                  <w:marTop w:val="0"/>
                  <w:marBottom w:val="0"/>
                  <w:divBdr>
                    <w:top w:val="none" w:sz="0" w:space="0" w:color="auto"/>
                    <w:left w:val="none" w:sz="0" w:space="0" w:color="auto"/>
                    <w:bottom w:val="none" w:sz="0" w:space="0" w:color="auto"/>
                    <w:right w:val="none" w:sz="0" w:space="0" w:color="auto"/>
                  </w:divBdr>
                </w:div>
                <w:div w:id="1749301134">
                  <w:marLeft w:val="0"/>
                  <w:marRight w:val="0"/>
                  <w:marTop w:val="0"/>
                  <w:marBottom w:val="0"/>
                  <w:divBdr>
                    <w:top w:val="none" w:sz="0" w:space="0" w:color="auto"/>
                    <w:left w:val="none" w:sz="0" w:space="0" w:color="auto"/>
                    <w:bottom w:val="none" w:sz="0" w:space="0" w:color="auto"/>
                    <w:right w:val="none" w:sz="0" w:space="0" w:color="auto"/>
                  </w:divBdr>
                  <w:divsChild>
                    <w:div w:id="957831939">
                      <w:marLeft w:val="0"/>
                      <w:marRight w:val="0"/>
                      <w:marTop w:val="0"/>
                      <w:marBottom w:val="0"/>
                      <w:divBdr>
                        <w:top w:val="none" w:sz="0" w:space="0" w:color="auto"/>
                        <w:left w:val="none" w:sz="0" w:space="0" w:color="auto"/>
                        <w:bottom w:val="none" w:sz="0" w:space="0" w:color="auto"/>
                        <w:right w:val="none" w:sz="0" w:space="0" w:color="auto"/>
                      </w:divBdr>
                    </w:div>
                  </w:divsChild>
                </w:div>
                <w:div w:id="1762792966">
                  <w:marLeft w:val="0"/>
                  <w:marRight w:val="0"/>
                  <w:marTop w:val="0"/>
                  <w:marBottom w:val="0"/>
                  <w:divBdr>
                    <w:top w:val="none" w:sz="0" w:space="0" w:color="auto"/>
                    <w:left w:val="none" w:sz="0" w:space="0" w:color="auto"/>
                    <w:bottom w:val="none" w:sz="0" w:space="0" w:color="auto"/>
                    <w:right w:val="none" w:sz="0" w:space="0" w:color="auto"/>
                  </w:divBdr>
                  <w:divsChild>
                    <w:div w:id="741098960">
                      <w:marLeft w:val="0"/>
                      <w:marRight w:val="0"/>
                      <w:marTop w:val="0"/>
                      <w:marBottom w:val="0"/>
                      <w:divBdr>
                        <w:top w:val="none" w:sz="0" w:space="0" w:color="auto"/>
                        <w:left w:val="none" w:sz="0" w:space="0" w:color="auto"/>
                        <w:bottom w:val="none" w:sz="0" w:space="0" w:color="auto"/>
                        <w:right w:val="none" w:sz="0" w:space="0" w:color="auto"/>
                      </w:divBdr>
                    </w:div>
                    <w:div w:id="1808353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348657">
      <w:bodyDiv w:val="1"/>
      <w:marLeft w:val="0"/>
      <w:marRight w:val="0"/>
      <w:marTop w:val="0"/>
      <w:marBottom w:val="0"/>
      <w:divBdr>
        <w:top w:val="none" w:sz="0" w:space="0" w:color="auto"/>
        <w:left w:val="none" w:sz="0" w:space="0" w:color="auto"/>
        <w:bottom w:val="none" w:sz="0" w:space="0" w:color="auto"/>
        <w:right w:val="none" w:sz="0" w:space="0" w:color="auto"/>
      </w:divBdr>
      <w:divsChild>
        <w:div w:id="18968052">
          <w:marLeft w:val="0"/>
          <w:marRight w:val="0"/>
          <w:marTop w:val="0"/>
          <w:marBottom w:val="0"/>
          <w:divBdr>
            <w:top w:val="none" w:sz="0" w:space="0" w:color="auto"/>
            <w:left w:val="none" w:sz="0" w:space="0" w:color="auto"/>
            <w:bottom w:val="none" w:sz="0" w:space="0" w:color="auto"/>
            <w:right w:val="none" w:sz="0" w:space="0" w:color="auto"/>
          </w:divBdr>
        </w:div>
        <w:div w:id="251087237">
          <w:marLeft w:val="0"/>
          <w:marRight w:val="0"/>
          <w:marTop w:val="0"/>
          <w:marBottom w:val="0"/>
          <w:divBdr>
            <w:top w:val="none" w:sz="0" w:space="0" w:color="auto"/>
            <w:left w:val="none" w:sz="0" w:space="0" w:color="auto"/>
            <w:bottom w:val="none" w:sz="0" w:space="0" w:color="auto"/>
            <w:right w:val="none" w:sz="0" w:space="0" w:color="auto"/>
          </w:divBdr>
        </w:div>
        <w:div w:id="347875487">
          <w:marLeft w:val="0"/>
          <w:marRight w:val="0"/>
          <w:marTop w:val="0"/>
          <w:marBottom w:val="0"/>
          <w:divBdr>
            <w:top w:val="none" w:sz="0" w:space="0" w:color="auto"/>
            <w:left w:val="none" w:sz="0" w:space="0" w:color="auto"/>
            <w:bottom w:val="none" w:sz="0" w:space="0" w:color="auto"/>
            <w:right w:val="none" w:sz="0" w:space="0" w:color="auto"/>
          </w:divBdr>
        </w:div>
        <w:div w:id="542134258">
          <w:marLeft w:val="0"/>
          <w:marRight w:val="0"/>
          <w:marTop w:val="0"/>
          <w:marBottom w:val="0"/>
          <w:divBdr>
            <w:top w:val="none" w:sz="0" w:space="0" w:color="auto"/>
            <w:left w:val="none" w:sz="0" w:space="0" w:color="auto"/>
            <w:bottom w:val="none" w:sz="0" w:space="0" w:color="auto"/>
            <w:right w:val="none" w:sz="0" w:space="0" w:color="auto"/>
          </w:divBdr>
        </w:div>
        <w:div w:id="611477225">
          <w:marLeft w:val="0"/>
          <w:marRight w:val="0"/>
          <w:marTop w:val="0"/>
          <w:marBottom w:val="0"/>
          <w:divBdr>
            <w:top w:val="none" w:sz="0" w:space="0" w:color="auto"/>
            <w:left w:val="none" w:sz="0" w:space="0" w:color="auto"/>
            <w:bottom w:val="none" w:sz="0" w:space="0" w:color="auto"/>
            <w:right w:val="none" w:sz="0" w:space="0" w:color="auto"/>
          </w:divBdr>
        </w:div>
        <w:div w:id="666984597">
          <w:marLeft w:val="0"/>
          <w:marRight w:val="0"/>
          <w:marTop w:val="0"/>
          <w:marBottom w:val="0"/>
          <w:divBdr>
            <w:top w:val="none" w:sz="0" w:space="0" w:color="auto"/>
            <w:left w:val="none" w:sz="0" w:space="0" w:color="auto"/>
            <w:bottom w:val="none" w:sz="0" w:space="0" w:color="auto"/>
            <w:right w:val="none" w:sz="0" w:space="0" w:color="auto"/>
          </w:divBdr>
        </w:div>
        <w:div w:id="687559073">
          <w:marLeft w:val="0"/>
          <w:marRight w:val="0"/>
          <w:marTop w:val="0"/>
          <w:marBottom w:val="0"/>
          <w:divBdr>
            <w:top w:val="none" w:sz="0" w:space="0" w:color="auto"/>
            <w:left w:val="none" w:sz="0" w:space="0" w:color="auto"/>
            <w:bottom w:val="none" w:sz="0" w:space="0" w:color="auto"/>
            <w:right w:val="none" w:sz="0" w:space="0" w:color="auto"/>
          </w:divBdr>
        </w:div>
        <w:div w:id="942959102">
          <w:marLeft w:val="0"/>
          <w:marRight w:val="0"/>
          <w:marTop w:val="0"/>
          <w:marBottom w:val="0"/>
          <w:divBdr>
            <w:top w:val="none" w:sz="0" w:space="0" w:color="auto"/>
            <w:left w:val="none" w:sz="0" w:space="0" w:color="auto"/>
            <w:bottom w:val="none" w:sz="0" w:space="0" w:color="auto"/>
            <w:right w:val="none" w:sz="0" w:space="0" w:color="auto"/>
          </w:divBdr>
        </w:div>
        <w:div w:id="952906869">
          <w:marLeft w:val="0"/>
          <w:marRight w:val="0"/>
          <w:marTop w:val="0"/>
          <w:marBottom w:val="0"/>
          <w:divBdr>
            <w:top w:val="none" w:sz="0" w:space="0" w:color="auto"/>
            <w:left w:val="none" w:sz="0" w:space="0" w:color="auto"/>
            <w:bottom w:val="none" w:sz="0" w:space="0" w:color="auto"/>
            <w:right w:val="none" w:sz="0" w:space="0" w:color="auto"/>
          </w:divBdr>
        </w:div>
        <w:div w:id="1086654600">
          <w:marLeft w:val="0"/>
          <w:marRight w:val="0"/>
          <w:marTop w:val="0"/>
          <w:marBottom w:val="0"/>
          <w:divBdr>
            <w:top w:val="none" w:sz="0" w:space="0" w:color="auto"/>
            <w:left w:val="none" w:sz="0" w:space="0" w:color="auto"/>
            <w:bottom w:val="none" w:sz="0" w:space="0" w:color="auto"/>
            <w:right w:val="none" w:sz="0" w:space="0" w:color="auto"/>
          </w:divBdr>
        </w:div>
        <w:div w:id="1212576379">
          <w:marLeft w:val="0"/>
          <w:marRight w:val="0"/>
          <w:marTop w:val="0"/>
          <w:marBottom w:val="0"/>
          <w:divBdr>
            <w:top w:val="none" w:sz="0" w:space="0" w:color="auto"/>
            <w:left w:val="none" w:sz="0" w:space="0" w:color="auto"/>
            <w:bottom w:val="none" w:sz="0" w:space="0" w:color="auto"/>
            <w:right w:val="none" w:sz="0" w:space="0" w:color="auto"/>
          </w:divBdr>
        </w:div>
        <w:div w:id="1278565587">
          <w:marLeft w:val="0"/>
          <w:marRight w:val="0"/>
          <w:marTop w:val="0"/>
          <w:marBottom w:val="0"/>
          <w:divBdr>
            <w:top w:val="none" w:sz="0" w:space="0" w:color="auto"/>
            <w:left w:val="none" w:sz="0" w:space="0" w:color="auto"/>
            <w:bottom w:val="none" w:sz="0" w:space="0" w:color="auto"/>
            <w:right w:val="none" w:sz="0" w:space="0" w:color="auto"/>
          </w:divBdr>
        </w:div>
        <w:div w:id="1419670029">
          <w:marLeft w:val="0"/>
          <w:marRight w:val="0"/>
          <w:marTop w:val="0"/>
          <w:marBottom w:val="0"/>
          <w:divBdr>
            <w:top w:val="none" w:sz="0" w:space="0" w:color="auto"/>
            <w:left w:val="none" w:sz="0" w:space="0" w:color="auto"/>
            <w:bottom w:val="none" w:sz="0" w:space="0" w:color="auto"/>
            <w:right w:val="none" w:sz="0" w:space="0" w:color="auto"/>
          </w:divBdr>
        </w:div>
        <w:div w:id="1449347639">
          <w:marLeft w:val="0"/>
          <w:marRight w:val="0"/>
          <w:marTop w:val="0"/>
          <w:marBottom w:val="0"/>
          <w:divBdr>
            <w:top w:val="none" w:sz="0" w:space="0" w:color="auto"/>
            <w:left w:val="none" w:sz="0" w:space="0" w:color="auto"/>
            <w:bottom w:val="none" w:sz="0" w:space="0" w:color="auto"/>
            <w:right w:val="none" w:sz="0" w:space="0" w:color="auto"/>
          </w:divBdr>
        </w:div>
        <w:div w:id="1648049742">
          <w:marLeft w:val="0"/>
          <w:marRight w:val="0"/>
          <w:marTop w:val="0"/>
          <w:marBottom w:val="0"/>
          <w:divBdr>
            <w:top w:val="none" w:sz="0" w:space="0" w:color="auto"/>
            <w:left w:val="none" w:sz="0" w:space="0" w:color="auto"/>
            <w:bottom w:val="none" w:sz="0" w:space="0" w:color="auto"/>
            <w:right w:val="none" w:sz="0" w:space="0" w:color="auto"/>
          </w:divBdr>
        </w:div>
        <w:div w:id="1664820689">
          <w:marLeft w:val="0"/>
          <w:marRight w:val="0"/>
          <w:marTop w:val="0"/>
          <w:marBottom w:val="0"/>
          <w:divBdr>
            <w:top w:val="none" w:sz="0" w:space="0" w:color="auto"/>
            <w:left w:val="none" w:sz="0" w:space="0" w:color="auto"/>
            <w:bottom w:val="none" w:sz="0" w:space="0" w:color="auto"/>
            <w:right w:val="none" w:sz="0" w:space="0" w:color="auto"/>
          </w:divBdr>
        </w:div>
        <w:div w:id="1727953698">
          <w:marLeft w:val="0"/>
          <w:marRight w:val="0"/>
          <w:marTop w:val="0"/>
          <w:marBottom w:val="0"/>
          <w:divBdr>
            <w:top w:val="none" w:sz="0" w:space="0" w:color="auto"/>
            <w:left w:val="none" w:sz="0" w:space="0" w:color="auto"/>
            <w:bottom w:val="none" w:sz="0" w:space="0" w:color="auto"/>
            <w:right w:val="none" w:sz="0" w:space="0" w:color="auto"/>
          </w:divBdr>
        </w:div>
        <w:div w:id="1781410055">
          <w:marLeft w:val="0"/>
          <w:marRight w:val="0"/>
          <w:marTop w:val="0"/>
          <w:marBottom w:val="0"/>
          <w:divBdr>
            <w:top w:val="none" w:sz="0" w:space="0" w:color="auto"/>
            <w:left w:val="none" w:sz="0" w:space="0" w:color="auto"/>
            <w:bottom w:val="none" w:sz="0" w:space="0" w:color="auto"/>
            <w:right w:val="none" w:sz="0" w:space="0" w:color="auto"/>
          </w:divBdr>
        </w:div>
        <w:div w:id="1873418459">
          <w:marLeft w:val="0"/>
          <w:marRight w:val="0"/>
          <w:marTop w:val="0"/>
          <w:marBottom w:val="0"/>
          <w:divBdr>
            <w:top w:val="none" w:sz="0" w:space="0" w:color="auto"/>
            <w:left w:val="none" w:sz="0" w:space="0" w:color="auto"/>
            <w:bottom w:val="none" w:sz="0" w:space="0" w:color="auto"/>
            <w:right w:val="none" w:sz="0" w:space="0" w:color="auto"/>
          </w:divBdr>
        </w:div>
        <w:div w:id="1955135504">
          <w:marLeft w:val="0"/>
          <w:marRight w:val="0"/>
          <w:marTop w:val="0"/>
          <w:marBottom w:val="0"/>
          <w:divBdr>
            <w:top w:val="none" w:sz="0" w:space="0" w:color="auto"/>
            <w:left w:val="none" w:sz="0" w:space="0" w:color="auto"/>
            <w:bottom w:val="none" w:sz="0" w:space="0" w:color="auto"/>
            <w:right w:val="none" w:sz="0" w:space="0" w:color="auto"/>
          </w:divBdr>
        </w:div>
        <w:div w:id="1962346789">
          <w:marLeft w:val="0"/>
          <w:marRight w:val="0"/>
          <w:marTop w:val="0"/>
          <w:marBottom w:val="0"/>
          <w:divBdr>
            <w:top w:val="none" w:sz="0" w:space="0" w:color="auto"/>
            <w:left w:val="none" w:sz="0" w:space="0" w:color="auto"/>
            <w:bottom w:val="none" w:sz="0" w:space="0" w:color="auto"/>
            <w:right w:val="none" w:sz="0" w:space="0" w:color="auto"/>
          </w:divBdr>
        </w:div>
        <w:div w:id="2010017946">
          <w:marLeft w:val="0"/>
          <w:marRight w:val="0"/>
          <w:marTop w:val="0"/>
          <w:marBottom w:val="0"/>
          <w:divBdr>
            <w:top w:val="none" w:sz="0" w:space="0" w:color="auto"/>
            <w:left w:val="none" w:sz="0" w:space="0" w:color="auto"/>
            <w:bottom w:val="none" w:sz="0" w:space="0" w:color="auto"/>
            <w:right w:val="none" w:sz="0" w:space="0" w:color="auto"/>
          </w:divBdr>
        </w:div>
        <w:div w:id="2114277839">
          <w:marLeft w:val="0"/>
          <w:marRight w:val="0"/>
          <w:marTop w:val="0"/>
          <w:marBottom w:val="0"/>
          <w:divBdr>
            <w:top w:val="none" w:sz="0" w:space="0" w:color="auto"/>
            <w:left w:val="none" w:sz="0" w:space="0" w:color="auto"/>
            <w:bottom w:val="none" w:sz="0" w:space="0" w:color="auto"/>
            <w:right w:val="none" w:sz="0" w:space="0" w:color="auto"/>
          </w:divBdr>
        </w:div>
      </w:divsChild>
    </w:div>
    <w:div w:id="1401174658">
      <w:bodyDiv w:val="1"/>
      <w:marLeft w:val="0"/>
      <w:marRight w:val="0"/>
      <w:marTop w:val="0"/>
      <w:marBottom w:val="0"/>
      <w:divBdr>
        <w:top w:val="none" w:sz="0" w:space="0" w:color="auto"/>
        <w:left w:val="none" w:sz="0" w:space="0" w:color="auto"/>
        <w:bottom w:val="none" w:sz="0" w:space="0" w:color="auto"/>
        <w:right w:val="none" w:sz="0" w:space="0" w:color="auto"/>
      </w:divBdr>
    </w:div>
    <w:div w:id="1430159169">
      <w:bodyDiv w:val="1"/>
      <w:marLeft w:val="0"/>
      <w:marRight w:val="0"/>
      <w:marTop w:val="0"/>
      <w:marBottom w:val="0"/>
      <w:divBdr>
        <w:top w:val="none" w:sz="0" w:space="0" w:color="auto"/>
        <w:left w:val="none" w:sz="0" w:space="0" w:color="auto"/>
        <w:bottom w:val="none" w:sz="0" w:space="0" w:color="auto"/>
        <w:right w:val="none" w:sz="0" w:space="0" w:color="auto"/>
      </w:divBdr>
    </w:div>
    <w:div w:id="1433549159">
      <w:bodyDiv w:val="1"/>
      <w:marLeft w:val="0"/>
      <w:marRight w:val="0"/>
      <w:marTop w:val="0"/>
      <w:marBottom w:val="0"/>
      <w:divBdr>
        <w:top w:val="none" w:sz="0" w:space="0" w:color="auto"/>
        <w:left w:val="none" w:sz="0" w:space="0" w:color="auto"/>
        <w:bottom w:val="none" w:sz="0" w:space="0" w:color="auto"/>
        <w:right w:val="none" w:sz="0" w:space="0" w:color="auto"/>
      </w:divBdr>
    </w:div>
    <w:div w:id="1494949599">
      <w:bodyDiv w:val="1"/>
      <w:marLeft w:val="0"/>
      <w:marRight w:val="0"/>
      <w:marTop w:val="0"/>
      <w:marBottom w:val="0"/>
      <w:divBdr>
        <w:top w:val="none" w:sz="0" w:space="0" w:color="auto"/>
        <w:left w:val="none" w:sz="0" w:space="0" w:color="auto"/>
        <w:bottom w:val="none" w:sz="0" w:space="0" w:color="auto"/>
        <w:right w:val="none" w:sz="0" w:space="0" w:color="auto"/>
      </w:divBdr>
    </w:div>
    <w:div w:id="1515194015">
      <w:bodyDiv w:val="1"/>
      <w:marLeft w:val="0"/>
      <w:marRight w:val="0"/>
      <w:marTop w:val="0"/>
      <w:marBottom w:val="0"/>
      <w:divBdr>
        <w:top w:val="none" w:sz="0" w:space="0" w:color="auto"/>
        <w:left w:val="none" w:sz="0" w:space="0" w:color="auto"/>
        <w:bottom w:val="none" w:sz="0" w:space="0" w:color="auto"/>
        <w:right w:val="none" w:sz="0" w:space="0" w:color="auto"/>
      </w:divBdr>
    </w:div>
    <w:div w:id="1516461551">
      <w:bodyDiv w:val="1"/>
      <w:marLeft w:val="0"/>
      <w:marRight w:val="0"/>
      <w:marTop w:val="0"/>
      <w:marBottom w:val="0"/>
      <w:divBdr>
        <w:top w:val="none" w:sz="0" w:space="0" w:color="auto"/>
        <w:left w:val="none" w:sz="0" w:space="0" w:color="auto"/>
        <w:bottom w:val="none" w:sz="0" w:space="0" w:color="auto"/>
        <w:right w:val="none" w:sz="0" w:space="0" w:color="auto"/>
      </w:divBdr>
    </w:div>
    <w:div w:id="1525825640">
      <w:bodyDiv w:val="1"/>
      <w:marLeft w:val="0"/>
      <w:marRight w:val="0"/>
      <w:marTop w:val="0"/>
      <w:marBottom w:val="0"/>
      <w:divBdr>
        <w:top w:val="none" w:sz="0" w:space="0" w:color="auto"/>
        <w:left w:val="none" w:sz="0" w:space="0" w:color="auto"/>
        <w:bottom w:val="none" w:sz="0" w:space="0" w:color="auto"/>
        <w:right w:val="none" w:sz="0" w:space="0" w:color="auto"/>
      </w:divBdr>
    </w:div>
    <w:div w:id="1528449113">
      <w:bodyDiv w:val="1"/>
      <w:marLeft w:val="0"/>
      <w:marRight w:val="0"/>
      <w:marTop w:val="0"/>
      <w:marBottom w:val="0"/>
      <w:divBdr>
        <w:top w:val="none" w:sz="0" w:space="0" w:color="auto"/>
        <w:left w:val="none" w:sz="0" w:space="0" w:color="auto"/>
        <w:bottom w:val="none" w:sz="0" w:space="0" w:color="auto"/>
        <w:right w:val="none" w:sz="0" w:space="0" w:color="auto"/>
      </w:divBdr>
      <w:divsChild>
        <w:div w:id="127166000">
          <w:marLeft w:val="0"/>
          <w:marRight w:val="0"/>
          <w:marTop w:val="0"/>
          <w:marBottom w:val="0"/>
          <w:divBdr>
            <w:top w:val="none" w:sz="0" w:space="0" w:color="auto"/>
            <w:left w:val="none" w:sz="0" w:space="0" w:color="auto"/>
            <w:bottom w:val="none" w:sz="0" w:space="0" w:color="auto"/>
            <w:right w:val="none" w:sz="0" w:space="0" w:color="auto"/>
          </w:divBdr>
        </w:div>
        <w:div w:id="133446889">
          <w:marLeft w:val="0"/>
          <w:marRight w:val="0"/>
          <w:marTop w:val="0"/>
          <w:marBottom w:val="0"/>
          <w:divBdr>
            <w:top w:val="none" w:sz="0" w:space="0" w:color="auto"/>
            <w:left w:val="none" w:sz="0" w:space="0" w:color="auto"/>
            <w:bottom w:val="none" w:sz="0" w:space="0" w:color="auto"/>
            <w:right w:val="none" w:sz="0" w:space="0" w:color="auto"/>
          </w:divBdr>
        </w:div>
        <w:div w:id="175387053">
          <w:marLeft w:val="0"/>
          <w:marRight w:val="0"/>
          <w:marTop w:val="0"/>
          <w:marBottom w:val="0"/>
          <w:divBdr>
            <w:top w:val="none" w:sz="0" w:space="0" w:color="auto"/>
            <w:left w:val="none" w:sz="0" w:space="0" w:color="auto"/>
            <w:bottom w:val="none" w:sz="0" w:space="0" w:color="auto"/>
            <w:right w:val="none" w:sz="0" w:space="0" w:color="auto"/>
          </w:divBdr>
        </w:div>
        <w:div w:id="195656454">
          <w:marLeft w:val="0"/>
          <w:marRight w:val="0"/>
          <w:marTop w:val="0"/>
          <w:marBottom w:val="0"/>
          <w:divBdr>
            <w:top w:val="none" w:sz="0" w:space="0" w:color="auto"/>
            <w:left w:val="none" w:sz="0" w:space="0" w:color="auto"/>
            <w:bottom w:val="none" w:sz="0" w:space="0" w:color="auto"/>
            <w:right w:val="none" w:sz="0" w:space="0" w:color="auto"/>
          </w:divBdr>
        </w:div>
        <w:div w:id="628513186">
          <w:marLeft w:val="0"/>
          <w:marRight w:val="0"/>
          <w:marTop w:val="0"/>
          <w:marBottom w:val="0"/>
          <w:divBdr>
            <w:top w:val="none" w:sz="0" w:space="0" w:color="auto"/>
            <w:left w:val="none" w:sz="0" w:space="0" w:color="auto"/>
            <w:bottom w:val="none" w:sz="0" w:space="0" w:color="auto"/>
            <w:right w:val="none" w:sz="0" w:space="0" w:color="auto"/>
          </w:divBdr>
        </w:div>
        <w:div w:id="666635348">
          <w:marLeft w:val="0"/>
          <w:marRight w:val="0"/>
          <w:marTop w:val="0"/>
          <w:marBottom w:val="0"/>
          <w:divBdr>
            <w:top w:val="none" w:sz="0" w:space="0" w:color="auto"/>
            <w:left w:val="none" w:sz="0" w:space="0" w:color="auto"/>
            <w:bottom w:val="none" w:sz="0" w:space="0" w:color="auto"/>
            <w:right w:val="none" w:sz="0" w:space="0" w:color="auto"/>
          </w:divBdr>
        </w:div>
        <w:div w:id="877552462">
          <w:marLeft w:val="0"/>
          <w:marRight w:val="0"/>
          <w:marTop w:val="0"/>
          <w:marBottom w:val="0"/>
          <w:divBdr>
            <w:top w:val="none" w:sz="0" w:space="0" w:color="auto"/>
            <w:left w:val="none" w:sz="0" w:space="0" w:color="auto"/>
            <w:bottom w:val="none" w:sz="0" w:space="0" w:color="auto"/>
            <w:right w:val="none" w:sz="0" w:space="0" w:color="auto"/>
          </w:divBdr>
        </w:div>
        <w:div w:id="933902483">
          <w:marLeft w:val="0"/>
          <w:marRight w:val="0"/>
          <w:marTop w:val="0"/>
          <w:marBottom w:val="0"/>
          <w:divBdr>
            <w:top w:val="none" w:sz="0" w:space="0" w:color="auto"/>
            <w:left w:val="none" w:sz="0" w:space="0" w:color="auto"/>
            <w:bottom w:val="none" w:sz="0" w:space="0" w:color="auto"/>
            <w:right w:val="none" w:sz="0" w:space="0" w:color="auto"/>
          </w:divBdr>
        </w:div>
        <w:div w:id="1036540499">
          <w:marLeft w:val="0"/>
          <w:marRight w:val="0"/>
          <w:marTop w:val="0"/>
          <w:marBottom w:val="0"/>
          <w:divBdr>
            <w:top w:val="none" w:sz="0" w:space="0" w:color="auto"/>
            <w:left w:val="none" w:sz="0" w:space="0" w:color="auto"/>
            <w:bottom w:val="none" w:sz="0" w:space="0" w:color="auto"/>
            <w:right w:val="none" w:sz="0" w:space="0" w:color="auto"/>
          </w:divBdr>
        </w:div>
        <w:div w:id="1179733173">
          <w:marLeft w:val="0"/>
          <w:marRight w:val="0"/>
          <w:marTop w:val="0"/>
          <w:marBottom w:val="0"/>
          <w:divBdr>
            <w:top w:val="none" w:sz="0" w:space="0" w:color="auto"/>
            <w:left w:val="none" w:sz="0" w:space="0" w:color="auto"/>
            <w:bottom w:val="none" w:sz="0" w:space="0" w:color="auto"/>
            <w:right w:val="none" w:sz="0" w:space="0" w:color="auto"/>
          </w:divBdr>
        </w:div>
        <w:div w:id="1243874348">
          <w:marLeft w:val="0"/>
          <w:marRight w:val="0"/>
          <w:marTop w:val="0"/>
          <w:marBottom w:val="0"/>
          <w:divBdr>
            <w:top w:val="none" w:sz="0" w:space="0" w:color="auto"/>
            <w:left w:val="none" w:sz="0" w:space="0" w:color="auto"/>
            <w:bottom w:val="none" w:sz="0" w:space="0" w:color="auto"/>
            <w:right w:val="none" w:sz="0" w:space="0" w:color="auto"/>
          </w:divBdr>
        </w:div>
        <w:div w:id="1315791649">
          <w:marLeft w:val="0"/>
          <w:marRight w:val="0"/>
          <w:marTop w:val="0"/>
          <w:marBottom w:val="0"/>
          <w:divBdr>
            <w:top w:val="none" w:sz="0" w:space="0" w:color="auto"/>
            <w:left w:val="none" w:sz="0" w:space="0" w:color="auto"/>
            <w:bottom w:val="none" w:sz="0" w:space="0" w:color="auto"/>
            <w:right w:val="none" w:sz="0" w:space="0" w:color="auto"/>
          </w:divBdr>
        </w:div>
        <w:div w:id="1381056207">
          <w:marLeft w:val="0"/>
          <w:marRight w:val="0"/>
          <w:marTop w:val="0"/>
          <w:marBottom w:val="0"/>
          <w:divBdr>
            <w:top w:val="none" w:sz="0" w:space="0" w:color="auto"/>
            <w:left w:val="none" w:sz="0" w:space="0" w:color="auto"/>
            <w:bottom w:val="none" w:sz="0" w:space="0" w:color="auto"/>
            <w:right w:val="none" w:sz="0" w:space="0" w:color="auto"/>
          </w:divBdr>
        </w:div>
        <w:div w:id="1430468788">
          <w:marLeft w:val="0"/>
          <w:marRight w:val="0"/>
          <w:marTop w:val="0"/>
          <w:marBottom w:val="0"/>
          <w:divBdr>
            <w:top w:val="none" w:sz="0" w:space="0" w:color="auto"/>
            <w:left w:val="none" w:sz="0" w:space="0" w:color="auto"/>
            <w:bottom w:val="none" w:sz="0" w:space="0" w:color="auto"/>
            <w:right w:val="none" w:sz="0" w:space="0" w:color="auto"/>
          </w:divBdr>
        </w:div>
        <w:div w:id="1465654432">
          <w:marLeft w:val="0"/>
          <w:marRight w:val="0"/>
          <w:marTop w:val="0"/>
          <w:marBottom w:val="0"/>
          <w:divBdr>
            <w:top w:val="none" w:sz="0" w:space="0" w:color="auto"/>
            <w:left w:val="none" w:sz="0" w:space="0" w:color="auto"/>
            <w:bottom w:val="none" w:sz="0" w:space="0" w:color="auto"/>
            <w:right w:val="none" w:sz="0" w:space="0" w:color="auto"/>
          </w:divBdr>
        </w:div>
        <w:div w:id="1582788631">
          <w:marLeft w:val="0"/>
          <w:marRight w:val="0"/>
          <w:marTop w:val="0"/>
          <w:marBottom w:val="0"/>
          <w:divBdr>
            <w:top w:val="none" w:sz="0" w:space="0" w:color="auto"/>
            <w:left w:val="none" w:sz="0" w:space="0" w:color="auto"/>
            <w:bottom w:val="none" w:sz="0" w:space="0" w:color="auto"/>
            <w:right w:val="none" w:sz="0" w:space="0" w:color="auto"/>
          </w:divBdr>
        </w:div>
        <w:div w:id="1583369184">
          <w:marLeft w:val="0"/>
          <w:marRight w:val="0"/>
          <w:marTop w:val="0"/>
          <w:marBottom w:val="0"/>
          <w:divBdr>
            <w:top w:val="none" w:sz="0" w:space="0" w:color="auto"/>
            <w:left w:val="none" w:sz="0" w:space="0" w:color="auto"/>
            <w:bottom w:val="none" w:sz="0" w:space="0" w:color="auto"/>
            <w:right w:val="none" w:sz="0" w:space="0" w:color="auto"/>
          </w:divBdr>
        </w:div>
        <w:div w:id="1586915597">
          <w:marLeft w:val="0"/>
          <w:marRight w:val="0"/>
          <w:marTop w:val="0"/>
          <w:marBottom w:val="0"/>
          <w:divBdr>
            <w:top w:val="none" w:sz="0" w:space="0" w:color="auto"/>
            <w:left w:val="none" w:sz="0" w:space="0" w:color="auto"/>
            <w:bottom w:val="none" w:sz="0" w:space="0" w:color="auto"/>
            <w:right w:val="none" w:sz="0" w:space="0" w:color="auto"/>
          </w:divBdr>
        </w:div>
        <w:div w:id="1714957648">
          <w:marLeft w:val="0"/>
          <w:marRight w:val="0"/>
          <w:marTop w:val="0"/>
          <w:marBottom w:val="0"/>
          <w:divBdr>
            <w:top w:val="none" w:sz="0" w:space="0" w:color="auto"/>
            <w:left w:val="none" w:sz="0" w:space="0" w:color="auto"/>
            <w:bottom w:val="none" w:sz="0" w:space="0" w:color="auto"/>
            <w:right w:val="none" w:sz="0" w:space="0" w:color="auto"/>
          </w:divBdr>
        </w:div>
        <w:div w:id="1744402697">
          <w:marLeft w:val="0"/>
          <w:marRight w:val="0"/>
          <w:marTop w:val="0"/>
          <w:marBottom w:val="0"/>
          <w:divBdr>
            <w:top w:val="none" w:sz="0" w:space="0" w:color="auto"/>
            <w:left w:val="none" w:sz="0" w:space="0" w:color="auto"/>
            <w:bottom w:val="none" w:sz="0" w:space="0" w:color="auto"/>
            <w:right w:val="none" w:sz="0" w:space="0" w:color="auto"/>
          </w:divBdr>
        </w:div>
        <w:div w:id="1854296679">
          <w:marLeft w:val="0"/>
          <w:marRight w:val="0"/>
          <w:marTop w:val="0"/>
          <w:marBottom w:val="0"/>
          <w:divBdr>
            <w:top w:val="none" w:sz="0" w:space="0" w:color="auto"/>
            <w:left w:val="none" w:sz="0" w:space="0" w:color="auto"/>
            <w:bottom w:val="none" w:sz="0" w:space="0" w:color="auto"/>
            <w:right w:val="none" w:sz="0" w:space="0" w:color="auto"/>
          </w:divBdr>
        </w:div>
        <w:div w:id="1871841710">
          <w:marLeft w:val="0"/>
          <w:marRight w:val="0"/>
          <w:marTop w:val="0"/>
          <w:marBottom w:val="0"/>
          <w:divBdr>
            <w:top w:val="none" w:sz="0" w:space="0" w:color="auto"/>
            <w:left w:val="none" w:sz="0" w:space="0" w:color="auto"/>
            <w:bottom w:val="none" w:sz="0" w:space="0" w:color="auto"/>
            <w:right w:val="none" w:sz="0" w:space="0" w:color="auto"/>
          </w:divBdr>
        </w:div>
        <w:div w:id="1943296226">
          <w:marLeft w:val="0"/>
          <w:marRight w:val="0"/>
          <w:marTop w:val="0"/>
          <w:marBottom w:val="0"/>
          <w:divBdr>
            <w:top w:val="none" w:sz="0" w:space="0" w:color="auto"/>
            <w:left w:val="none" w:sz="0" w:space="0" w:color="auto"/>
            <w:bottom w:val="none" w:sz="0" w:space="0" w:color="auto"/>
            <w:right w:val="none" w:sz="0" w:space="0" w:color="auto"/>
          </w:divBdr>
        </w:div>
        <w:div w:id="2061205376">
          <w:marLeft w:val="0"/>
          <w:marRight w:val="0"/>
          <w:marTop w:val="0"/>
          <w:marBottom w:val="0"/>
          <w:divBdr>
            <w:top w:val="none" w:sz="0" w:space="0" w:color="auto"/>
            <w:left w:val="none" w:sz="0" w:space="0" w:color="auto"/>
            <w:bottom w:val="none" w:sz="0" w:space="0" w:color="auto"/>
            <w:right w:val="none" w:sz="0" w:space="0" w:color="auto"/>
          </w:divBdr>
        </w:div>
        <w:div w:id="2095468932">
          <w:marLeft w:val="0"/>
          <w:marRight w:val="0"/>
          <w:marTop w:val="0"/>
          <w:marBottom w:val="0"/>
          <w:divBdr>
            <w:top w:val="none" w:sz="0" w:space="0" w:color="auto"/>
            <w:left w:val="none" w:sz="0" w:space="0" w:color="auto"/>
            <w:bottom w:val="none" w:sz="0" w:space="0" w:color="auto"/>
            <w:right w:val="none" w:sz="0" w:space="0" w:color="auto"/>
          </w:divBdr>
        </w:div>
      </w:divsChild>
    </w:div>
    <w:div w:id="1562666798">
      <w:bodyDiv w:val="1"/>
      <w:marLeft w:val="0"/>
      <w:marRight w:val="0"/>
      <w:marTop w:val="0"/>
      <w:marBottom w:val="0"/>
      <w:divBdr>
        <w:top w:val="none" w:sz="0" w:space="0" w:color="auto"/>
        <w:left w:val="none" w:sz="0" w:space="0" w:color="auto"/>
        <w:bottom w:val="none" w:sz="0" w:space="0" w:color="auto"/>
        <w:right w:val="none" w:sz="0" w:space="0" w:color="auto"/>
      </w:divBdr>
      <w:divsChild>
        <w:div w:id="131604699">
          <w:marLeft w:val="0"/>
          <w:marRight w:val="0"/>
          <w:marTop w:val="0"/>
          <w:marBottom w:val="0"/>
          <w:divBdr>
            <w:top w:val="none" w:sz="0" w:space="0" w:color="auto"/>
            <w:left w:val="none" w:sz="0" w:space="0" w:color="auto"/>
            <w:bottom w:val="none" w:sz="0" w:space="0" w:color="auto"/>
            <w:right w:val="none" w:sz="0" w:space="0" w:color="auto"/>
          </w:divBdr>
        </w:div>
        <w:div w:id="244264587">
          <w:marLeft w:val="0"/>
          <w:marRight w:val="0"/>
          <w:marTop w:val="0"/>
          <w:marBottom w:val="0"/>
          <w:divBdr>
            <w:top w:val="none" w:sz="0" w:space="0" w:color="auto"/>
            <w:left w:val="none" w:sz="0" w:space="0" w:color="auto"/>
            <w:bottom w:val="none" w:sz="0" w:space="0" w:color="auto"/>
            <w:right w:val="none" w:sz="0" w:space="0" w:color="auto"/>
          </w:divBdr>
        </w:div>
        <w:div w:id="319043273">
          <w:marLeft w:val="0"/>
          <w:marRight w:val="0"/>
          <w:marTop w:val="0"/>
          <w:marBottom w:val="0"/>
          <w:divBdr>
            <w:top w:val="none" w:sz="0" w:space="0" w:color="auto"/>
            <w:left w:val="none" w:sz="0" w:space="0" w:color="auto"/>
            <w:bottom w:val="none" w:sz="0" w:space="0" w:color="auto"/>
            <w:right w:val="none" w:sz="0" w:space="0" w:color="auto"/>
          </w:divBdr>
        </w:div>
      </w:divsChild>
    </w:div>
    <w:div w:id="1731615135">
      <w:bodyDiv w:val="1"/>
      <w:marLeft w:val="0"/>
      <w:marRight w:val="0"/>
      <w:marTop w:val="0"/>
      <w:marBottom w:val="0"/>
      <w:divBdr>
        <w:top w:val="none" w:sz="0" w:space="0" w:color="auto"/>
        <w:left w:val="none" w:sz="0" w:space="0" w:color="auto"/>
        <w:bottom w:val="none" w:sz="0" w:space="0" w:color="auto"/>
        <w:right w:val="none" w:sz="0" w:space="0" w:color="auto"/>
      </w:divBdr>
    </w:div>
    <w:div w:id="1733694233">
      <w:bodyDiv w:val="1"/>
      <w:marLeft w:val="0"/>
      <w:marRight w:val="0"/>
      <w:marTop w:val="0"/>
      <w:marBottom w:val="0"/>
      <w:divBdr>
        <w:top w:val="none" w:sz="0" w:space="0" w:color="auto"/>
        <w:left w:val="none" w:sz="0" w:space="0" w:color="auto"/>
        <w:bottom w:val="none" w:sz="0" w:space="0" w:color="auto"/>
        <w:right w:val="none" w:sz="0" w:space="0" w:color="auto"/>
      </w:divBdr>
      <w:divsChild>
        <w:div w:id="734284261">
          <w:marLeft w:val="0"/>
          <w:marRight w:val="0"/>
          <w:marTop w:val="0"/>
          <w:marBottom w:val="0"/>
          <w:divBdr>
            <w:top w:val="none" w:sz="0" w:space="0" w:color="auto"/>
            <w:left w:val="none" w:sz="0" w:space="0" w:color="auto"/>
            <w:bottom w:val="none" w:sz="0" w:space="0" w:color="auto"/>
            <w:right w:val="none" w:sz="0" w:space="0" w:color="auto"/>
          </w:divBdr>
        </w:div>
        <w:div w:id="1421608625">
          <w:marLeft w:val="0"/>
          <w:marRight w:val="0"/>
          <w:marTop w:val="0"/>
          <w:marBottom w:val="0"/>
          <w:divBdr>
            <w:top w:val="none" w:sz="0" w:space="0" w:color="auto"/>
            <w:left w:val="none" w:sz="0" w:space="0" w:color="auto"/>
            <w:bottom w:val="none" w:sz="0" w:space="0" w:color="auto"/>
            <w:right w:val="none" w:sz="0" w:space="0" w:color="auto"/>
          </w:divBdr>
        </w:div>
      </w:divsChild>
    </w:div>
    <w:div w:id="1815488330">
      <w:bodyDiv w:val="1"/>
      <w:marLeft w:val="0"/>
      <w:marRight w:val="0"/>
      <w:marTop w:val="0"/>
      <w:marBottom w:val="0"/>
      <w:divBdr>
        <w:top w:val="none" w:sz="0" w:space="0" w:color="auto"/>
        <w:left w:val="none" w:sz="0" w:space="0" w:color="auto"/>
        <w:bottom w:val="none" w:sz="0" w:space="0" w:color="auto"/>
        <w:right w:val="none" w:sz="0" w:space="0" w:color="auto"/>
      </w:divBdr>
      <w:divsChild>
        <w:div w:id="1043752310">
          <w:marLeft w:val="0"/>
          <w:marRight w:val="0"/>
          <w:marTop w:val="0"/>
          <w:marBottom w:val="0"/>
          <w:divBdr>
            <w:top w:val="none" w:sz="0" w:space="0" w:color="auto"/>
            <w:left w:val="none" w:sz="0" w:space="0" w:color="auto"/>
            <w:bottom w:val="none" w:sz="0" w:space="0" w:color="auto"/>
            <w:right w:val="none" w:sz="0" w:space="0" w:color="auto"/>
          </w:divBdr>
        </w:div>
        <w:div w:id="1126774953">
          <w:marLeft w:val="0"/>
          <w:marRight w:val="0"/>
          <w:marTop w:val="0"/>
          <w:marBottom w:val="0"/>
          <w:divBdr>
            <w:top w:val="none" w:sz="0" w:space="0" w:color="auto"/>
            <w:left w:val="none" w:sz="0" w:space="0" w:color="auto"/>
            <w:bottom w:val="none" w:sz="0" w:space="0" w:color="auto"/>
            <w:right w:val="none" w:sz="0" w:space="0" w:color="auto"/>
          </w:divBdr>
        </w:div>
        <w:div w:id="1633317906">
          <w:marLeft w:val="0"/>
          <w:marRight w:val="0"/>
          <w:marTop w:val="0"/>
          <w:marBottom w:val="0"/>
          <w:divBdr>
            <w:top w:val="none" w:sz="0" w:space="0" w:color="auto"/>
            <w:left w:val="none" w:sz="0" w:space="0" w:color="auto"/>
            <w:bottom w:val="none" w:sz="0" w:space="0" w:color="auto"/>
            <w:right w:val="none" w:sz="0" w:space="0" w:color="auto"/>
          </w:divBdr>
        </w:div>
        <w:div w:id="1787580920">
          <w:marLeft w:val="0"/>
          <w:marRight w:val="0"/>
          <w:marTop w:val="0"/>
          <w:marBottom w:val="0"/>
          <w:divBdr>
            <w:top w:val="none" w:sz="0" w:space="0" w:color="auto"/>
            <w:left w:val="none" w:sz="0" w:space="0" w:color="auto"/>
            <w:bottom w:val="none" w:sz="0" w:space="0" w:color="auto"/>
            <w:right w:val="none" w:sz="0" w:space="0" w:color="auto"/>
          </w:divBdr>
        </w:div>
        <w:div w:id="1978954642">
          <w:marLeft w:val="0"/>
          <w:marRight w:val="0"/>
          <w:marTop w:val="0"/>
          <w:marBottom w:val="0"/>
          <w:divBdr>
            <w:top w:val="none" w:sz="0" w:space="0" w:color="auto"/>
            <w:left w:val="none" w:sz="0" w:space="0" w:color="auto"/>
            <w:bottom w:val="none" w:sz="0" w:space="0" w:color="auto"/>
            <w:right w:val="none" w:sz="0" w:space="0" w:color="auto"/>
          </w:divBdr>
        </w:div>
        <w:div w:id="2013871825">
          <w:marLeft w:val="0"/>
          <w:marRight w:val="0"/>
          <w:marTop w:val="0"/>
          <w:marBottom w:val="0"/>
          <w:divBdr>
            <w:top w:val="none" w:sz="0" w:space="0" w:color="auto"/>
            <w:left w:val="none" w:sz="0" w:space="0" w:color="auto"/>
            <w:bottom w:val="none" w:sz="0" w:space="0" w:color="auto"/>
            <w:right w:val="none" w:sz="0" w:space="0" w:color="auto"/>
          </w:divBdr>
        </w:div>
      </w:divsChild>
    </w:div>
    <w:div w:id="1821918075">
      <w:bodyDiv w:val="1"/>
      <w:marLeft w:val="0"/>
      <w:marRight w:val="0"/>
      <w:marTop w:val="0"/>
      <w:marBottom w:val="0"/>
      <w:divBdr>
        <w:top w:val="none" w:sz="0" w:space="0" w:color="auto"/>
        <w:left w:val="none" w:sz="0" w:space="0" w:color="auto"/>
        <w:bottom w:val="none" w:sz="0" w:space="0" w:color="auto"/>
        <w:right w:val="none" w:sz="0" w:space="0" w:color="auto"/>
      </w:divBdr>
      <w:divsChild>
        <w:div w:id="589043351">
          <w:marLeft w:val="0"/>
          <w:marRight w:val="0"/>
          <w:marTop w:val="0"/>
          <w:marBottom w:val="0"/>
          <w:divBdr>
            <w:top w:val="none" w:sz="0" w:space="0" w:color="auto"/>
            <w:left w:val="none" w:sz="0" w:space="0" w:color="auto"/>
            <w:bottom w:val="none" w:sz="0" w:space="0" w:color="auto"/>
            <w:right w:val="none" w:sz="0" w:space="0" w:color="auto"/>
          </w:divBdr>
        </w:div>
        <w:div w:id="740324610">
          <w:marLeft w:val="0"/>
          <w:marRight w:val="0"/>
          <w:marTop w:val="0"/>
          <w:marBottom w:val="0"/>
          <w:divBdr>
            <w:top w:val="none" w:sz="0" w:space="0" w:color="auto"/>
            <w:left w:val="none" w:sz="0" w:space="0" w:color="auto"/>
            <w:bottom w:val="none" w:sz="0" w:space="0" w:color="auto"/>
            <w:right w:val="none" w:sz="0" w:space="0" w:color="auto"/>
          </w:divBdr>
        </w:div>
        <w:div w:id="763652698">
          <w:marLeft w:val="0"/>
          <w:marRight w:val="0"/>
          <w:marTop w:val="0"/>
          <w:marBottom w:val="0"/>
          <w:divBdr>
            <w:top w:val="none" w:sz="0" w:space="0" w:color="auto"/>
            <w:left w:val="none" w:sz="0" w:space="0" w:color="auto"/>
            <w:bottom w:val="none" w:sz="0" w:space="0" w:color="auto"/>
            <w:right w:val="none" w:sz="0" w:space="0" w:color="auto"/>
          </w:divBdr>
        </w:div>
        <w:div w:id="862667723">
          <w:marLeft w:val="0"/>
          <w:marRight w:val="0"/>
          <w:marTop w:val="0"/>
          <w:marBottom w:val="0"/>
          <w:divBdr>
            <w:top w:val="none" w:sz="0" w:space="0" w:color="auto"/>
            <w:left w:val="none" w:sz="0" w:space="0" w:color="auto"/>
            <w:bottom w:val="none" w:sz="0" w:space="0" w:color="auto"/>
            <w:right w:val="none" w:sz="0" w:space="0" w:color="auto"/>
          </w:divBdr>
        </w:div>
        <w:div w:id="1280915095">
          <w:marLeft w:val="0"/>
          <w:marRight w:val="0"/>
          <w:marTop w:val="0"/>
          <w:marBottom w:val="0"/>
          <w:divBdr>
            <w:top w:val="none" w:sz="0" w:space="0" w:color="auto"/>
            <w:left w:val="none" w:sz="0" w:space="0" w:color="auto"/>
            <w:bottom w:val="none" w:sz="0" w:space="0" w:color="auto"/>
            <w:right w:val="none" w:sz="0" w:space="0" w:color="auto"/>
          </w:divBdr>
        </w:div>
        <w:div w:id="1416436500">
          <w:marLeft w:val="0"/>
          <w:marRight w:val="0"/>
          <w:marTop w:val="0"/>
          <w:marBottom w:val="0"/>
          <w:divBdr>
            <w:top w:val="none" w:sz="0" w:space="0" w:color="auto"/>
            <w:left w:val="none" w:sz="0" w:space="0" w:color="auto"/>
            <w:bottom w:val="none" w:sz="0" w:space="0" w:color="auto"/>
            <w:right w:val="none" w:sz="0" w:space="0" w:color="auto"/>
          </w:divBdr>
        </w:div>
        <w:div w:id="1416587449">
          <w:marLeft w:val="0"/>
          <w:marRight w:val="0"/>
          <w:marTop w:val="0"/>
          <w:marBottom w:val="0"/>
          <w:divBdr>
            <w:top w:val="none" w:sz="0" w:space="0" w:color="auto"/>
            <w:left w:val="none" w:sz="0" w:space="0" w:color="auto"/>
            <w:bottom w:val="none" w:sz="0" w:space="0" w:color="auto"/>
            <w:right w:val="none" w:sz="0" w:space="0" w:color="auto"/>
          </w:divBdr>
        </w:div>
        <w:div w:id="1421566271">
          <w:marLeft w:val="0"/>
          <w:marRight w:val="0"/>
          <w:marTop w:val="0"/>
          <w:marBottom w:val="0"/>
          <w:divBdr>
            <w:top w:val="none" w:sz="0" w:space="0" w:color="auto"/>
            <w:left w:val="none" w:sz="0" w:space="0" w:color="auto"/>
            <w:bottom w:val="none" w:sz="0" w:space="0" w:color="auto"/>
            <w:right w:val="none" w:sz="0" w:space="0" w:color="auto"/>
          </w:divBdr>
        </w:div>
        <w:div w:id="1687249143">
          <w:marLeft w:val="0"/>
          <w:marRight w:val="0"/>
          <w:marTop w:val="0"/>
          <w:marBottom w:val="0"/>
          <w:divBdr>
            <w:top w:val="none" w:sz="0" w:space="0" w:color="auto"/>
            <w:left w:val="none" w:sz="0" w:space="0" w:color="auto"/>
            <w:bottom w:val="none" w:sz="0" w:space="0" w:color="auto"/>
            <w:right w:val="none" w:sz="0" w:space="0" w:color="auto"/>
          </w:divBdr>
        </w:div>
        <w:div w:id="1805460727">
          <w:marLeft w:val="0"/>
          <w:marRight w:val="0"/>
          <w:marTop w:val="0"/>
          <w:marBottom w:val="0"/>
          <w:divBdr>
            <w:top w:val="none" w:sz="0" w:space="0" w:color="auto"/>
            <w:left w:val="none" w:sz="0" w:space="0" w:color="auto"/>
            <w:bottom w:val="none" w:sz="0" w:space="0" w:color="auto"/>
            <w:right w:val="none" w:sz="0" w:space="0" w:color="auto"/>
          </w:divBdr>
        </w:div>
        <w:div w:id="1897082702">
          <w:marLeft w:val="0"/>
          <w:marRight w:val="0"/>
          <w:marTop w:val="0"/>
          <w:marBottom w:val="0"/>
          <w:divBdr>
            <w:top w:val="none" w:sz="0" w:space="0" w:color="auto"/>
            <w:left w:val="none" w:sz="0" w:space="0" w:color="auto"/>
            <w:bottom w:val="none" w:sz="0" w:space="0" w:color="auto"/>
            <w:right w:val="none" w:sz="0" w:space="0" w:color="auto"/>
          </w:divBdr>
        </w:div>
        <w:div w:id="1990401305">
          <w:marLeft w:val="0"/>
          <w:marRight w:val="0"/>
          <w:marTop w:val="0"/>
          <w:marBottom w:val="0"/>
          <w:divBdr>
            <w:top w:val="none" w:sz="0" w:space="0" w:color="auto"/>
            <w:left w:val="none" w:sz="0" w:space="0" w:color="auto"/>
            <w:bottom w:val="none" w:sz="0" w:space="0" w:color="auto"/>
            <w:right w:val="none" w:sz="0" w:space="0" w:color="auto"/>
          </w:divBdr>
        </w:div>
      </w:divsChild>
    </w:div>
    <w:div w:id="1899508348">
      <w:bodyDiv w:val="1"/>
      <w:marLeft w:val="0"/>
      <w:marRight w:val="0"/>
      <w:marTop w:val="0"/>
      <w:marBottom w:val="0"/>
      <w:divBdr>
        <w:top w:val="none" w:sz="0" w:space="0" w:color="auto"/>
        <w:left w:val="none" w:sz="0" w:space="0" w:color="auto"/>
        <w:bottom w:val="none" w:sz="0" w:space="0" w:color="auto"/>
        <w:right w:val="none" w:sz="0" w:space="0" w:color="auto"/>
      </w:divBdr>
    </w:div>
    <w:div w:id="1950160348">
      <w:bodyDiv w:val="1"/>
      <w:marLeft w:val="0"/>
      <w:marRight w:val="0"/>
      <w:marTop w:val="0"/>
      <w:marBottom w:val="0"/>
      <w:divBdr>
        <w:top w:val="none" w:sz="0" w:space="0" w:color="auto"/>
        <w:left w:val="none" w:sz="0" w:space="0" w:color="auto"/>
        <w:bottom w:val="none" w:sz="0" w:space="0" w:color="auto"/>
        <w:right w:val="none" w:sz="0" w:space="0" w:color="auto"/>
      </w:divBdr>
    </w:div>
    <w:div w:id="1977567674">
      <w:bodyDiv w:val="1"/>
      <w:marLeft w:val="0"/>
      <w:marRight w:val="0"/>
      <w:marTop w:val="0"/>
      <w:marBottom w:val="0"/>
      <w:divBdr>
        <w:top w:val="none" w:sz="0" w:space="0" w:color="auto"/>
        <w:left w:val="none" w:sz="0" w:space="0" w:color="auto"/>
        <w:bottom w:val="none" w:sz="0" w:space="0" w:color="auto"/>
        <w:right w:val="none" w:sz="0" w:space="0" w:color="auto"/>
      </w:divBdr>
      <w:divsChild>
        <w:div w:id="222643663">
          <w:marLeft w:val="0"/>
          <w:marRight w:val="0"/>
          <w:marTop w:val="0"/>
          <w:marBottom w:val="0"/>
          <w:divBdr>
            <w:top w:val="none" w:sz="0" w:space="0" w:color="auto"/>
            <w:left w:val="none" w:sz="0" w:space="0" w:color="auto"/>
            <w:bottom w:val="none" w:sz="0" w:space="0" w:color="auto"/>
            <w:right w:val="none" w:sz="0" w:space="0" w:color="auto"/>
          </w:divBdr>
        </w:div>
        <w:div w:id="340399157">
          <w:marLeft w:val="0"/>
          <w:marRight w:val="0"/>
          <w:marTop w:val="0"/>
          <w:marBottom w:val="0"/>
          <w:divBdr>
            <w:top w:val="none" w:sz="0" w:space="0" w:color="auto"/>
            <w:left w:val="none" w:sz="0" w:space="0" w:color="auto"/>
            <w:bottom w:val="none" w:sz="0" w:space="0" w:color="auto"/>
            <w:right w:val="none" w:sz="0" w:space="0" w:color="auto"/>
          </w:divBdr>
        </w:div>
        <w:div w:id="888148791">
          <w:marLeft w:val="0"/>
          <w:marRight w:val="0"/>
          <w:marTop w:val="0"/>
          <w:marBottom w:val="0"/>
          <w:divBdr>
            <w:top w:val="none" w:sz="0" w:space="0" w:color="auto"/>
            <w:left w:val="none" w:sz="0" w:space="0" w:color="auto"/>
            <w:bottom w:val="none" w:sz="0" w:space="0" w:color="auto"/>
            <w:right w:val="none" w:sz="0" w:space="0" w:color="auto"/>
          </w:divBdr>
        </w:div>
        <w:div w:id="1007364819">
          <w:marLeft w:val="0"/>
          <w:marRight w:val="0"/>
          <w:marTop w:val="0"/>
          <w:marBottom w:val="0"/>
          <w:divBdr>
            <w:top w:val="none" w:sz="0" w:space="0" w:color="auto"/>
            <w:left w:val="none" w:sz="0" w:space="0" w:color="auto"/>
            <w:bottom w:val="none" w:sz="0" w:space="0" w:color="auto"/>
            <w:right w:val="none" w:sz="0" w:space="0" w:color="auto"/>
          </w:divBdr>
        </w:div>
        <w:div w:id="1159422245">
          <w:marLeft w:val="0"/>
          <w:marRight w:val="0"/>
          <w:marTop w:val="0"/>
          <w:marBottom w:val="0"/>
          <w:divBdr>
            <w:top w:val="none" w:sz="0" w:space="0" w:color="auto"/>
            <w:left w:val="none" w:sz="0" w:space="0" w:color="auto"/>
            <w:bottom w:val="none" w:sz="0" w:space="0" w:color="auto"/>
            <w:right w:val="none" w:sz="0" w:space="0" w:color="auto"/>
          </w:divBdr>
        </w:div>
        <w:div w:id="1628898795">
          <w:marLeft w:val="0"/>
          <w:marRight w:val="0"/>
          <w:marTop w:val="0"/>
          <w:marBottom w:val="0"/>
          <w:divBdr>
            <w:top w:val="none" w:sz="0" w:space="0" w:color="auto"/>
            <w:left w:val="none" w:sz="0" w:space="0" w:color="auto"/>
            <w:bottom w:val="none" w:sz="0" w:space="0" w:color="auto"/>
            <w:right w:val="none" w:sz="0" w:space="0" w:color="auto"/>
          </w:divBdr>
        </w:div>
      </w:divsChild>
    </w:div>
    <w:div w:id="1981031030">
      <w:bodyDiv w:val="1"/>
      <w:marLeft w:val="0"/>
      <w:marRight w:val="0"/>
      <w:marTop w:val="0"/>
      <w:marBottom w:val="0"/>
      <w:divBdr>
        <w:top w:val="none" w:sz="0" w:space="0" w:color="auto"/>
        <w:left w:val="none" w:sz="0" w:space="0" w:color="auto"/>
        <w:bottom w:val="none" w:sz="0" w:space="0" w:color="auto"/>
        <w:right w:val="none" w:sz="0" w:space="0" w:color="auto"/>
      </w:divBdr>
      <w:divsChild>
        <w:div w:id="92938029">
          <w:marLeft w:val="0"/>
          <w:marRight w:val="0"/>
          <w:marTop w:val="0"/>
          <w:marBottom w:val="0"/>
          <w:divBdr>
            <w:top w:val="none" w:sz="0" w:space="0" w:color="auto"/>
            <w:left w:val="none" w:sz="0" w:space="0" w:color="auto"/>
            <w:bottom w:val="none" w:sz="0" w:space="0" w:color="auto"/>
            <w:right w:val="none" w:sz="0" w:space="0" w:color="auto"/>
          </w:divBdr>
        </w:div>
        <w:div w:id="133106385">
          <w:marLeft w:val="0"/>
          <w:marRight w:val="0"/>
          <w:marTop w:val="0"/>
          <w:marBottom w:val="0"/>
          <w:divBdr>
            <w:top w:val="none" w:sz="0" w:space="0" w:color="auto"/>
            <w:left w:val="none" w:sz="0" w:space="0" w:color="auto"/>
            <w:bottom w:val="none" w:sz="0" w:space="0" w:color="auto"/>
            <w:right w:val="none" w:sz="0" w:space="0" w:color="auto"/>
          </w:divBdr>
        </w:div>
        <w:div w:id="216818226">
          <w:marLeft w:val="0"/>
          <w:marRight w:val="0"/>
          <w:marTop w:val="0"/>
          <w:marBottom w:val="0"/>
          <w:divBdr>
            <w:top w:val="none" w:sz="0" w:space="0" w:color="auto"/>
            <w:left w:val="none" w:sz="0" w:space="0" w:color="auto"/>
            <w:bottom w:val="none" w:sz="0" w:space="0" w:color="auto"/>
            <w:right w:val="none" w:sz="0" w:space="0" w:color="auto"/>
          </w:divBdr>
        </w:div>
        <w:div w:id="323164399">
          <w:marLeft w:val="0"/>
          <w:marRight w:val="0"/>
          <w:marTop w:val="0"/>
          <w:marBottom w:val="0"/>
          <w:divBdr>
            <w:top w:val="none" w:sz="0" w:space="0" w:color="auto"/>
            <w:left w:val="none" w:sz="0" w:space="0" w:color="auto"/>
            <w:bottom w:val="none" w:sz="0" w:space="0" w:color="auto"/>
            <w:right w:val="none" w:sz="0" w:space="0" w:color="auto"/>
          </w:divBdr>
        </w:div>
        <w:div w:id="832184614">
          <w:marLeft w:val="0"/>
          <w:marRight w:val="0"/>
          <w:marTop w:val="0"/>
          <w:marBottom w:val="0"/>
          <w:divBdr>
            <w:top w:val="none" w:sz="0" w:space="0" w:color="auto"/>
            <w:left w:val="none" w:sz="0" w:space="0" w:color="auto"/>
            <w:bottom w:val="none" w:sz="0" w:space="0" w:color="auto"/>
            <w:right w:val="none" w:sz="0" w:space="0" w:color="auto"/>
          </w:divBdr>
        </w:div>
        <w:div w:id="934942384">
          <w:marLeft w:val="0"/>
          <w:marRight w:val="0"/>
          <w:marTop w:val="0"/>
          <w:marBottom w:val="0"/>
          <w:divBdr>
            <w:top w:val="none" w:sz="0" w:space="0" w:color="auto"/>
            <w:left w:val="none" w:sz="0" w:space="0" w:color="auto"/>
            <w:bottom w:val="none" w:sz="0" w:space="0" w:color="auto"/>
            <w:right w:val="none" w:sz="0" w:space="0" w:color="auto"/>
          </w:divBdr>
        </w:div>
        <w:div w:id="1230076589">
          <w:marLeft w:val="0"/>
          <w:marRight w:val="0"/>
          <w:marTop w:val="0"/>
          <w:marBottom w:val="0"/>
          <w:divBdr>
            <w:top w:val="none" w:sz="0" w:space="0" w:color="auto"/>
            <w:left w:val="none" w:sz="0" w:space="0" w:color="auto"/>
            <w:bottom w:val="none" w:sz="0" w:space="0" w:color="auto"/>
            <w:right w:val="none" w:sz="0" w:space="0" w:color="auto"/>
          </w:divBdr>
        </w:div>
        <w:div w:id="1535728883">
          <w:marLeft w:val="0"/>
          <w:marRight w:val="0"/>
          <w:marTop w:val="0"/>
          <w:marBottom w:val="0"/>
          <w:divBdr>
            <w:top w:val="none" w:sz="0" w:space="0" w:color="auto"/>
            <w:left w:val="none" w:sz="0" w:space="0" w:color="auto"/>
            <w:bottom w:val="none" w:sz="0" w:space="0" w:color="auto"/>
            <w:right w:val="none" w:sz="0" w:space="0" w:color="auto"/>
          </w:divBdr>
        </w:div>
        <w:div w:id="1775250929">
          <w:marLeft w:val="0"/>
          <w:marRight w:val="0"/>
          <w:marTop w:val="0"/>
          <w:marBottom w:val="0"/>
          <w:divBdr>
            <w:top w:val="none" w:sz="0" w:space="0" w:color="auto"/>
            <w:left w:val="none" w:sz="0" w:space="0" w:color="auto"/>
            <w:bottom w:val="none" w:sz="0" w:space="0" w:color="auto"/>
            <w:right w:val="none" w:sz="0" w:space="0" w:color="auto"/>
          </w:divBdr>
        </w:div>
        <w:div w:id="1834103201">
          <w:marLeft w:val="0"/>
          <w:marRight w:val="0"/>
          <w:marTop w:val="0"/>
          <w:marBottom w:val="0"/>
          <w:divBdr>
            <w:top w:val="none" w:sz="0" w:space="0" w:color="auto"/>
            <w:left w:val="none" w:sz="0" w:space="0" w:color="auto"/>
            <w:bottom w:val="none" w:sz="0" w:space="0" w:color="auto"/>
            <w:right w:val="none" w:sz="0" w:space="0" w:color="auto"/>
          </w:divBdr>
        </w:div>
        <w:div w:id="1912810328">
          <w:marLeft w:val="0"/>
          <w:marRight w:val="0"/>
          <w:marTop w:val="0"/>
          <w:marBottom w:val="0"/>
          <w:divBdr>
            <w:top w:val="none" w:sz="0" w:space="0" w:color="auto"/>
            <w:left w:val="none" w:sz="0" w:space="0" w:color="auto"/>
            <w:bottom w:val="none" w:sz="0" w:space="0" w:color="auto"/>
            <w:right w:val="none" w:sz="0" w:space="0" w:color="auto"/>
          </w:divBdr>
        </w:div>
        <w:div w:id="2010132785">
          <w:marLeft w:val="0"/>
          <w:marRight w:val="0"/>
          <w:marTop w:val="0"/>
          <w:marBottom w:val="0"/>
          <w:divBdr>
            <w:top w:val="none" w:sz="0" w:space="0" w:color="auto"/>
            <w:left w:val="none" w:sz="0" w:space="0" w:color="auto"/>
            <w:bottom w:val="none" w:sz="0" w:space="0" w:color="auto"/>
            <w:right w:val="none" w:sz="0" w:space="0" w:color="auto"/>
          </w:divBdr>
        </w:div>
        <w:div w:id="2049722416">
          <w:marLeft w:val="0"/>
          <w:marRight w:val="0"/>
          <w:marTop w:val="0"/>
          <w:marBottom w:val="0"/>
          <w:divBdr>
            <w:top w:val="none" w:sz="0" w:space="0" w:color="auto"/>
            <w:left w:val="none" w:sz="0" w:space="0" w:color="auto"/>
            <w:bottom w:val="none" w:sz="0" w:space="0" w:color="auto"/>
            <w:right w:val="none" w:sz="0" w:space="0" w:color="auto"/>
          </w:divBdr>
        </w:div>
      </w:divsChild>
    </w:div>
    <w:div w:id="2019505080">
      <w:bodyDiv w:val="1"/>
      <w:marLeft w:val="0"/>
      <w:marRight w:val="0"/>
      <w:marTop w:val="0"/>
      <w:marBottom w:val="0"/>
      <w:divBdr>
        <w:top w:val="none" w:sz="0" w:space="0" w:color="auto"/>
        <w:left w:val="none" w:sz="0" w:space="0" w:color="auto"/>
        <w:bottom w:val="none" w:sz="0" w:space="0" w:color="auto"/>
        <w:right w:val="none" w:sz="0" w:space="0" w:color="auto"/>
      </w:divBdr>
      <w:divsChild>
        <w:div w:id="210771079">
          <w:marLeft w:val="0"/>
          <w:marRight w:val="0"/>
          <w:marTop w:val="0"/>
          <w:marBottom w:val="0"/>
          <w:divBdr>
            <w:top w:val="none" w:sz="0" w:space="0" w:color="auto"/>
            <w:left w:val="none" w:sz="0" w:space="0" w:color="auto"/>
            <w:bottom w:val="none" w:sz="0" w:space="0" w:color="auto"/>
            <w:right w:val="none" w:sz="0" w:space="0" w:color="auto"/>
          </w:divBdr>
        </w:div>
        <w:div w:id="233122984">
          <w:marLeft w:val="0"/>
          <w:marRight w:val="0"/>
          <w:marTop w:val="0"/>
          <w:marBottom w:val="0"/>
          <w:divBdr>
            <w:top w:val="none" w:sz="0" w:space="0" w:color="auto"/>
            <w:left w:val="none" w:sz="0" w:space="0" w:color="auto"/>
            <w:bottom w:val="none" w:sz="0" w:space="0" w:color="auto"/>
            <w:right w:val="none" w:sz="0" w:space="0" w:color="auto"/>
          </w:divBdr>
        </w:div>
        <w:div w:id="1013535710">
          <w:marLeft w:val="0"/>
          <w:marRight w:val="0"/>
          <w:marTop w:val="0"/>
          <w:marBottom w:val="0"/>
          <w:divBdr>
            <w:top w:val="none" w:sz="0" w:space="0" w:color="auto"/>
            <w:left w:val="none" w:sz="0" w:space="0" w:color="auto"/>
            <w:bottom w:val="none" w:sz="0" w:space="0" w:color="auto"/>
            <w:right w:val="none" w:sz="0" w:space="0" w:color="auto"/>
          </w:divBdr>
        </w:div>
        <w:div w:id="1735007177">
          <w:marLeft w:val="0"/>
          <w:marRight w:val="0"/>
          <w:marTop w:val="0"/>
          <w:marBottom w:val="0"/>
          <w:divBdr>
            <w:top w:val="none" w:sz="0" w:space="0" w:color="auto"/>
            <w:left w:val="none" w:sz="0" w:space="0" w:color="auto"/>
            <w:bottom w:val="none" w:sz="0" w:space="0" w:color="auto"/>
            <w:right w:val="none" w:sz="0" w:space="0" w:color="auto"/>
          </w:divBdr>
        </w:div>
      </w:divsChild>
    </w:div>
    <w:div w:id="2055612669">
      <w:bodyDiv w:val="1"/>
      <w:marLeft w:val="0"/>
      <w:marRight w:val="0"/>
      <w:marTop w:val="0"/>
      <w:marBottom w:val="0"/>
      <w:divBdr>
        <w:top w:val="none" w:sz="0" w:space="0" w:color="auto"/>
        <w:left w:val="none" w:sz="0" w:space="0" w:color="auto"/>
        <w:bottom w:val="none" w:sz="0" w:space="0" w:color="auto"/>
        <w:right w:val="none" w:sz="0" w:space="0" w:color="auto"/>
      </w:divBdr>
    </w:div>
    <w:div w:id="2057848927">
      <w:bodyDiv w:val="1"/>
      <w:marLeft w:val="0"/>
      <w:marRight w:val="0"/>
      <w:marTop w:val="0"/>
      <w:marBottom w:val="0"/>
      <w:divBdr>
        <w:top w:val="none" w:sz="0" w:space="0" w:color="auto"/>
        <w:left w:val="none" w:sz="0" w:space="0" w:color="auto"/>
        <w:bottom w:val="none" w:sz="0" w:space="0" w:color="auto"/>
        <w:right w:val="none" w:sz="0" w:space="0" w:color="auto"/>
      </w:divBdr>
      <w:divsChild>
        <w:div w:id="97141091">
          <w:marLeft w:val="0"/>
          <w:marRight w:val="0"/>
          <w:marTop w:val="0"/>
          <w:marBottom w:val="0"/>
          <w:divBdr>
            <w:top w:val="none" w:sz="0" w:space="0" w:color="auto"/>
            <w:left w:val="none" w:sz="0" w:space="0" w:color="auto"/>
            <w:bottom w:val="none" w:sz="0" w:space="0" w:color="auto"/>
            <w:right w:val="none" w:sz="0" w:space="0" w:color="auto"/>
          </w:divBdr>
        </w:div>
        <w:div w:id="265431103">
          <w:marLeft w:val="0"/>
          <w:marRight w:val="0"/>
          <w:marTop w:val="0"/>
          <w:marBottom w:val="0"/>
          <w:divBdr>
            <w:top w:val="none" w:sz="0" w:space="0" w:color="auto"/>
            <w:left w:val="none" w:sz="0" w:space="0" w:color="auto"/>
            <w:bottom w:val="none" w:sz="0" w:space="0" w:color="auto"/>
            <w:right w:val="none" w:sz="0" w:space="0" w:color="auto"/>
          </w:divBdr>
        </w:div>
        <w:div w:id="312756284">
          <w:marLeft w:val="0"/>
          <w:marRight w:val="0"/>
          <w:marTop w:val="0"/>
          <w:marBottom w:val="0"/>
          <w:divBdr>
            <w:top w:val="none" w:sz="0" w:space="0" w:color="auto"/>
            <w:left w:val="none" w:sz="0" w:space="0" w:color="auto"/>
            <w:bottom w:val="none" w:sz="0" w:space="0" w:color="auto"/>
            <w:right w:val="none" w:sz="0" w:space="0" w:color="auto"/>
          </w:divBdr>
        </w:div>
        <w:div w:id="323823414">
          <w:marLeft w:val="0"/>
          <w:marRight w:val="0"/>
          <w:marTop w:val="0"/>
          <w:marBottom w:val="0"/>
          <w:divBdr>
            <w:top w:val="none" w:sz="0" w:space="0" w:color="auto"/>
            <w:left w:val="none" w:sz="0" w:space="0" w:color="auto"/>
            <w:bottom w:val="none" w:sz="0" w:space="0" w:color="auto"/>
            <w:right w:val="none" w:sz="0" w:space="0" w:color="auto"/>
          </w:divBdr>
        </w:div>
        <w:div w:id="390151685">
          <w:marLeft w:val="0"/>
          <w:marRight w:val="0"/>
          <w:marTop w:val="0"/>
          <w:marBottom w:val="0"/>
          <w:divBdr>
            <w:top w:val="none" w:sz="0" w:space="0" w:color="auto"/>
            <w:left w:val="none" w:sz="0" w:space="0" w:color="auto"/>
            <w:bottom w:val="none" w:sz="0" w:space="0" w:color="auto"/>
            <w:right w:val="none" w:sz="0" w:space="0" w:color="auto"/>
          </w:divBdr>
        </w:div>
        <w:div w:id="433986219">
          <w:marLeft w:val="0"/>
          <w:marRight w:val="0"/>
          <w:marTop w:val="0"/>
          <w:marBottom w:val="0"/>
          <w:divBdr>
            <w:top w:val="none" w:sz="0" w:space="0" w:color="auto"/>
            <w:left w:val="none" w:sz="0" w:space="0" w:color="auto"/>
            <w:bottom w:val="none" w:sz="0" w:space="0" w:color="auto"/>
            <w:right w:val="none" w:sz="0" w:space="0" w:color="auto"/>
          </w:divBdr>
        </w:div>
        <w:div w:id="449396012">
          <w:marLeft w:val="0"/>
          <w:marRight w:val="0"/>
          <w:marTop w:val="0"/>
          <w:marBottom w:val="0"/>
          <w:divBdr>
            <w:top w:val="none" w:sz="0" w:space="0" w:color="auto"/>
            <w:left w:val="none" w:sz="0" w:space="0" w:color="auto"/>
            <w:bottom w:val="none" w:sz="0" w:space="0" w:color="auto"/>
            <w:right w:val="none" w:sz="0" w:space="0" w:color="auto"/>
          </w:divBdr>
        </w:div>
        <w:div w:id="530386212">
          <w:marLeft w:val="0"/>
          <w:marRight w:val="0"/>
          <w:marTop w:val="0"/>
          <w:marBottom w:val="0"/>
          <w:divBdr>
            <w:top w:val="none" w:sz="0" w:space="0" w:color="auto"/>
            <w:left w:val="none" w:sz="0" w:space="0" w:color="auto"/>
            <w:bottom w:val="none" w:sz="0" w:space="0" w:color="auto"/>
            <w:right w:val="none" w:sz="0" w:space="0" w:color="auto"/>
          </w:divBdr>
        </w:div>
        <w:div w:id="544873216">
          <w:marLeft w:val="0"/>
          <w:marRight w:val="0"/>
          <w:marTop w:val="0"/>
          <w:marBottom w:val="0"/>
          <w:divBdr>
            <w:top w:val="none" w:sz="0" w:space="0" w:color="auto"/>
            <w:left w:val="none" w:sz="0" w:space="0" w:color="auto"/>
            <w:bottom w:val="none" w:sz="0" w:space="0" w:color="auto"/>
            <w:right w:val="none" w:sz="0" w:space="0" w:color="auto"/>
          </w:divBdr>
        </w:div>
        <w:div w:id="707032261">
          <w:marLeft w:val="0"/>
          <w:marRight w:val="0"/>
          <w:marTop w:val="0"/>
          <w:marBottom w:val="0"/>
          <w:divBdr>
            <w:top w:val="none" w:sz="0" w:space="0" w:color="auto"/>
            <w:left w:val="none" w:sz="0" w:space="0" w:color="auto"/>
            <w:bottom w:val="none" w:sz="0" w:space="0" w:color="auto"/>
            <w:right w:val="none" w:sz="0" w:space="0" w:color="auto"/>
          </w:divBdr>
        </w:div>
        <w:div w:id="772364147">
          <w:marLeft w:val="0"/>
          <w:marRight w:val="0"/>
          <w:marTop w:val="0"/>
          <w:marBottom w:val="0"/>
          <w:divBdr>
            <w:top w:val="none" w:sz="0" w:space="0" w:color="auto"/>
            <w:left w:val="none" w:sz="0" w:space="0" w:color="auto"/>
            <w:bottom w:val="none" w:sz="0" w:space="0" w:color="auto"/>
            <w:right w:val="none" w:sz="0" w:space="0" w:color="auto"/>
          </w:divBdr>
        </w:div>
        <w:div w:id="815611012">
          <w:marLeft w:val="0"/>
          <w:marRight w:val="0"/>
          <w:marTop w:val="0"/>
          <w:marBottom w:val="0"/>
          <w:divBdr>
            <w:top w:val="none" w:sz="0" w:space="0" w:color="auto"/>
            <w:left w:val="none" w:sz="0" w:space="0" w:color="auto"/>
            <w:bottom w:val="none" w:sz="0" w:space="0" w:color="auto"/>
            <w:right w:val="none" w:sz="0" w:space="0" w:color="auto"/>
          </w:divBdr>
        </w:div>
        <w:div w:id="880938515">
          <w:marLeft w:val="0"/>
          <w:marRight w:val="0"/>
          <w:marTop w:val="0"/>
          <w:marBottom w:val="0"/>
          <w:divBdr>
            <w:top w:val="none" w:sz="0" w:space="0" w:color="auto"/>
            <w:left w:val="none" w:sz="0" w:space="0" w:color="auto"/>
            <w:bottom w:val="none" w:sz="0" w:space="0" w:color="auto"/>
            <w:right w:val="none" w:sz="0" w:space="0" w:color="auto"/>
          </w:divBdr>
        </w:div>
        <w:div w:id="1114666308">
          <w:marLeft w:val="0"/>
          <w:marRight w:val="0"/>
          <w:marTop w:val="0"/>
          <w:marBottom w:val="0"/>
          <w:divBdr>
            <w:top w:val="none" w:sz="0" w:space="0" w:color="auto"/>
            <w:left w:val="none" w:sz="0" w:space="0" w:color="auto"/>
            <w:bottom w:val="none" w:sz="0" w:space="0" w:color="auto"/>
            <w:right w:val="none" w:sz="0" w:space="0" w:color="auto"/>
          </w:divBdr>
        </w:div>
        <w:div w:id="1227032527">
          <w:marLeft w:val="0"/>
          <w:marRight w:val="0"/>
          <w:marTop w:val="0"/>
          <w:marBottom w:val="0"/>
          <w:divBdr>
            <w:top w:val="none" w:sz="0" w:space="0" w:color="auto"/>
            <w:left w:val="none" w:sz="0" w:space="0" w:color="auto"/>
            <w:bottom w:val="none" w:sz="0" w:space="0" w:color="auto"/>
            <w:right w:val="none" w:sz="0" w:space="0" w:color="auto"/>
          </w:divBdr>
        </w:div>
        <w:div w:id="1298334628">
          <w:marLeft w:val="0"/>
          <w:marRight w:val="0"/>
          <w:marTop w:val="0"/>
          <w:marBottom w:val="0"/>
          <w:divBdr>
            <w:top w:val="none" w:sz="0" w:space="0" w:color="auto"/>
            <w:left w:val="none" w:sz="0" w:space="0" w:color="auto"/>
            <w:bottom w:val="none" w:sz="0" w:space="0" w:color="auto"/>
            <w:right w:val="none" w:sz="0" w:space="0" w:color="auto"/>
          </w:divBdr>
        </w:div>
        <w:div w:id="1298875173">
          <w:marLeft w:val="0"/>
          <w:marRight w:val="0"/>
          <w:marTop w:val="0"/>
          <w:marBottom w:val="0"/>
          <w:divBdr>
            <w:top w:val="none" w:sz="0" w:space="0" w:color="auto"/>
            <w:left w:val="none" w:sz="0" w:space="0" w:color="auto"/>
            <w:bottom w:val="none" w:sz="0" w:space="0" w:color="auto"/>
            <w:right w:val="none" w:sz="0" w:space="0" w:color="auto"/>
          </w:divBdr>
        </w:div>
        <w:div w:id="1371809178">
          <w:marLeft w:val="0"/>
          <w:marRight w:val="0"/>
          <w:marTop w:val="0"/>
          <w:marBottom w:val="0"/>
          <w:divBdr>
            <w:top w:val="none" w:sz="0" w:space="0" w:color="auto"/>
            <w:left w:val="none" w:sz="0" w:space="0" w:color="auto"/>
            <w:bottom w:val="none" w:sz="0" w:space="0" w:color="auto"/>
            <w:right w:val="none" w:sz="0" w:space="0" w:color="auto"/>
          </w:divBdr>
        </w:div>
        <w:div w:id="1399669167">
          <w:marLeft w:val="0"/>
          <w:marRight w:val="0"/>
          <w:marTop w:val="0"/>
          <w:marBottom w:val="0"/>
          <w:divBdr>
            <w:top w:val="none" w:sz="0" w:space="0" w:color="auto"/>
            <w:left w:val="none" w:sz="0" w:space="0" w:color="auto"/>
            <w:bottom w:val="none" w:sz="0" w:space="0" w:color="auto"/>
            <w:right w:val="none" w:sz="0" w:space="0" w:color="auto"/>
          </w:divBdr>
        </w:div>
        <w:div w:id="1576545048">
          <w:marLeft w:val="0"/>
          <w:marRight w:val="0"/>
          <w:marTop w:val="0"/>
          <w:marBottom w:val="0"/>
          <w:divBdr>
            <w:top w:val="none" w:sz="0" w:space="0" w:color="auto"/>
            <w:left w:val="none" w:sz="0" w:space="0" w:color="auto"/>
            <w:bottom w:val="none" w:sz="0" w:space="0" w:color="auto"/>
            <w:right w:val="none" w:sz="0" w:space="0" w:color="auto"/>
          </w:divBdr>
        </w:div>
        <w:div w:id="1649430712">
          <w:marLeft w:val="0"/>
          <w:marRight w:val="0"/>
          <w:marTop w:val="0"/>
          <w:marBottom w:val="0"/>
          <w:divBdr>
            <w:top w:val="none" w:sz="0" w:space="0" w:color="auto"/>
            <w:left w:val="none" w:sz="0" w:space="0" w:color="auto"/>
            <w:bottom w:val="none" w:sz="0" w:space="0" w:color="auto"/>
            <w:right w:val="none" w:sz="0" w:space="0" w:color="auto"/>
          </w:divBdr>
        </w:div>
        <w:div w:id="1658608374">
          <w:marLeft w:val="0"/>
          <w:marRight w:val="0"/>
          <w:marTop w:val="0"/>
          <w:marBottom w:val="0"/>
          <w:divBdr>
            <w:top w:val="none" w:sz="0" w:space="0" w:color="auto"/>
            <w:left w:val="none" w:sz="0" w:space="0" w:color="auto"/>
            <w:bottom w:val="none" w:sz="0" w:space="0" w:color="auto"/>
            <w:right w:val="none" w:sz="0" w:space="0" w:color="auto"/>
          </w:divBdr>
        </w:div>
        <w:div w:id="1768228386">
          <w:marLeft w:val="0"/>
          <w:marRight w:val="0"/>
          <w:marTop w:val="0"/>
          <w:marBottom w:val="0"/>
          <w:divBdr>
            <w:top w:val="none" w:sz="0" w:space="0" w:color="auto"/>
            <w:left w:val="none" w:sz="0" w:space="0" w:color="auto"/>
            <w:bottom w:val="none" w:sz="0" w:space="0" w:color="auto"/>
            <w:right w:val="none" w:sz="0" w:space="0" w:color="auto"/>
          </w:divBdr>
        </w:div>
        <w:div w:id="1782649818">
          <w:marLeft w:val="0"/>
          <w:marRight w:val="0"/>
          <w:marTop w:val="0"/>
          <w:marBottom w:val="0"/>
          <w:divBdr>
            <w:top w:val="none" w:sz="0" w:space="0" w:color="auto"/>
            <w:left w:val="none" w:sz="0" w:space="0" w:color="auto"/>
            <w:bottom w:val="none" w:sz="0" w:space="0" w:color="auto"/>
            <w:right w:val="none" w:sz="0" w:space="0" w:color="auto"/>
          </w:divBdr>
        </w:div>
        <w:div w:id="1825077169">
          <w:marLeft w:val="0"/>
          <w:marRight w:val="0"/>
          <w:marTop w:val="0"/>
          <w:marBottom w:val="0"/>
          <w:divBdr>
            <w:top w:val="none" w:sz="0" w:space="0" w:color="auto"/>
            <w:left w:val="none" w:sz="0" w:space="0" w:color="auto"/>
            <w:bottom w:val="none" w:sz="0" w:space="0" w:color="auto"/>
            <w:right w:val="none" w:sz="0" w:space="0" w:color="auto"/>
          </w:divBdr>
        </w:div>
        <w:div w:id="1850220519">
          <w:marLeft w:val="0"/>
          <w:marRight w:val="0"/>
          <w:marTop w:val="0"/>
          <w:marBottom w:val="0"/>
          <w:divBdr>
            <w:top w:val="none" w:sz="0" w:space="0" w:color="auto"/>
            <w:left w:val="none" w:sz="0" w:space="0" w:color="auto"/>
            <w:bottom w:val="none" w:sz="0" w:space="0" w:color="auto"/>
            <w:right w:val="none" w:sz="0" w:space="0" w:color="auto"/>
          </w:divBdr>
        </w:div>
        <w:div w:id="1858542779">
          <w:marLeft w:val="0"/>
          <w:marRight w:val="0"/>
          <w:marTop w:val="0"/>
          <w:marBottom w:val="0"/>
          <w:divBdr>
            <w:top w:val="none" w:sz="0" w:space="0" w:color="auto"/>
            <w:left w:val="none" w:sz="0" w:space="0" w:color="auto"/>
            <w:bottom w:val="none" w:sz="0" w:space="0" w:color="auto"/>
            <w:right w:val="none" w:sz="0" w:space="0" w:color="auto"/>
          </w:divBdr>
        </w:div>
        <w:div w:id="1895777534">
          <w:marLeft w:val="0"/>
          <w:marRight w:val="0"/>
          <w:marTop w:val="0"/>
          <w:marBottom w:val="0"/>
          <w:divBdr>
            <w:top w:val="none" w:sz="0" w:space="0" w:color="auto"/>
            <w:left w:val="none" w:sz="0" w:space="0" w:color="auto"/>
            <w:bottom w:val="none" w:sz="0" w:space="0" w:color="auto"/>
            <w:right w:val="none" w:sz="0" w:space="0" w:color="auto"/>
          </w:divBdr>
        </w:div>
        <w:div w:id="1981644757">
          <w:marLeft w:val="0"/>
          <w:marRight w:val="0"/>
          <w:marTop w:val="0"/>
          <w:marBottom w:val="0"/>
          <w:divBdr>
            <w:top w:val="none" w:sz="0" w:space="0" w:color="auto"/>
            <w:left w:val="none" w:sz="0" w:space="0" w:color="auto"/>
            <w:bottom w:val="none" w:sz="0" w:space="0" w:color="auto"/>
            <w:right w:val="none" w:sz="0" w:space="0" w:color="auto"/>
          </w:divBdr>
        </w:div>
        <w:div w:id="2038695871">
          <w:marLeft w:val="0"/>
          <w:marRight w:val="0"/>
          <w:marTop w:val="0"/>
          <w:marBottom w:val="0"/>
          <w:divBdr>
            <w:top w:val="none" w:sz="0" w:space="0" w:color="auto"/>
            <w:left w:val="none" w:sz="0" w:space="0" w:color="auto"/>
            <w:bottom w:val="none" w:sz="0" w:space="0" w:color="auto"/>
            <w:right w:val="none" w:sz="0" w:space="0" w:color="auto"/>
          </w:divBdr>
        </w:div>
      </w:divsChild>
    </w:div>
    <w:div w:id="2084985701">
      <w:bodyDiv w:val="1"/>
      <w:marLeft w:val="0"/>
      <w:marRight w:val="0"/>
      <w:marTop w:val="0"/>
      <w:marBottom w:val="0"/>
      <w:divBdr>
        <w:top w:val="none" w:sz="0" w:space="0" w:color="auto"/>
        <w:left w:val="none" w:sz="0" w:space="0" w:color="auto"/>
        <w:bottom w:val="none" w:sz="0" w:space="0" w:color="auto"/>
        <w:right w:val="none" w:sz="0" w:space="0" w:color="auto"/>
      </w:divBdr>
    </w:div>
    <w:div w:id="2087725246">
      <w:bodyDiv w:val="1"/>
      <w:marLeft w:val="0"/>
      <w:marRight w:val="0"/>
      <w:marTop w:val="0"/>
      <w:marBottom w:val="0"/>
      <w:divBdr>
        <w:top w:val="none" w:sz="0" w:space="0" w:color="auto"/>
        <w:left w:val="none" w:sz="0" w:space="0" w:color="auto"/>
        <w:bottom w:val="none" w:sz="0" w:space="0" w:color="auto"/>
        <w:right w:val="none" w:sz="0" w:space="0" w:color="auto"/>
      </w:divBdr>
    </w:div>
    <w:div w:id="2095318977">
      <w:bodyDiv w:val="1"/>
      <w:marLeft w:val="0"/>
      <w:marRight w:val="0"/>
      <w:marTop w:val="0"/>
      <w:marBottom w:val="0"/>
      <w:divBdr>
        <w:top w:val="none" w:sz="0" w:space="0" w:color="auto"/>
        <w:left w:val="none" w:sz="0" w:space="0" w:color="auto"/>
        <w:bottom w:val="none" w:sz="0" w:space="0" w:color="auto"/>
        <w:right w:val="none" w:sz="0" w:space="0" w:color="auto"/>
      </w:divBdr>
      <w:divsChild>
        <w:div w:id="255679097">
          <w:marLeft w:val="0"/>
          <w:marRight w:val="0"/>
          <w:marTop w:val="0"/>
          <w:marBottom w:val="0"/>
          <w:divBdr>
            <w:top w:val="none" w:sz="0" w:space="0" w:color="auto"/>
            <w:left w:val="none" w:sz="0" w:space="0" w:color="auto"/>
            <w:bottom w:val="none" w:sz="0" w:space="0" w:color="auto"/>
            <w:right w:val="none" w:sz="0" w:space="0" w:color="auto"/>
          </w:divBdr>
        </w:div>
        <w:div w:id="325473107">
          <w:marLeft w:val="0"/>
          <w:marRight w:val="0"/>
          <w:marTop w:val="0"/>
          <w:marBottom w:val="0"/>
          <w:divBdr>
            <w:top w:val="none" w:sz="0" w:space="0" w:color="auto"/>
            <w:left w:val="none" w:sz="0" w:space="0" w:color="auto"/>
            <w:bottom w:val="none" w:sz="0" w:space="0" w:color="auto"/>
            <w:right w:val="none" w:sz="0" w:space="0" w:color="auto"/>
          </w:divBdr>
        </w:div>
        <w:div w:id="374694921">
          <w:marLeft w:val="0"/>
          <w:marRight w:val="0"/>
          <w:marTop w:val="0"/>
          <w:marBottom w:val="0"/>
          <w:divBdr>
            <w:top w:val="none" w:sz="0" w:space="0" w:color="auto"/>
            <w:left w:val="none" w:sz="0" w:space="0" w:color="auto"/>
            <w:bottom w:val="none" w:sz="0" w:space="0" w:color="auto"/>
            <w:right w:val="none" w:sz="0" w:space="0" w:color="auto"/>
          </w:divBdr>
        </w:div>
        <w:div w:id="628706643">
          <w:marLeft w:val="0"/>
          <w:marRight w:val="0"/>
          <w:marTop w:val="0"/>
          <w:marBottom w:val="0"/>
          <w:divBdr>
            <w:top w:val="none" w:sz="0" w:space="0" w:color="auto"/>
            <w:left w:val="none" w:sz="0" w:space="0" w:color="auto"/>
            <w:bottom w:val="none" w:sz="0" w:space="0" w:color="auto"/>
            <w:right w:val="none" w:sz="0" w:space="0" w:color="auto"/>
          </w:divBdr>
        </w:div>
        <w:div w:id="677736160">
          <w:marLeft w:val="0"/>
          <w:marRight w:val="0"/>
          <w:marTop w:val="0"/>
          <w:marBottom w:val="0"/>
          <w:divBdr>
            <w:top w:val="none" w:sz="0" w:space="0" w:color="auto"/>
            <w:left w:val="none" w:sz="0" w:space="0" w:color="auto"/>
            <w:bottom w:val="none" w:sz="0" w:space="0" w:color="auto"/>
            <w:right w:val="none" w:sz="0" w:space="0" w:color="auto"/>
          </w:divBdr>
        </w:div>
        <w:div w:id="869025696">
          <w:marLeft w:val="0"/>
          <w:marRight w:val="0"/>
          <w:marTop w:val="0"/>
          <w:marBottom w:val="0"/>
          <w:divBdr>
            <w:top w:val="none" w:sz="0" w:space="0" w:color="auto"/>
            <w:left w:val="none" w:sz="0" w:space="0" w:color="auto"/>
            <w:bottom w:val="none" w:sz="0" w:space="0" w:color="auto"/>
            <w:right w:val="none" w:sz="0" w:space="0" w:color="auto"/>
          </w:divBdr>
        </w:div>
        <w:div w:id="966662917">
          <w:marLeft w:val="0"/>
          <w:marRight w:val="0"/>
          <w:marTop w:val="0"/>
          <w:marBottom w:val="0"/>
          <w:divBdr>
            <w:top w:val="none" w:sz="0" w:space="0" w:color="auto"/>
            <w:left w:val="none" w:sz="0" w:space="0" w:color="auto"/>
            <w:bottom w:val="none" w:sz="0" w:space="0" w:color="auto"/>
            <w:right w:val="none" w:sz="0" w:space="0" w:color="auto"/>
          </w:divBdr>
        </w:div>
        <w:div w:id="1002702265">
          <w:marLeft w:val="0"/>
          <w:marRight w:val="0"/>
          <w:marTop w:val="0"/>
          <w:marBottom w:val="0"/>
          <w:divBdr>
            <w:top w:val="none" w:sz="0" w:space="0" w:color="auto"/>
            <w:left w:val="none" w:sz="0" w:space="0" w:color="auto"/>
            <w:bottom w:val="none" w:sz="0" w:space="0" w:color="auto"/>
            <w:right w:val="none" w:sz="0" w:space="0" w:color="auto"/>
          </w:divBdr>
        </w:div>
        <w:div w:id="1108309629">
          <w:marLeft w:val="0"/>
          <w:marRight w:val="0"/>
          <w:marTop w:val="0"/>
          <w:marBottom w:val="0"/>
          <w:divBdr>
            <w:top w:val="none" w:sz="0" w:space="0" w:color="auto"/>
            <w:left w:val="none" w:sz="0" w:space="0" w:color="auto"/>
            <w:bottom w:val="none" w:sz="0" w:space="0" w:color="auto"/>
            <w:right w:val="none" w:sz="0" w:space="0" w:color="auto"/>
          </w:divBdr>
        </w:div>
        <w:div w:id="1112701781">
          <w:marLeft w:val="0"/>
          <w:marRight w:val="0"/>
          <w:marTop w:val="0"/>
          <w:marBottom w:val="0"/>
          <w:divBdr>
            <w:top w:val="none" w:sz="0" w:space="0" w:color="auto"/>
            <w:left w:val="none" w:sz="0" w:space="0" w:color="auto"/>
            <w:bottom w:val="none" w:sz="0" w:space="0" w:color="auto"/>
            <w:right w:val="none" w:sz="0" w:space="0" w:color="auto"/>
          </w:divBdr>
        </w:div>
        <w:div w:id="1314720391">
          <w:marLeft w:val="0"/>
          <w:marRight w:val="0"/>
          <w:marTop w:val="0"/>
          <w:marBottom w:val="0"/>
          <w:divBdr>
            <w:top w:val="none" w:sz="0" w:space="0" w:color="auto"/>
            <w:left w:val="none" w:sz="0" w:space="0" w:color="auto"/>
            <w:bottom w:val="none" w:sz="0" w:space="0" w:color="auto"/>
            <w:right w:val="none" w:sz="0" w:space="0" w:color="auto"/>
          </w:divBdr>
        </w:div>
        <w:div w:id="1611162379">
          <w:marLeft w:val="0"/>
          <w:marRight w:val="0"/>
          <w:marTop w:val="0"/>
          <w:marBottom w:val="0"/>
          <w:divBdr>
            <w:top w:val="none" w:sz="0" w:space="0" w:color="auto"/>
            <w:left w:val="none" w:sz="0" w:space="0" w:color="auto"/>
            <w:bottom w:val="none" w:sz="0" w:space="0" w:color="auto"/>
            <w:right w:val="none" w:sz="0" w:space="0" w:color="auto"/>
          </w:divBdr>
        </w:div>
        <w:div w:id="1621261904">
          <w:marLeft w:val="0"/>
          <w:marRight w:val="0"/>
          <w:marTop w:val="0"/>
          <w:marBottom w:val="0"/>
          <w:divBdr>
            <w:top w:val="none" w:sz="0" w:space="0" w:color="auto"/>
            <w:left w:val="none" w:sz="0" w:space="0" w:color="auto"/>
            <w:bottom w:val="none" w:sz="0" w:space="0" w:color="auto"/>
            <w:right w:val="none" w:sz="0" w:space="0" w:color="auto"/>
          </w:divBdr>
        </w:div>
        <w:div w:id="1770544866">
          <w:marLeft w:val="0"/>
          <w:marRight w:val="0"/>
          <w:marTop w:val="0"/>
          <w:marBottom w:val="0"/>
          <w:divBdr>
            <w:top w:val="none" w:sz="0" w:space="0" w:color="auto"/>
            <w:left w:val="none" w:sz="0" w:space="0" w:color="auto"/>
            <w:bottom w:val="none" w:sz="0" w:space="0" w:color="auto"/>
            <w:right w:val="none" w:sz="0" w:space="0" w:color="auto"/>
          </w:divBdr>
        </w:div>
        <w:div w:id="1955404844">
          <w:marLeft w:val="0"/>
          <w:marRight w:val="0"/>
          <w:marTop w:val="0"/>
          <w:marBottom w:val="0"/>
          <w:divBdr>
            <w:top w:val="none" w:sz="0" w:space="0" w:color="auto"/>
            <w:left w:val="none" w:sz="0" w:space="0" w:color="auto"/>
            <w:bottom w:val="none" w:sz="0" w:space="0" w:color="auto"/>
            <w:right w:val="none" w:sz="0" w:space="0" w:color="auto"/>
          </w:divBdr>
        </w:div>
        <w:div w:id="20111803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po.lubuskie.pl" TargetMode="External"/><Relationship Id="rId13" Type="http://schemas.openxmlformats.org/officeDocument/2006/relationships/hyperlink" Target="http://www.rpo.lubuskie.pl" TargetMode="External"/><Relationship Id="rId18" Type="http://schemas.openxmlformats.org/officeDocument/2006/relationships/hyperlink" Target="http://www.rpo.lubuskie.p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www.uzp.gov.pl" TargetMode="External"/><Relationship Id="rId7" Type="http://schemas.openxmlformats.org/officeDocument/2006/relationships/endnotes" Target="endnotes.xml"/><Relationship Id="rId12" Type="http://schemas.openxmlformats.org/officeDocument/2006/relationships/hyperlink" Target="http://www.rpo.lubuskie.pl" TargetMode="External"/><Relationship Id="rId17" Type="http://schemas.openxmlformats.org/officeDocument/2006/relationships/hyperlink" Target="mailto:lpi@lubuskie.p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infoue@lubuskie.pl" TargetMode="External"/><Relationship Id="rId20" Type="http://schemas.openxmlformats.org/officeDocument/2006/relationships/hyperlink" Target="http://www.funduszeeuropejskie.gov.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duszeeuropejskie.gov.pl" TargetMode="External"/><Relationship Id="rId24" Type="http://schemas.openxmlformats.org/officeDocument/2006/relationships/hyperlink" Target="http://www.rpo.lubuskie.pl" TargetMode="External"/><Relationship Id="rId5" Type="http://schemas.openxmlformats.org/officeDocument/2006/relationships/webSettings" Target="webSettings.xml"/><Relationship Id="rId15" Type="http://schemas.openxmlformats.org/officeDocument/2006/relationships/hyperlink" Target="mailto:info@rpo.lubuskie.pl" TargetMode="External"/><Relationship Id="rId23" Type="http://schemas.openxmlformats.org/officeDocument/2006/relationships/hyperlink" Target="http://www.rpo.lubuskie.pl" TargetMode="External"/><Relationship Id="rId28" Type="http://schemas.openxmlformats.org/officeDocument/2006/relationships/fontTable" Target="fontTable.xml"/><Relationship Id="rId10" Type="http://schemas.openxmlformats.org/officeDocument/2006/relationships/hyperlink" Target="http://www.rpo.lubuskie.pl" TargetMode="External"/><Relationship Id="rId19" Type="http://schemas.openxmlformats.org/officeDocument/2006/relationships/hyperlink" Target="http://www.rpo.lubuskie.pl" TargetMode="External"/><Relationship Id="rId4" Type="http://schemas.openxmlformats.org/officeDocument/2006/relationships/settings" Target="settings.xml"/><Relationship Id="rId9" Type="http://schemas.openxmlformats.org/officeDocument/2006/relationships/hyperlink" Target="http://www.funduszeeuropejskie.gov.pl" TargetMode="External"/><Relationship Id="rId14" Type="http://schemas.openxmlformats.org/officeDocument/2006/relationships/hyperlink" Target="https://lsi.rpo.lubuskie.pl/" TargetMode="External"/><Relationship Id="rId22" Type="http://schemas.openxmlformats.org/officeDocument/2006/relationships/hyperlink" Target="http://www.isp.org.pl" TargetMode="External"/><Relationship Id="rId27"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F6319D-3BF7-429C-8886-9EF8C2578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51</Pages>
  <Words>23560</Words>
  <Characters>141366</Characters>
  <Application>Microsoft Office Word</Application>
  <DocSecurity>0</DocSecurity>
  <Lines>1178</Lines>
  <Paragraphs>329</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164597</CharactersWithSpaces>
  <SharedDoc>false</SharedDoc>
  <HLinks>
    <vt:vector size="312" baseType="variant">
      <vt:variant>
        <vt:i4>6291568</vt:i4>
      </vt:variant>
      <vt:variant>
        <vt:i4>261</vt:i4>
      </vt:variant>
      <vt:variant>
        <vt:i4>0</vt:i4>
      </vt:variant>
      <vt:variant>
        <vt:i4>5</vt:i4>
      </vt:variant>
      <vt:variant>
        <vt:lpwstr>http://www.rpo.lubuskie.pl/</vt:lpwstr>
      </vt:variant>
      <vt:variant>
        <vt:lpwstr/>
      </vt:variant>
      <vt:variant>
        <vt:i4>6291568</vt:i4>
      </vt:variant>
      <vt:variant>
        <vt:i4>258</vt:i4>
      </vt:variant>
      <vt:variant>
        <vt:i4>0</vt:i4>
      </vt:variant>
      <vt:variant>
        <vt:i4>5</vt:i4>
      </vt:variant>
      <vt:variant>
        <vt:lpwstr>http://www.rpo.lubuskie.pl/</vt:lpwstr>
      </vt:variant>
      <vt:variant>
        <vt:lpwstr/>
      </vt:variant>
      <vt:variant>
        <vt:i4>6619197</vt:i4>
      </vt:variant>
      <vt:variant>
        <vt:i4>255</vt:i4>
      </vt:variant>
      <vt:variant>
        <vt:i4>0</vt:i4>
      </vt:variant>
      <vt:variant>
        <vt:i4>5</vt:i4>
      </vt:variant>
      <vt:variant>
        <vt:lpwstr>http://www.isp.org.pl/</vt:lpwstr>
      </vt:variant>
      <vt:variant>
        <vt:lpwstr/>
      </vt:variant>
      <vt:variant>
        <vt:i4>6291497</vt:i4>
      </vt:variant>
      <vt:variant>
        <vt:i4>252</vt:i4>
      </vt:variant>
      <vt:variant>
        <vt:i4>0</vt:i4>
      </vt:variant>
      <vt:variant>
        <vt:i4>5</vt:i4>
      </vt:variant>
      <vt:variant>
        <vt:lpwstr>http://www.uzp.gov.pl/</vt:lpwstr>
      </vt:variant>
      <vt:variant>
        <vt:lpwstr/>
      </vt:variant>
      <vt:variant>
        <vt:i4>6357041</vt:i4>
      </vt:variant>
      <vt:variant>
        <vt:i4>249</vt:i4>
      </vt:variant>
      <vt:variant>
        <vt:i4>0</vt:i4>
      </vt:variant>
      <vt:variant>
        <vt:i4>5</vt:i4>
      </vt:variant>
      <vt:variant>
        <vt:lpwstr>http://www.funduszeeuropejskie.gov.pl/</vt:lpwstr>
      </vt:variant>
      <vt:variant>
        <vt:lpwstr/>
      </vt:variant>
      <vt:variant>
        <vt:i4>6291568</vt:i4>
      </vt:variant>
      <vt:variant>
        <vt:i4>246</vt:i4>
      </vt:variant>
      <vt:variant>
        <vt:i4>0</vt:i4>
      </vt:variant>
      <vt:variant>
        <vt:i4>5</vt:i4>
      </vt:variant>
      <vt:variant>
        <vt:lpwstr>http://www.rpo.lubuskie.pl/</vt:lpwstr>
      </vt:variant>
      <vt:variant>
        <vt:lpwstr/>
      </vt:variant>
      <vt:variant>
        <vt:i4>6291568</vt:i4>
      </vt:variant>
      <vt:variant>
        <vt:i4>243</vt:i4>
      </vt:variant>
      <vt:variant>
        <vt:i4>0</vt:i4>
      </vt:variant>
      <vt:variant>
        <vt:i4>5</vt:i4>
      </vt:variant>
      <vt:variant>
        <vt:lpwstr>http://www.rpo.lubuskie.pl/</vt:lpwstr>
      </vt:variant>
      <vt:variant>
        <vt:lpwstr/>
      </vt:variant>
      <vt:variant>
        <vt:i4>3211268</vt:i4>
      </vt:variant>
      <vt:variant>
        <vt:i4>240</vt:i4>
      </vt:variant>
      <vt:variant>
        <vt:i4>0</vt:i4>
      </vt:variant>
      <vt:variant>
        <vt:i4>5</vt:i4>
      </vt:variant>
      <vt:variant>
        <vt:lpwstr>mailto:lpi@lubuskie.pl</vt:lpwstr>
      </vt:variant>
      <vt:variant>
        <vt:lpwstr/>
      </vt:variant>
      <vt:variant>
        <vt:i4>2490388</vt:i4>
      </vt:variant>
      <vt:variant>
        <vt:i4>237</vt:i4>
      </vt:variant>
      <vt:variant>
        <vt:i4>0</vt:i4>
      </vt:variant>
      <vt:variant>
        <vt:i4>5</vt:i4>
      </vt:variant>
      <vt:variant>
        <vt:lpwstr>mailto:infoue@lubuskie.pl</vt:lpwstr>
      </vt:variant>
      <vt:variant>
        <vt:lpwstr/>
      </vt:variant>
      <vt:variant>
        <vt:i4>852076</vt:i4>
      </vt:variant>
      <vt:variant>
        <vt:i4>234</vt:i4>
      </vt:variant>
      <vt:variant>
        <vt:i4>0</vt:i4>
      </vt:variant>
      <vt:variant>
        <vt:i4>5</vt:i4>
      </vt:variant>
      <vt:variant>
        <vt:lpwstr>mailto:info@rpo.lubuskie.pl</vt:lpwstr>
      </vt:variant>
      <vt:variant>
        <vt:lpwstr/>
      </vt:variant>
      <vt:variant>
        <vt:i4>4390926</vt:i4>
      </vt:variant>
      <vt:variant>
        <vt:i4>231</vt:i4>
      </vt:variant>
      <vt:variant>
        <vt:i4>0</vt:i4>
      </vt:variant>
      <vt:variant>
        <vt:i4>5</vt:i4>
      </vt:variant>
      <vt:variant>
        <vt:lpwstr>https://lsi.rpo.lubuskie.pl/</vt:lpwstr>
      </vt:variant>
      <vt:variant>
        <vt:lpwstr/>
      </vt:variant>
      <vt:variant>
        <vt:i4>6291568</vt:i4>
      </vt:variant>
      <vt:variant>
        <vt:i4>228</vt:i4>
      </vt:variant>
      <vt:variant>
        <vt:i4>0</vt:i4>
      </vt:variant>
      <vt:variant>
        <vt:i4>5</vt:i4>
      </vt:variant>
      <vt:variant>
        <vt:lpwstr>http://www.rpo.lubuskie.pl/</vt:lpwstr>
      </vt:variant>
      <vt:variant>
        <vt:lpwstr/>
      </vt:variant>
      <vt:variant>
        <vt:i4>6291568</vt:i4>
      </vt:variant>
      <vt:variant>
        <vt:i4>225</vt:i4>
      </vt:variant>
      <vt:variant>
        <vt:i4>0</vt:i4>
      </vt:variant>
      <vt:variant>
        <vt:i4>5</vt:i4>
      </vt:variant>
      <vt:variant>
        <vt:lpwstr>http://www.rpo.lubuskie.pl/</vt:lpwstr>
      </vt:variant>
      <vt:variant>
        <vt:lpwstr/>
      </vt:variant>
      <vt:variant>
        <vt:i4>6357041</vt:i4>
      </vt:variant>
      <vt:variant>
        <vt:i4>222</vt:i4>
      </vt:variant>
      <vt:variant>
        <vt:i4>0</vt:i4>
      </vt:variant>
      <vt:variant>
        <vt:i4>5</vt:i4>
      </vt:variant>
      <vt:variant>
        <vt:lpwstr>http://www.funduszeeuropejskie.gov.pl/</vt:lpwstr>
      </vt:variant>
      <vt:variant>
        <vt:lpwstr/>
      </vt:variant>
      <vt:variant>
        <vt:i4>6291568</vt:i4>
      </vt:variant>
      <vt:variant>
        <vt:i4>219</vt:i4>
      </vt:variant>
      <vt:variant>
        <vt:i4>0</vt:i4>
      </vt:variant>
      <vt:variant>
        <vt:i4>5</vt:i4>
      </vt:variant>
      <vt:variant>
        <vt:lpwstr>http://www.rpo.lubuskie.pl/</vt:lpwstr>
      </vt:variant>
      <vt:variant>
        <vt:lpwstr/>
      </vt:variant>
      <vt:variant>
        <vt:i4>6357041</vt:i4>
      </vt:variant>
      <vt:variant>
        <vt:i4>216</vt:i4>
      </vt:variant>
      <vt:variant>
        <vt:i4>0</vt:i4>
      </vt:variant>
      <vt:variant>
        <vt:i4>5</vt:i4>
      </vt:variant>
      <vt:variant>
        <vt:lpwstr>http://www.funduszeeuropejskie.gov.pl/</vt:lpwstr>
      </vt:variant>
      <vt:variant>
        <vt:lpwstr/>
      </vt:variant>
      <vt:variant>
        <vt:i4>6291568</vt:i4>
      </vt:variant>
      <vt:variant>
        <vt:i4>213</vt:i4>
      </vt:variant>
      <vt:variant>
        <vt:i4>0</vt:i4>
      </vt:variant>
      <vt:variant>
        <vt:i4>5</vt:i4>
      </vt:variant>
      <vt:variant>
        <vt:lpwstr>http://www.rpo.lubuskie.pl/</vt:lpwstr>
      </vt:variant>
      <vt:variant>
        <vt:lpwstr/>
      </vt:variant>
      <vt:variant>
        <vt:i4>1835064</vt:i4>
      </vt:variant>
      <vt:variant>
        <vt:i4>206</vt:i4>
      </vt:variant>
      <vt:variant>
        <vt:i4>0</vt:i4>
      </vt:variant>
      <vt:variant>
        <vt:i4>5</vt:i4>
      </vt:variant>
      <vt:variant>
        <vt:lpwstr/>
      </vt:variant>
      <vt:variant>
        <vt:lpwstr>_Toc17199613</vt:lpwstr>
      </vt:variant>
      <vt:variant>
        <vt:i4>1900600</vt:i4>
      </vt:variant>
      <vt:variant>
        <vt:i4>200</vt:i4>
      </vt:variant>
      <vt:variant>
        <vt:i4>0</vt:i4>
      </vt:variant>
      <vt:variant>
        <vt:i4>5</vt:i4>
      </vt:variant>
      <vt:variant>
        <vt:lpwstr/>
      </vt:variant>
      <vt:variant>
        <vt:lpwstr>_Toc17199612</vt:lpwstr>
      </vt:variant>
      <vt:variant>
        <vt:i4>1966136</vt:i4>
      </vt:variant>
      <vt:variant>
        <vt:i4>194</vt:i4>
      </vt:variant>
      <vt:variant>
        <vt:i4>0</vt:i4>
      </vt:variant>
      <vt:variant>
        <vt:i4>5</vt:i4>
      </vt:variant>
      <vt:variant>
        <vt:lpwstr/>
      </vt:variant>
      <vt:variant>
        <vt:lpwstr>_Toc17199611</vt:lpwstr>
      </vt:variant>
      <vt:variant>
        <vt:i4>2031672</vt:i4>
      </vt:variant>
      <vt:variant>
        <vt:i4>188</vt:i4>
      </vt:variant>
      <vt:variant>
        <vt:i4>0</vt:i4>
      </vt:variant>
      <vt:variant>
        <vt:i4>5</vt:i4>
      </vt:variant>
      <vt:variant>
        <vt:lpwstr/>
      </vt:variant>
      <vt:variant>
        <vt:lpwstr>_Toc17199610</vt:lpwstr>
      </vt:variant>
      <vt:variant>
        <vt:i4>1441849</vt:i4>
      </vt:variant>
      <vt:variant>
        <vt:i4>182</vt:i4>
      </vt:variant>
      <vt:variant>
        <vt:i4>0</vt:i4>
      </vt:variant>
      <vt:variant>
        <vt:i4>5</vt:i4>
      </vt:variant>
      <vt:variant>
        <vt:lpwstr/>
      </vt:variant>
      <vt:variant>
        <vt:lpwstr>_Toc17199609</vt:lpwstr>
      </vt:variant>
      <vt:variant>
        <vt:i4>1507385</vt:i4>
      </vt:variant>
      <vt:variant>
        <vt:i4>176</vt:i4>
      </vt:variant>
      <vt:variant>
        <vt:i4>0</vt:i4>
      </vt:variant>
      <vt:variant>
        <vt:i4>5</vt:i4>
      </vt:variant>
      <vt:variant>
        <vt:lpwstr/>
      </vt:variant>
      <vt:variant>
        <vt:lpwstr>_Toc17199608</vt:lpwstr>
      </vt:variant>
      <vt:variant>
        <vt:i4>1572921</vt:i4>
      </vt:variant>
      <vt:variant>
        <vt:i4>170</vt:i4>
      </vt:variant>
      <vt:variant>
        <vt:i4>0</vt:i4>
      </vt:variant>
      <vt:variant>
        <vt:i4>5</vt:i4>
      </vt:variant>
      <vt:variant>
        <vt:lpwstr/>
      </vt:variant>
      <vt:variant>
        <vt:lpwstr>_Toc17199607</vt:lpwstr>
      </vt:variant>
      <vt:variant>
        <vt:i4>1638457</vt:i4>
      </vt:variant>
      <vt:variant>
        <vt:i4>164</vt:i4>
      </vt:variant>
      <vt:variant>
        <vt:i4>0</vt:i4>
      </vt:variant>
      <vt:variant>
        <vt:i4>5</vt:i4>
      </vt:variant>
      <vt:variant>
        <vt:lpwstr/>
      </vt:variant>
      <vt:variant>
        <vt:lpwstr>_Toc17199606</vt:lpwstr>
      </vt:variant>
      <vt:variant>
        <vt:i4>1703993</vt:i4>
      </vt:variant>
      <vt:variant>
        <vt:i4>158</vt:i4>
      </vt:variant>
      <vt:variant>
        <vt:i4>0</vt:i4>
      </vt:variant>
      <vt:variant>
        <vt:i4>5</vt:i4>
      </vt:variant>
      <vt:variant>
        <vt:lpwstr/>
      </vt:variant>
      <vt:variant>
        <vt:lpwstr>_Toc17199605</vt:lpwstr>
      </vt:variant>
      <vt:variant>
        <vt:i4>1769529</vt:i4>
      </vt:variant>
      <vt:variant>
        <vt:i4>152</vt:i4>
      </vt:variant>
      <vt:variant>
        <vt:i4>0</vt:i4>
      </vt:variant>
      <vt:variant>
        <vt:i4>5</vt:i4>
      </vt:variant>
      <vt:variant>
        <vt:lpwstr/>
      </vt:variant>
      <vt:variant>
        <vt:lpwstr>_Toc17199604</vt:lpwstr>
      </vt:variant>
      <vt:variant>
        <vt:i4>1835065</vt:i4>
      </vt:variant>
      <vt:variant>
        <vt:i4>146</vt:i4>
      </vt:variant>
      <vt:variant>
        <vt:i4>0</vt:i4>
      </vt:variant>
      <vt:variant>
        <vt:i4>5</vt:i4>
      </vt:variant>
      <vt:variant>
        <vt:lpwstr/>
      </vt:variant>
      <vt:variant>
        <vt:lpwstr>_Toc17199603</vt:lpwstr>
      </vt:variant>
      <vt:variant>
        <vt:i4>1900601</vt:i4>
      </vt:variant>
      <vt:variant>
        <vt:i4>140</vt:i4>
      </vt:variant>
      <vt:variant>
        <vt:i4>0</vt:i4>
      </vt:variant>
      <vt:variant>
        <vt:i4>5</vt:i4>
      </vt:variant>
      <vt:variant>
        <vt:lpwstr/>
      </vt:variant>
      <vt:variant>
        <vt:lpwstr>_Toc17199602</vt:lpwstr>
      </vt:variant>
      <vt:variant>
        <vt:i4>1966137</vt:i4>
      </vt:variant>
      <vt:variant>
        <vt:i4>134</vt:i4>
      </vt:variant>
      <vt:variant>
        <vt:i4>0</vt:i4>
      </vt:variant>
      <vt:variant>
        <vt:i4>5</vt:i4>
      </vt:variant>
      <vt:variant>
        <vt:lpwstr/>
      </vt:variant>
      <vt:variant>
        <vt:lpwstr>_Toc17199601</vt:lpwstr>
      </vt:variant>
      <vt:variant>
        <vt:i4>2031673</vt:i4>
      </vt:variant>
      <vt:variant>
        <vt:i4>128</vt:i4>
      </vt:variant>
      <vt:variant>
        <vt:i4>0</vt:i4>
      </vt:variant>
      <vt:variant>
        <vt:i4>5</vt:i4>
      </vt:variant>
      <vt:variant>
        <vt:lpwstr/>
      </vt:variant>
      <vt:variant>
        <vt:lpwstr>_Toc17199600</vt:lpwstr>
      </vt:variant>
      <vt:variant>
        <vt:i4>1376304</vt:i4>
      </vt:variant>
      <vt:variant>
        <vt:i4>122</vt:i4>
      </vt:variant>
      <vt:variant>
        <vt:i4>0</vt:i4>
      </vt:variant>
      <vt:variant>
        <vt:i4>5</vt:i4>
      </vt:variant>
      <vt:variant>
        <vt:lpwstr/>
      </vt:variant>
      <vt:variant>
        <vt:lpwstr>_Toc17199599</vt:lpwstr>
      </vt:variant>
      <vt:variant>
        <vt:i4>1310768</vt:i4>
      </vt:variant>
      <vt:variant>
        <vt:i4>116</vt:i4>
      </vt:variant>
      <vt:variant>
        <vt:i4>0</vt:i4>
      </vt:variant>
      <vt:variant>
        <vt:i4>5</vt:i4>
      </vt:variant>
      <vt:variant>
        <vt:lpwstr/>
      </vt:variant>
      <vt:variant>
        <vt:lpwstr>_Toc17199598</vt:lpwstr>
      </vt:variant>
      <vt:variant>
        <vt:i4>1769520</vt:i4>
      </vt:variant>
      <vt:variant>
        <vt:i4>110</vt:i4>
      </vt:variant>
      <vt:variant>
        <vt:i4>0</vt:i4>
      </vt:variant>
      <vt:variant>
        <vt:i4>5</vt:i4>
      </vt:variant>
      <vt:variant>
        <vt:lpwstr/>
      </vt:variant>
      <vt:variant>
        <vt:lpwstr>_Toc17199597</vt:lpwstr>
      </vt:variant>
      <vt:variant>
        <vt:i4>1703984</vt:i4>
      </vt:variant>
      <vt:variant>
        <vt:i4>104</vt:i4>
      </vt:variant>
      <vt:variant>
        <vt:i4>0</vt:i4>
      </vt:variant>
      <vt:variant>
        <vt:i4>5</vt:i4>
      </vt:variant>
      <vt:variant>
        <vt:lpwstr/>
      </vt:variant>
      <vt:variant>
        <vt:lpwstr>_Toc17199596</vt:lpwstr>
      </vt:variant>
      <vt:variant>
        <vt:i4>1638448</vt:i4>
      </vt:variant>
      <vt:variant>
        <vt:i4>98</vt:i4>
      </vt:variant>
      <vt:variant>
        <vt:i4>0</vt:i4>
      </vt:variant>
      <vt:variant>
        <vt:i4>5</vt:i4>
      </vt:variant>
      <vt:variant>
        <vt:lpwstr/>
      </vt:variant>
      <vt:variant>
        <vt:lpwstr>_Toc17199595</vt:lpwstr>
      </vt:variant>
      <vt:variant>
        <vt:i4>1572912</vt:i4>
      </vt:variant>
      <vt:variant>
        <vt:i4>92</vt:i4>
      </vt:variant>
      <vt:variant>
        <vt:i4>0</vt:i4>
      </vt:variant>
      <vt:variant>
        <vt:i4>5</vt:i4>
      </vt:variant>
      <vt:variant>
        <vt:lpwstr/>
      </vt:variant>
      <vt:variant>
        <vt:lpwstr>_Toc17199594</vt:lpwstr>
      </vt:variant>
      <vt:variant>
        <vt:i4>2031664</vt:i4>
      </vt:variant>
      <vt:variant>
        <vt:i4>86</vt:i4>
      </vt:variant>
      <vt:variant>
        <vt:i4>0</vt:i4>
      </vt:variant>
      <vt:variant>
        <vt:i4>5</vt:i4>
      </vt:variant>
      <vt:variant>
        <vt:lpwstr/>
      </vt:variant>
      <vt:variant>
        <vt:lpwstr>_Toc17199593</vt:lpwstr>
      </vt:variant>
      <vt:variant>
        <vt:i4>1966128</vt:i4>
      </vt:variant>
      <vt:variant>
        <vt:i4>80</vt:i4>
      </vt:variant>
      <vt:variant>
        <vt:i4>0</vt:i4>
      </vt:variant>
      <vt:variant>
        <vt:i4>5</vt:i4>
      </vt:variant>
      <vt:variant>
        <vt:lpwstr/>
      </vt:variant>
      <vt:variant>
        <vt:lpwstr>_Toc17199592</vt:lpwstr>
      </vt:variant>
      <vt:variant>
        <vt:i4>1900592</vt:i4>
      </vt:variant>
      <vt:variant>
        <vt:i4>74</vt:i4>
      </vt:variant>
      <vt:variant>
        <vt:i4>0</vt:i4>
      </vt:variant>
      <vt:variant>
        <vt:i4>5</vt:i4>
      </vt:variant>
      <vt:variant>
        <vt:lpwstr/>
      </vt:variant>
      <vt:variant>
        <vt:lpwstr>_Toc17199591</vt:lpwstr>
      </vt:variant>
      <vt:variant>
        <vt:i4>1835056</vt:i4>
      </vt:variant>
      <vt:variant>
        <vt:i4>68</vt:i4>
      </vt:variant>
      <vt:variant>
        <vt:i4>0</vt:i4>
      </vt:variant>
      <vt:variant>
        <vt:i4>5</vt:i4>
      </vt:variant>
      <vt:variant>
        <vt:lpwstr/>
      </vt:variant>
      <vt:variant>
        <vt:lpwstr>_Toc17199590</vt:lpwstr>
      </vt:variant>
      <vt:variant>
        <vt:i4>1376305</vt:i4>
      </vt:variant>
      <vt:variant>
        <vt:i4>62</vt:i4>
      </vt:variant>
      <vt:variant>
        <vt:i4>0</vt:i4>
      </vt:variant>
      <vt:variant>
        <vt:i4>5</vt:i4>
      </vt:variant>
      <vt:variant>
        <vt:lpwstr/>
      </vt:variant>
      <vt:variant>
        <vt:lpwstr>_Toc17199589</vt:lpwstr>
      </vt:variant>
      <vt:variant>
        <vt:i4>1310769</vt:i4>
      </vt:variant>
      <vt:variant>
        <vt:i4>56</vt:i4>
      </vt:variant>
      <vt:variant>
        <vt:i4>0</vt:i4>
      </vt:variant>
      <vt:variant>
        <vt:i4>5</vt:i4>
      </vt:variant>
      <vt:variant>
        <vt:lpwstr/>
      </vt:variant>
      <vt:variant>
        <vt:lpwstr>_Toc17199588</vt:lpwstr>
      </vt:variant>
      <vt:variant>
        <vt:i4>1769521</vt:i4>
      </vt:variant>
      <vt:variant>
        <vt:i4>50</vt:i4>
      </vt:variant>
      <vt:variant>
        <vt:i4>0</vt:i4>
      </vt:variant>
      <vt:variant>
        <vt:i4>5</vt:i4>
      </vt:variant>
      <vt:variant>
        <vt:lpwstr/>
      </vt:variant>
      <vt:variant>
        <vt:lpwstr>_Toc17199587</vt:lpwstr>
      </vt:variant>
      <vt:variant>
        <vt:i4>1703985</vt:i4>
      </vt:variant>
      <vt:variant>
        <vt:i4>44</vt:i4>
      </vt:variant>
      <vt:variant>
        <vt:i4>0</vt:i4>
      </vt:variant>
      <vt:variant>
        <vt:i4>5</vt:i4>
      </vt:variant>
      <vt:variant>
        <vt:lpwstr/>
      </vt:variant>
      <vt:variant>
        <vt:lpwstr>_Toc17199586</vt:lpwstr>
      </vt:variant>
      <vt:variant>
        <vt:i4>1638449</vt:i4>
      </vt:variant>
      <vt:variant>
        <vt:i4>38</vt:i4>
      </vt:variant>
      <vt:variant>
        <vt:i4>0</vt:i4>
      </vt:variant>
      <vt:variant>
        <vt:i4>5</vt:i4>
      </vt:variant>
      <vt:variant>
        <vt:lpwstr/>
      </vt:variant>
      <vt:variant>
        <vt:lpwstr>_Toc17199585</vt:lpwstr>
      </vt:variant>
      <vt:variant>
        <vt:i4>1572913</vt:i4>
      </vt:variant>
      <vt:variant>
        <vt:i4>32</vt:i4>
      </vt:variant>
      <vt:variant>
        <vt:i4>0</vt:i4>
      </vt:variant>
      <vt:variant>
        <vt:i4>5</vt:i4>
      </vt:variant>
      <vt:variant>
        <vt:lpwstr/>
      </vt:variant>
      <vt:variant>
        <vt:lpwstr>_Toc17199584</vt:lpwstr>
      </vt:variant>
      <vt:variant>
        <vt:i4>2031665</vt:i4>
      </vt:variant>
      <vt:variant>
        <vt:i4>26</vt:i4>
      </vt:variant>
      <vt:variant>
        <vt:i4>0</vt:i4>
      </vt:variant>
      <vt:variant>
        <vt:i4>5</vt:i4>
      </vt:variant>
      <vt:variant>
        <vt:lpwstr/>
      </vt:variant>
      <vt:variant>
        <vt:lpwstr>_Toc17199583</vt:lpwstr>
      </vt:variant>
      <vt:variant>
        <vt:i4>1966129</vt:i4>
      </vt:variant>
      <vt:variant>
        <vt:i4>20</vt:i4>
      </vt:variant>
      <vt:variant>
        <vt:i4>0</vt:i4>
      </vt:variant>
      <vt:variant>
        <vt:i4>5</vt:i4>
      </vt:variant>
      <vt:variant>
        <vt:lpwstr/>
      </vt:variant>
      <vt:variant>
        <vt:lpwstr>_Toc17199582</vt:lpwstr>
      </vt:variant>
      <vt:variant>
        <vt:i4>1900593</vt:i4>
      </vt:variant>
      <vt:variant>
        <vt:i4>14</vt:i4>
      </vt:variant>
      <vt:variant>
        <vt:i4>0</vt:i4>
      </vt:variant>
      <vt:variant>
        <vt:i4>5</vt:i4>
      </vt:variant>
      <vt:variant>
        <vt:lpwstr/>
      </vt:variant>
      <vt:variant>
        <vt:lpwstr>_Toc17199581</vt:lpwstr>
      </vt:variant>
      <vt:variant>
        <vt:i4>1835057</vt:i4>
      </vt:variant>
      <vt:variant>
        <vt:i4>8</vt:i4>
      </vt:variant>
      <vt:variant>
        <vt:i4>0</vt:i4>
      </vt:variant>
      <vt:variant>
        <vt:i4>5</vt:i4>
      </vt:variant>
      <vt:variant>
        <vt:lpwstr/>
      </vt:variant>
      <vt:variant>
        <vt:lpwstr>_Toc17199580</vt:lpwstr>
      </vt:variant>
      <vt:variant>
        <vt:i4>1376318</vt:i4>
      </vt:variant>
      <vt:variant>
        <vt:i4>2</vt:i4>
      </vt:variant>
      <vt:variant>
        <vt:i4>0</vt:i4>
      </vt:variant>
      <vt:variant>
        <vt:i4>5</vt:i4>
      </vt:variant>
      <vt:variant>
        <vt:lpwstr/>
      </vt:variant>
      <vt:variant>
        <vt:lpwstr>_Toc17199579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m.kolczynska</dc:creator>
  <cp:lastModifiedBy>Bartosz Zawadzki</cp:lastModifiedBy>
  <cp:revision>2</cp:revision>
  <cp:lastPrinted>2021-03-19T09:28:00Z</cp:lastPrinted>
  <dcterms:created xsi:type="dcterms:W3CDTF">2021-04-06T10:38:00Z</dcterms:created>
  <dcterms:modified xsi:type="dcterms:W3CDTF">2021-04-06T10:38:00Z</dcterms:modified>
</cp:coreProperties>
</file>