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7F7AF" w14:textId="08217940" w:rsidR="00143D49" w:rsidRDefault="00587FD4" w:rsidP="00587FD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Załącznik nr </w:t>
      </w:r>
      <w:r w:rsidR="00C816BF">
        <w:rPr>
          <w:rFonts w:ascii="Arial Narrow" w:hAnsi="Arial Narrow"/>
          <w:sz w:val="24"/>
          <w:szCs w:val="24"/>
        </w:rPr>
        <w:t>6</w:t>
      </w:r>
      <w:r w:rsidR="006B564D">
        <w:rPr>
          <w:rFonts w:ascii="Arial Narrow" w:hAnsi="Arial Narrow"/>
          <w:sz w:val="24"/>
          <w:szCs w:val="24"/>
        </w:rPr>
        <w:t xml:space="preserve"> do RPK RPO-L2020</w:t>
      </w:r>
    </w:p>
    <w:p w14:paraId="3FB41319" w14:textId="77777777" w:rsidR="00F33A78" w:rsidRPr="007409CC" w:rsidRDefault="00F33A78" w:rsidP="00587FD4">
      <w:pPr>
        <w:rPr>
          <w:rFonts w:ascii="Arial Narrow" w:hAnsi="Arial Narrow"/>
          <w:sz w:val="24"/>
          <w:szCs w:val="24"/>
        </w:rPr>
      </w:pPr>
    </w:p>
    <w:p w14:paraId="55CC9450" w14:textId="71C130B0" w:rsidR="000F25DE" w:rsidRPr="00ED3607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ED3607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Metodyka doboru próby dokumentów do weryfikacji wniosków o płatność w ramach projektów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</w:r>
      <w:r w:rsidRPr="00ED3607">
        <w:rPr>
          <w:rFonts w:ascii="Arial Narrow" w:eastAsia="Times New Roman" w:hAnsi="Arial Narrow" w:cs="Arial"/>
          <w:b/>
          <w:sz w:val="24"/>
          <w:szCs w:val="24"/>
          <w:lang w:eastAsia="pl-PL"/>
        </w:rPr>
        <w:t>z Osi priorytetowej 1. Gospodarka i innowacje Regionalnego Prog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ramu Operacyjnego Lubuskie 2020 (z wyłączeniem Działań realizowanych w ramach Instrumentów Finansowych).</w:t>
      </w:r>
    </w:p>
    <w:p w14:paraId="24629A61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75C9427E" w14:textId="77777777" w:rsidR="000F25DE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Założenia metodyki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:</w:t>
      </w:r>
    </w:p>
    <w:p w14:paraId="4508D203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7E6D88D7" w14:textId="11A01F52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1. Próbę stosuje się do wniosków o płatność, w ramach których do rozliczenia deklarowanych </w:t>
      </w:r>
      <w:r w:rsidR="002A086A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jest przynajmniej 10 dowodów księgowych.</w:t>
      </w:r>
    </w:p>
    <w:p w14:paraId="4B279272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482A0072" w14:textId="76FE3765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2. Próba będzie stanowiła minimum 5% populacji wydatków kwalifikowalnych przedstawionych </w:t>
      </w:r>
      <w:r w:rsidR="002A086A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do rozliczenia we wniosku o płatność.</w:t>
      </w:r>
    </w:p>
    <w:p w14:paraId="0E5FF7E0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12B4F36A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3. W przypadku stwierdzenia, w wyniku weryfikacji na próbie, uchybienia skutkującego pomniejszeniem kwoty wydatków kwalifikowalnych w stosunku do deklarowanych przez Beneficjenta, próba jest podwajana. W przypadku stwierdzenia, w wyniku weryfikacji na próbie podwojonej, uchybienia skutkującego pomniejszeniem kwoty wydatków kwalifikowalnych w stosunku do deklarowanych przez Beneficjenta, weryfikacji podlega 100% dowodów księgowych.</w:t>
      </w:r>
    </w:p>
    <w:p w14:paraId="42EAF556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4AD2B730" w14:textId="46DE498E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4. Jeżeli w wydatkach o których mowa w pkt. 3 stwierdzono uchybienia skutkujące pomniejszeniem kwoty wydatków kwalifikowalnych w stosunku do deklarowanych przez Beneficjenta, wydatki te  poddawane są  kontroli w ramach kolejnego wniosku o płatność, który zawiera te wydatki.</w:t>
      </w:r>
    </w:p>
    <w:p w14:paraId="10CA8934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44FE3E6C" w14:textId="409E80B5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5. Dobór próby będzie odbywał się po złożeniu wniosku o płatność w systemie SL2014. Pracownik dokonujący weryfikacji może odstąpić od doboru próby na rzecz weryfikacji 100% dowodów księgowych. Pracownik dokonujący weryfikacji może również poszerzyć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/zamienić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próbę o dowolny dowód księgowy przedstawiony do rozliczenia, w takim przypadku informację tak</w:t>
      </w:r>
      <w:r w:rsidR="002A086A">
        <w:rPr>
          <w:rFonts w:ascii="Arial Narrow" w:eastAsia="Times New Roman" w:hAnsi="Arial Narrow" w:cs="Arial"/>
          <w:sz w:val="24"/>
          <w:szCs w:val="24"/>
          <w:lang w:eastAsia="pl-PL"/>
        </w:rPr>
        <w:t>ą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zamieszcza w Liście sprawdzającej wniosku o płatność.</w:t>
      </w:r>
    </w:p>
    <w:p w14:paraId="68AD875B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68934F0D" w14:textId="280A73F8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6. Metoda doboru próby jest kombinacją losowania przypadkowego z profesjonalnym osądem, o którym jest mowa w pkt. 5.</w:t>
      </w:r>
      <w:r w:rsidR="002A086A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Wynik próby dołączany jest do Listy sprawdzającej wniosku o płatność.</w:t>
      </w:r>
    </w:p>
    <w:p w14:paraId="764C9A15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73C01B33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7.  W przypadku podwojenia próby, do weryfikacji wybierany jest każdorazowo kolejny dowód księgowy znajdujący się w rankingu przygotowywanym wg. kryteriów określonych w pkt. 6.</w:t>
      </w:r>
    </w:p>
    <w:p w14:paraId="2BE0723C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5C8B2144" w14:textId="6B45D531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8. Wniosek o płatność składany </w:t>
      </w:r>
      <w:r w:rsidR="00DA107B" w:rsidRPr="002D731C">
        <w:rPr>
          <w:rFonts w:ascii="Arial Narrow" w:eastAsia="Times New Roman" w:hAnsi="Arial Narrow" w:cs="Arial"/>
          <w:sz w:val="24"/>
          <w:szCs w:val="24"/>
          <w:lang w:eastAsia="pl-PL"/>
        </w:rPr>
        <w:t>jest</w:t>
      </w:r>
      <w:r w:rsidR="00DA107B"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przez Beneficjenta w systemie SL2014 bez dowodów księgowych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 załączników, z wyjątkiem Oświadczeń o rodzaju prowadzonej ewidencji księgowej/kwalifikowalności podatku VAT, Zaświadczenia o statusie podatkowym Beneficjenta 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>(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jeżeli jest wymagane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>)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Bazy Personelu. W terminie 5 dni roboczych od rozpoczęcia kompleksowej weryfikacji, Opiekun projektu przesyła informację Beneficjentowi na temat dowodów księgowych objętych weryfikacją, które Beneficjent jest zobligowany przesłać w wyznaczonym terminie. Natomiast wniosek o płatność, w systemie SL2014, może być przesłany do Beneficjenta z użyciem funkcji "zakończona, do poprawy". Termin na weryfikację wniosku o płatność ulega zawieszeniu do czasu złożenia żądanych dokumentów. </w:t>
      </w:r>
    </w:p>
    <w:p w14:paraId="1CBE8431" w14:textId="11D2F62C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W celu weryfikacji zamówień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na wybór wykonawcy,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Opiekun projektu za pośrednictwem modułu Korespondencja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wzywa Beneficjenta do złożenia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faktur oraz umów z wykonawcami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/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zleceń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/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zamówień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/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umów zlecenie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/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umów o dzieło, dla wydatków przedstawionych do rozliczenia w danym wniosku 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o płatność, podlegającym weryfikacji.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53E20A5D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9. Weryfikacja dowodów księgowych</w:t>
      </w:r>
      <w:bookmarkStart w:id="0" w:name="_GoBack"/>
      <w:bookmarkEnd w:id="0"/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wytypowanych do szczegółowej weryfikacji opiera się o kryteria określone w Liście sprawdzającej  wniosków o płatność.</w:t>
      </w:r>
    </w:p>
    <w:p w14:paraId="21B48554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7485A0C2" w14:textId="77777777" w:rsidR="00571655" w:rsidRPr="007409CC" w:rsidRDefault="00571655" w:rsidP="00F87D32">
      <w:pPr>
        <w:jc w:val="both"/>
        <w:rPr>
          <w:rFonts w:ascii="Arial Narrow" w:hAnsi="Arial Narrow"/>
          <w:sz w:val="24"/>
          <w:szCs w:val="24"/>
        </w:rPr>
      </w:pPr>
    </w:p>
    <w:sectPr w:rsidR="00571655" w:rsidRPr="00740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58A6C" w14:textId="77777777" w:rsidR="006C0B97" w:rsidRDefault="006C0B97" w:rsidP="004477A8">
      <w:pPr>
        <w:spacing w:after="0" w:line="240" w:lineRule="auto"/>
      </w:pPr>
      <w:r>
        <w:separator/>
      </w:r>
    </w:p>
  </w:endnote>
  <w:endnote w:type="continuationSeparator" w:id="0">
    <w:p w14:paraId="2C9DE0E9" w14:textId="77777777" w:rsidR="006C0B97" w:rsidRDefault="006C0B97" w:rsidP="00447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C995F" w14:textId="77777777" w:rsidR="006C0B97" w:rsidRDefault="006C0B97" w:rsidP="004477A8">
      <w:pPr>
        <w:spacing w:after="0" w:line="240" w:lineRule="auto"/>
      </w:pPr>
      <w:r>
        <w:separator/>
      </w:r>
    </w:p>
  </w:footnote>
  <w:footnote w:type="continuationSeparator" w:id="0">
    <w:p w14:paraId="1D2193B5" w14:textId="77777777" w:rsidR="006C0B97" w:rsidRDefault="006C0B97" w:rsidP="00447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938D2"/>
    <w:multiLevelType w:val="multilevel"/>
    <w:tmpl w:val="1C2656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" w15:restartNumberingAfterBreak="0">
    <w:nsid w:val="299B4E29"/>
    <w:multiLevelType w:val="hybridMultilevel"/>
    <w:tmpl w:val="9224F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E08E8"/>
    <w:multiLevelType w:val="hybridMultilevel"/>
    <w:tmpl w:val="E7A8C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53327"/>
    <w:multiLevelType w:val="hybridMultilevel"/>
    <w:tmpl w:val="129EB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D49"/>
    <w:rsid w:val="00041A83"/>
    <w:rsid w:val="000636CB"/>
    <w:rsid w:val="000F25DE"/>
    <w:rsid w:val="000F495A"/>
    <w:rsid w:val="00120A81"/>
    <w:rsid w:val="00125B0E"/>
    <w:rsid w:val="00143D49"/>
    <w:rsid w:val="00235186"/>
    <w:rsid w:val="00283E18"/>
    <w:rsid w:val="00290AC2"/>
    <w:rsid w:val="002A086A"/>
    <w:rsid w:val="00300D34"/>
    <w:rsid w:val="00303DA7"/>
    <w:rsid w:val="00305368"/>
    <w:rsid w:val="003366A7"/>
    <w:rsid w:val="00356866"/>
    <w:rsid w:val="003742E3"/>
    <w:rsid w:val="003D3B28"/>
    <w:rsid w:val="00415D4A"/>
    <w:rsid w:val="0042451F"/>
    <w:rsid w:val="004336A6"/>
    <w:rsid w:val="0044062F"/>
    <w:rsid w:val="004477A8"/>
    <w:rsid w:val="0048704E"/>
    <w:rsid w:val="00494FAB"/>
    <w:rsid w:val="00495AE5"/>
    <w:rsid w:val="004A63D5"/>
    <w:rsid w:val="004B121D"/>
    <w:rsid w:val="004C06CD"/>
    <w:rsid w:val="004D7ECF"/>
    <w:rsid w:val="004E0D27"/>
    <w:rsid w:val="005618C1"/>
    <w:rsid w:val="00571655"/>
    <w:rsid w:val="00587FD4"/>
    <w:rsid w:val="005A34B5"/>
    <w:rsid w:val="00607A07"/>
    <w:rsid w:val="0064154D"/>
    <w:rsid w:val="0068104B"/>
    <w:rsid w:val="006A3951"/>
    <w:rsid w:val="006B564D"/>
    <w:rsid w:val="006C0B97"/>
    <w:rsid w:val="006F4BC4"/>
    <w:rsid w:val="00704E3A"/>
    <w:rsid w:val="007122E5"/>
    <w:rsid w:val="007409CC"/>
    <w:rsid w:val="00745F8D"/>
    <w:rsid w:val="007E4068"/>
    <w:rsid w:val="008036FD"/>
    <w:rsid w:val="00803B9E"/>
    <w:rsid w:val="00804FD3"/>
    <w:rsid w:val="008060FD"/>
    <w:rsid w:val="00854DEA"/>
    <w:rsid w:val="00865C06"/>
    <w:rsid w:val="008B5678"/>
    <w:rsid w:val="00911A3A"/>
    <w:rsid w:val="00972079"/>
    <w:rsid w:val="00995D11"/>
    <w:rsid w:val="009D62E6"/>
    <w:rsid w:val="009E5AB7"/>
    <w:rsid w:val="00A05B0F"/>
    <w:rsid w:val="00A34266"/>
    <w:rsid w:val="00A40ECE"/>
    <w:rsid w:val="00A51B23"/>
    <w:rsid w:val="00AC132C"/>
    <w:rsid w:val="00B65198"/>
    <w:rsid w:val="00B70DD8"/>
    <w:rsid w:val="00BE03AA"/>
    <w:rsid w:val="00C03797"/>
    <w:rsid w:val="00C36FCB"/>
    <w:rsid w:val="00C816BF"/>
    <w:rsid w:val="00C9662B"/>
    <w:rsid w:val="00CE6755"/>
    <w:rsid w:val="00CE6E47"/>
    <w:rsid w:val="00CF2342"/>
    <w:rsid w:val="00D313C8"/>
    <w:rsid w:val="00D54C25"/>
    <w:rsid w:val="00D54CDA"/>
    <w:rsid w:val="00D85B8A"/>
    <w:rsid w:val="00DA107B"/>
    <w:rsid w:val="00DA42C7"/>
    <w:rsid w:val="00DC6281"/>
    <w:rsid w:val="00E04FA4"/>
    <w:rsid w:val="00E62222"/>
    <w:rsid w:val="00E9363D"/>
    <w:rsid w:val="00E971AA"/>
    <w:rsid w:val="00EE25B4"/>
    <w:rsid w:val="00EF43AF"/>
    <w:rsid w:val="00F33A78"/>
    <w:rsid w:val="00F502D6"/>
    <w:rsid w:val="00F72549"/>
    <w:rsid w:val="00F817BC"/>
    <w:rsid w:val="00F84CD5"/>
    <w:rsid w:val="00F87D32"/>
    <w:rsid w:val="00FA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9FFE"/>
  <w15:docId w15:val="{D1BC898C-1BDC-4C97-A4A1-7FEF9FE6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3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A8"/>
  </w:style>
  <w:style w:type="paragraph" w:styleId="Stopka">
    <w:name w:val="footer"/>
    <w:basedOn w:val="Normalny"/>
    <w:link w:val="Stopka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A8"/>
  </w:style>
  <w:style w:type="paragraph" w:styleId="Tekstdymka">
    <w:name w:val="Balloon Text"/>
    <w:basedOn w:val="Normalny"/>
    <w:link w:val="TekstdymkaZnak"/>
    <w:uiPriority w:val="99"/>
    <w:semiHidden/>
    <w:unhideWhenUsed/>
    <w:rsid w:val="00303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DA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4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4C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D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Dobrowolska Anna</dc:creator>
  <cp:lastModifiedBy>Jodkowski Aleksander</cp:lastModifiedBy>
  <cp:revision>8</cp:revision>
  <dcterms:created xsi:type="dcterms:W3CDTF">2020-01-02T12:29:00Z</dcterms:created>
  <dcterms:modified xsi:type="dcterms:W3CDTF">2020-01-02T12:38:00Z</dcterms:modified>
</cp:coreProperties>
</file>