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ECC" w:rsidRPr="00F249DE" w:rsidRDefault="00A75ECC" w:rsidP="00A75ECC">
      <w:pPr>
        <w:spacing w:after="0"/>
        <w:ind w:left="5664"/>
        <w:rPr>
          <w:rFonts w:ascii="Arial Narrow" w:hAnsi="Arial Narrow"/>
        </w:rPr>
      </w:pPr>
      <w:r w:rsidRPr="00F249DE">
        <w:rPr>
          <w:rFonts w:ascii="Arial Narrow" w:hAnsi="Arial Narrow"/>
        </w:rPr>
        <w:t>Z</w:t>
      </w:r>
      <w:r w:rsidR="00FB094A" w:rsidRPr="00F249DE">
        <w:rPr>
          <w:rFonts w:ascii="Arial Narrow" w:hAnsi="Arial Narrow"/>
        </w:rPr>
        <w:t>ałącznik N</w:t>
      </w:r>
      <w:r w:rsidR="00AB5CC3" w:rsidRPr="00F249DE">
        <w:rPr>
          <w:rFonts w:ascii="Arial Narrow" w:hAnsi="Arial Narrow"/>
        </w:rPr>
        <w:t>r 1</w:t>
      </w:r>
    </w:p>
    <w:p w:rsidR="00A75ECC" w:rsidRPr="00F249DE" w:rsidRDefault="00A75ECC" w:rsidP="00A75ECC">
      <w:pPr>
        <w:spacing w:after="0"/>
        <w:ind w:left="4956" w:firstLine="708"/>
        <w:rPr>
          <w:rFonts w:ascii="Arial Narrow" w:hAnsi="Arial Narrow"/>
        </w:rPr>
      </w:pPr>
      <w:r w:rsidRPr="00F249DE">
        <w:rPr>
          <w:rFonts w:ascii="Arial Narrow" w:hAnsi="Arial Narrow"/>
        </w:rPr>
        <w:t>d</w:t>
      </w:r>
      <w:r w:rsidR="00FB094A" w:rsidRPr="00F249DE">
        <w:rPr>
          <w:rFonts w:ascii="Arial Narrow" w:hAnsi="Arial Narrow"/>
        </w:rPr>
        <w:t>o Uchwały N</w:t>
      </w:r>
      <w:r w:rsidR="00843693">
        <w:rPr>
          <w:rFonts w:ascii="Arial Narrow" w:hAnsi="Arial Narrow"/>
        </w:rPr>
        <w:t>r……………………..</w:t>
      </w:r>
    </w:p>
    <w:p w:rsidR="00A75ECC" w:rsidRPr="00F249DE" w:rsidRDefault="00A75ECC" w:rsidP="00A75ECC">
      <w:pPr>
        <w:spacing w:after="0"/>
        <w:ind w:left="4956" w:firstLine="708"/>
        <w:rPr>
          <w:rFonts w:ascii="Arial Narrow" w:hAnsi="Arial Narrow"/>
        </w:rPr>
      </w:pPr>
      <w:r w:rsidRPr="00F249DE">
        <w:rPr>
          <w:rFonts w:ascii="Arial Narrow" w:hAnsi="Arial Narrow"/>
        </w:rPr>
        <w:t>Zarządu Województwa Lubuskiego</w:t>
      </w:r>
    </w:p>
    <w:p w:rsidR="00A75ECC" w:rsidRPr="00F249DE" w:rsidRDefault="00843693" w:rsidP="00A75ECC">
      <w:pPr>
        <w:spacing w:after="0"/>
        <w:ind w:left="4956" w:firstLine="708"/>
        <w:rPr>
          <w:rFonts w:ascii="Arial Narrow" w:hAnsi="Arial Narrow"/>
        </w:rPr>
      </w:pPr>
      <w:r>
        <w:rPr>
          <w:rFonts w:ascii="Arial Narrow" w:hAnsi="Arial Narrow"/>
        </w:rPr>
        <w:t>z dnia…………………………..</w:t>
      </w:r>
      <w:r w:rsidR="00A75ECC" w:rsidRPr="00F249DE">
        <w:rPr>
          <w:rFonts w:ascii="Arial Narrow" w:hAnsi="Arial Narrow"/>
        </w:rPr>
        <w:t>201</w:t>
      </w:r>
      <w:r w:rsidR="00A40ECE">
        <w:rPr>
          <w:rFonts w:ascii="Arial Narrow" w:hAnsi="Arial Narrow"/>
        </w:rPr>
        <w:t>6</w:t>
      </w:r>
      <w:r w:rsidR="00A75ECC" w:rsidRPr="00F249DE">
        <w:rPr>
          <w:rFonts w:ascii="Arial Narrow" w:hAnsi="Arial Narrow"/>
        </w:rPr>
        <w:t xml:space="preserve"> r.</w:t>
      </w:r>
    </w:p>
    <w:p w:rsidR="00A75ECC" w:rsidRPr="00F249DE" w:rsidRDefault="00A75ECC" w:rsidP="00345C47">
      <w:pPr>
        <w:spacing w:before="60" w:after="60" w:line="240" w:lineRule="auto"/>
        <w:jc w:val="center"/>
        <w:rPr>
          <w:rFonts w:ascii="Arial Narrow" w:eastAsia="Times New Roman" w:hAnsi="Arial Narrow"/>
          <w:b/>
          <w:bCs/>
          <w:sz w:val="28"/>
          <w:szCs w:val="28"/>
          <w:lang w:eastAsia="pl-PL"/>
        </w:rPr>
      </w:pPr>
    </w:p>
    <w:p w:rsidR="00A75ECC" w:rsidRPr="00F249DE" w:rsidRDefault="00A75ECC" w:rsidP="00345C47">
      <w:pPr>
        <w:spacing w:before="60" w:after="60" w:line="240" w:lineRule="auto"/>
        <w:jc w:val="center"/>
        <w:rPr>
          <w:rFonts w:ascii="Arial Narrow" w:eastAsia="Times New Roman" w:hAnsi="Arial Narrow"/>
          <w:b/>
          <w:bCs/>
          <w:sz w:val="28"/>
          <w:szCs w:val="28"/>
          <w:lang w:eastAsia="pl-PL"/>
        </w:rPr>
      </w:pPr>
    </w:p>
    <w:p w:rsidR="000013F7" w:rsidRPr="00F249DE" w:rsidRDefault="00086508" w:rsidP="00345C47">
      <w:pPr>
        <w:spacing w:before="60" w:after="60" w:line="240" w:lineRule="auto"/>
        <w:jc w:val="center"/>
        <w:rPr>
          <w:rFonts w:ascii="Arial Narrow" w:eastAsia="Times New Roman" w:hAnsi="Arial Narrow"/>
          <w:sz w:val="28"/>
          <w:szCs w:val="28"/>
          <w:lang w:eastAsia="pl-PL"/>
        </w:rPr>
      </w:pPr>
      <w:r w:rsidRPr="00F249DE">
        <w:rPr>
          <w:rFonts w:ascii="Arial Narrow" w:eastAsia="Times New Roman" w:hAnsi="Arial Narrow"/>
          <w:b/>
          <w:bCs/>
          <w:sz w:val="28"/>
          <w:szCs w:val="28"/>
          <w:lang w:eastAsia="pl-PL"/>
        </w:rPr>
        <w:t>ZARZĄD WOJEWÓDZTWA LUBUSKIEGO</w:t>
      </w:r>
      <w:r w:rsidRPr="00F249DE">
        <w:rPr>
          <w:rFonts w:ascii="Arial Narrow" w:eastAsia="Times New Roman" w:hAnsi="Arial Narrow"/>
          <w:b/>
          <w:bCs/>
          <w:sz w:val="24"/>
          <w:szCs w:val="24"/>
          <w:lang w:eastAsia="pl-PL"/>
        </w:rPr>
        <w:br/>
      </w:r>
      <w:r w:rsidR="000013F7" w:rsidRPr="00F249DE">
        <w:rPr>
          <w:rFonts w:ascii="Arial Narrow" w:eastAsia="Times New Roman" w:hAnsi="Arial Narrow"/>
          <w:sz w:val="24"/>
          <w:szCs w:val="24"/>
          <w:lang w:eastAsia="pl-PL"/>
        </w:rPr>
        <w:t>z siedzibą w Zielonej Górze</w:t>
      </w:r>
      <w:r w:rsidRPr="00F249DE">
        <w:rPr>
          <w:rFonts w:ascii="Arial Narrow" w:eastAsia="Times New Roman" w:hAnsi="Arial Narrow"/>
          <w:sz w:val="24"/>
          <w:szCs w:val="24"/>
          <w:lang w:eastAsia="pl-PL"/>
        </w:rPr>
        <w:br/>
      </w:r>
      <w:r w:rsidRPr="00F249DE">
        <w:rPr>
          <w:rFonts w:ascii="Arial Narrow" w:eastAsia="Times New Roman" w:hAnsi="Arial Narrow"/>
          <w:bCs/>
          <w:sz w:val="24"/>
          <w:szCs w:val="24"/>
          <w:lang w:eastAsia="pl-PL"/>
        </w:rPr>
        <w:t>ul. Podgórna 7</w:t>
      </w:r>
      <w:r w:rsidR="0046081E" w:rsidRPr="00F249DE">
        <w:rPr>
          <w:rFonts w:ascii="Arial Narrow" w:eastAsia="Times New Roman" w:hAnsi="Arial Narrow"/>
          <w:bCs/>
          <w:sz w:val="24"/>
          <w:szCs w:val="24"/>
          <w:lang w:eastAsia="pl-PL"/>
        </w:rPr>
        <w:t>, 65-057 Zielona Góra</w:t>
      </w:r>
      <w:r w:rsidRPr="00F249DE">
        <w:rPr>
          <w:rFonts w:ascii="Arial Narrow" w:eastAsia="Times New Roman" w:hAnsi="Arial Narrow"/>
          <w:b/>
          <w:bCs/>
          <w:sz w:val="24"/>
          <w:szCs w:val="24"/>
          <w:lang w:eastAsia="pl-PL"/>
        </w:rPr>
        <w:br/>
      </w:r>
      <w:r w:rsidRPr="00F249DE">
        <w:rPr>
          <w:rFonts w:ascii="Arial Narrow" w:eastAsia="Times New Roman" w:hAnsi="Arial Narrow"/>
          <w:b/>
          <w:bCs/>
          <w:sz w:val="24"/>
          <w:szCs w:val="24"/>
          <w:lang w:eastAsia="pl-PL"/>
        </w:rPr>
        <w:br/>
      </w:r>
      <w:r w:rsidRPr="00F249DE">
        <w:rPr>
          <w:rFonts w:ascii="Arial Narrow" w:eastAsia="Times New Roman" w:hAnsi="Arial Narrow"/>
          <w:sz w:val="24"/>
          <w:szCs w:val="24"/>
          <w:lang w:eastAsia="pl-PL"/>
        </w:rPr>
        <w:t>jako Instytucja Zarządzająca Re</w:t>
      </w:r>
      <w:r w:rsidR="000013F7" w:rsidRPr="00F249DE">
        <w:rPr>
          <w:rFonts w:ascii="Arial Narrow" w:eastAsia="Times New Roman" w:hAnsi="Arial Narrow"/>
          <w:sz w:val="24"/>
          <w:szCs w:val="24"/>
          <w:lang w:eastAsia="pl-PL"/>
        </w:rPr>
        <w:t>gionalnym Programem Operacyjnym – Lubuskie 2020</w:t>
      </w:r>
      <w:r w:rsidRPr="00F249DE">
        <w:rPr>
          <w:rFonts w:ascii="Arial Narrow" w:eastAsia="Times New Roman" w:hAnsi="Arial Narrow"/>
          <w:sz w:val="24"/>
          <w:szCs w:val="24"/>
          <w:lang w:eastAsia="pl-PL"/>
        </w:rPr>
        <w:br/>
      </w:r>
    </w:p>
    <w:p w:rsidR="000013F7" w:rsidRPr="00F249DE" w:rsidRDefault="006B636B" w:rsidP="00345C47">
      <w:pPr>
        <w:spacing w:before="60" w:after="60" w:line="240" w:lineRule="auto"/>
        <w:jc w:val="center"/>
        <w:rPr>
          <w:rFonts w:ascii="Arial Narrow" w:eastAsia="Times New Roman" w:hAnsi="Arial Narrow"/>
          <w:b/>
          <w:sz w:val="28"/>
          <w:szCs w:val="28"/>
          <w:lang w:eastAsia="pl-PL"/>
        </w:rPr>
      </w:pPr>
      <w:r w:rsidRPr="00F249DE">
        <w:rPr>
          <w:rFonts w:ascii="Arial Narrow" w:eastAsia="Times New Roman" w:hAnsi="Arial Narrow"/>
          <w:b/>
          <w:sz w:val="28"/>
          <w:szCs w:val="28"/>
          <w:lang w:eastAsia="pl-PL"/>
        </w:rPr>
        <w:t>OGŁASZA KONKURS</w:t>
      </w:r>
    </w:p>
    <w:p w:rsidR="006B636B" w:rsidRPr="00F249DE" w:rsidRDefault="000013F7" w:rsidP="00345C47">
      <w:pPr>
        <w:spacing w:before="60" w:after="60" w:line="24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F249DE">
        <w:rPr>
          <w:rFonts w:ascii="Arial Narrow" w:eastAsia="Times New Roman" w:hAnsi="Arial Narrow"/>
          <w:sz w:val="24"/>
          <w:szCs w:val="24"/>
          <w:lang w:eastAsia="pl-PL"/>
        </w:rPr>
        <w:t>Nr</w:t>
      </w:r>
      <w:r w:rsidR="00D358FB" w:rsidRPr="00F249DE">
        <w:rPr>
          <w:rFonts w:ascii="Arial Narrow" w:eastAsia="Times New Roman" w:hAnsi="Arial Narrow"/>
          <w:sz w:val="24"/>
          <w:szCs w:val="24"/>
          <w:lang w:eastAsia="pl-PL"/>
        </w:rPr>
        <w:t xml:space="preserve"> RPLB.0</w:t>
      </w:r>
      <w:r w:rsidR="00A40ECE">
        <w:rPr>
          <w:rFonts w:ascii="Arial Narrow" w:eastAsia="Times New Roman" w:hAnsi="Arial Narrow"/>
          <w:sz w:val="24"/>
          <w:szCs w:val="24"/>
          <w:lang w:eastAsia="pl-PL"/>
        </w:rPr>
        <w:t>4</w:t>
      </w:r>
      <w:r w:rsidR="00D358FB" w:rsidRPr="00F249DE">
        <w:rPr>
          <w:rFonts w:ascii="Arial Narrow" w:eastAsia="Times New Roman" w:hAnsi="Arial Narrow"/>
          <w:sz w:val="24"/>
          <w:szCs w:val="24"/>
          <w:lang w:eastAsia="pl-PL"/>
        </w:rPr>
        <w:t>.0</w:t>
      </w:r>
      <w:r w:rsidR="00A40ECE">
        <w:rPr>
          <w:rFonts w:ascii="Arial Narrow" w:eastAsia="Times New Roman" w:hAnsi="Arial Narrow"/>
          <w:sz w:val="24"/>
          <w:szCs w:val="24"/>
          <w:lang w:eastAsia="pl-PL"/>
        </w:rPr>
        <w:t>4</w:t>
      </w:r>
      <w:r w:rsidR="00D358FB" w:rsidRPr="00F249DE">
        <w:rPr>
          <w:rFonts w:ascii="Arial Narrow" w:eastAsia="Times New Roman" w:hAnsi="Arial Narrow"/>
          <w:sz w:val="24"/>
          <w:szCs w:val="24"/>
          <w:lang w:eastAsia="pl-PL"/>
        </w:rPr>
        <w:t>.0</w:t>
      </w:r>
      <w:r w:rsidR="00CB06BC">
        <w:rPr>
          <w:rFonts w:ascii="Arial Narrow" w:eastAsia="Times New Roman" w:hAnsi="Arial Narrow"/>
          <w:sz w:val="24"/>
          <w:szCs w:val="24"/>
          <w:lang w:eastAsia="pl-PL"/>
        </w:rPr>
        <w:t>1</w:t>
      </w:r>
      <w:r w:rsidR="00D358FB" w:rsidRPr="00F249DE">
        <w:rPr>
          <w:rFonts w:ascii="Arial Narrow" w:eastAsia="Times New Roman" w:hAnsi="Arial Narrow"/>
          <w:sz w:val="24"/>
          <w:szCs w:val="24"/>
          <w:lang w:eastAsia="pl-PL"/>
        </w:rPr>
        <w:t>-IZ.00-08-K01</w:t>
      </w:r>
      <w:r w:rsidR="006B636B" w:rsidRPr="00F249DE">
        <w:rPr>
          <w:rFonts w:ascii="Arial Narrow" w:eastAsia="Times New Roman" w:hAnsi="Arial Narrow"/>
          <w:sz w:val="24"/>
          <w:szCs w:val="24"/>
          <w:lang w:eastAsia="pl-PL"/>
        </w:rPr>
        <w:t>/1</w:t>
      </w:r>
      <w:r w:rsidR="00D5489C">
        <w:rPr>
          <w:rFonts w:ascii="Arial Narrow" w:eastAsia="Times New Roman" w:hAnsi="Arial Narrow"/>
          <w:sz w:val="24"/>
          <w:szCs w:val="24"/>
          <w:lang w:eastAsia="pl-PL"/>
        </w:rPr>
        <w:t>6</w:t>
      </w:r>
    </w:p>
    <w:p w:rsidR="006B636B" w:rsidRPr="00F249DE" w:rsidRDefault="00086508" w:rsidP="00345C47">
      <w:pPr>
        <w:spacing w:before="60" w:after="60" w:line="240" w:lineRule="auto"/>
        <w:jc w:val="center"/>
        <w:rPr>
          <w:rFonts w:ascii="Arial Narrow" w:eastAsia="Times New Roman" w:hAnsi="Arial Narrow"/>
          <w:b/>
          <w:bCs/>
          <w:sz w:val="28"/>
          <w:szCs w:val="28"/>
          <w:lang w:eastAsia="pl-PL"/>
        </w:rPr>
      </w:pPr>
      <w:r w:rsidRPr="00F249DE">
        <w:rPr>
          <w:rFonts w:ascii="Arial Narrow" w:eastAsia="Times New Roman" w:hAnsi="Arial Narrow"/>
          <w:sz w:val="24"/>
          <w:szCs w:val="24"/>
          <w:lang w:eastAsia="pl-PL"/>
        </w:rPr>
        <w:br/>
      </w:r>
      <w:r w:rsidRPr="00F249DE">
        <w:rPr>
          <w:rFonts w:ascii="Arial Narrow" w:eastAsia="Times New Roman" w:hAnsi="Arial Narrow"/>
          <w:b/>
          <w:bCs/>
          <w:sz w:val="28"/>
          <w:szCs w:val="28"/>
          <w:lang w:eastAsia="pl-PL"/>
        </w:rPr>
        <w:t xml:space="preserve">w ramach </w:t>
      </w:r>
      <w:r w:rsidR="00AF6141" w:rsidRPr="00F249DE">
        <w:rPr>
          <w:rFonts w:ascii="Arial Narrow" w:eastAsia="Times New Roman" w:hAnsi="Arial Narrow"/>
          <w:b/>
          <w:bCs/>
          <w:sz w:val="28"/>
          <w:szCs w:val="28"/>
          <w:lang w:eastAsia="pl-PL"/>
        </w:rPr>
        <w:t>R</w:t>
      </w:r>
      <w:r w:rsidR="006B636B" w:rsidRPr="00F249DE">
        <w:rPr>
          <w:rFonts w:ascii="Arial Narrow" w:eastAsia="Times New Roman" w:hAnsi="Arial Narrow"/>
          <w:b/>
          <w:bCs/>
          <w:sz w:val="28"/>
          <w:szCs w:val="28"/>
          <w:lang w:eastAsia="pl-PL"/>
        </w:rPr>
        <w:t>egionalnego Programu Operacyjnego – Lubuskie 2020</w:t>
      </w:r>
    </w:p>
    <w:p w:rsidR="006B636B" w:rsidRPr="00F249DE" w:rsidRDefault="00086508" w:rsidP="00345C47">
      <w:pPr>
        <w:spacing w:before="60" w:after="60" w:line="240" w:lineRule="auto"/>
        <w:jc w:val="center"/>
        <w:rPr>
          <w:rFonts w:ascii="Arial Narrow" w:eastAsia="Times New Roman" w:hAnsi="Arial Narrow"/>
          <w:b/>
          <w:bCs/>
          <w:i/>
          <w:iCs/>
          <w:sz w:val="28"/>
          <w:szCs w:val="28"/>
          <w:lang w:eastAsia="pl-PL"/>
        </w:rPr>
      </w:pPr>
      <w:r w:rsidRPr="00F249DE">
        <w:rPr>
          <w:rFonts w:ascii="Arial Narrow" w:eastAsia="Times New Roman" w:hAnsi="Arial Narrow"/>
          <w:b/>
          <w:bCs/>
          <w:sz w:val="28"/>
          <w:szCs w:val="28"/>
          <w:lang w:eastAsia="pl-PL"/>
        </w:rPr>
        <w:t xml:space="preserve">Osi </w:t>
      </w:r>
      <w:r w:rsidR="000013F7" w:rsidRPr="00F249DE">
        <w:rPr>
          <w:rFonts w:ascii="Arial Narrow" w:eastAsia="Times New Roman" w:hAnsi="Arial Narrow"/>
          <w:b/>
          <w:bCs/>
          <w:sz w:val="28"/>
          <w:szCs w:val="28"/>
          <w:lang w:eastAsia="pl-PL"/>
        </w:rPr>
        <w:t>P</w:t>
      </w:r>
      <w:r w:rsidRPr="00F249DE">
        <w:rPr>
          <w:rFonts w:ascii="Arial Narrow" w:eastAsia="Times New Roman" w:hAnsi="Arial Narrow"/>
          <w:b/>
          <w:bCs/>
          <w:sz w:val="28"/>
          <w:szCs w:val="28"/>
          <w:lang w:eastAsia="pl-PL"/>
        </w:rPr>
        <w:t xml:space="preserve">riorytetowej </w:t>
      </w:r>
      <w:r w:rsidR="00A40ECE" w:rsidRPr="00A40ECE">
        <w:rPr>
          <w:rFonts w:ascii="Arial Narrow" w:hAnsi="Arial Narrow"/>
          <w:b/>
          <w:sz w:val="28"/>
          <w:szCs w:val="34"/>
        </w:rPr>
        <w:t>4 – Środowisko i kultura</w:t>
      </w:r>
      <w:r w:rsidRPr="00F249DE">
        <w:rPr>
          <w:rFonts w:ascii="Arial Narrow" w:eastAsia="Times New Roman" w:hAnsi="Arial Narrow"/>
          <w:b/>
          <w:bCs/>
          <w:sz w:val="24"/>
          <w:szCs w:val="24"/>
          <w:lang w:eastAsia="pl-PL"/>
        </w:rPr>
        <w:br/>
      </w:r>
      <w:r w:rsidRPr="00F249DE">
        <w:rPr>
          <w:rFonts w:ascii="Arial Narrow" w:eastAsia="Times New Roman" w:hAnsi="Arial Narrow"/>
          <w:sz w:val="24"/>
          <w:szCs w:val="24"/>
          <w:lang w:eastAsia="pl-PL"/>
        </w:rPr>
        <w:t xml:space="preserve">dla </w:t>
      </w:r>
      <w:r w:rsidR="00FF6240" w:rsidRPr="00F249DE">
        <w:rPr>
          <w:rFonts w:ascii="Arial Narrow" w:eastAsia="Times New Roman" w:hAnsi="Arial Narrow"/>
          <w:sz w:val="24"/>
          <w:szCs w:val="24"/>
          <w:lang w:eastAsia="pl-PL"/>
        </w:rPr>
        <w:t>D</w:t>
      </w:r>
      <w:r w:rsidRPr="00F249DE">
        <w:rPr>
          <w:rFonts w:ascii="Arial Narrow" w:eastAsia="Times New Roman" w:hAnsi="Arial Narrow"/>
          <w:sz w:val="24"/>
          <w:szCs w:val="24"/>
          <w:lang w:eastAsia="pl-PL"/>
        </w:rPr>
        <w:t xml:space="preserve">ziałania </w:t>
      </w:r>
      <w:r w:rsidRPr="00F249DE">
        <w:rPr>
          <w:rFonts w:ascii="Arial Narrow" w:eastAsia="Times New Roman" w:hAnsi="Arial Narrow"/>
          <w:sz w:val="24"/>
          <w:szCs w:val="24"/>
          <w:lang w:eastAsia="pl-PL"/>
        </w:rPr>
        <w:br/>
      </w:r>
      <w:r w:rsidR="00A40ECE" w:rsidRPr="00A40ECE">
        <w:rPr>
          <w:rFonts w:ascii="Arial Narrow" w:hAnsi="Arial Narrow"/>
          <w:b/>
          <w:sz w:val="28"/>
          <w:szCs w:val="24"/>
        </w:rPr>
        <w:t>4.4 Zasoby kultury i dziedzictwa kulturowego</w:t>
      </w:r>
    </w:p>
    <w:p w:rsidR="00141B00" w:rsidRPr="00F249DE" w:rsidRDefault="001E2C1E" w:rsidP="00345C47">
      <w:pPr>
        <w:spacing w:before="60" w:after="60" w:line="24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F249DE">
        <w:rPr>
          <w:rFonts w:ascii="Arial Narrow" w:eastAsia="Times New Roman" w:hAnsi="Arial Narrow"/>
          <w:sz w:val="24"/>
          <w:szCs w:val="24"/>
          <w:lang w:eastAsia="pl-PL"/>
        </w:rPr>
        <w:t>dla Podd</w:t>
      </w:r>
      <w:r w:rsidR="00141B00" w:rsidRPr="00F249DE">
        <w:rPr>
          <w:rFonts w:ascii="Arial Narrow" w:eastAsia="Times New Roman" w:hAnsi="Arial Narrow"/>
          <w:sz w:val="24"/>
          <w:szCs w:val="24"/>
          <w:lang w:eastAsia="pl-PL"/>
        </w:rPr>
        <w:t>ziałania</w:t>
      </w:r>
    </w:p>
    <w:p w:rsidR="00141B00" w:rsidRDefault="00CB06BC" w:rsidP="00345C47">
      <w:pPr>
        <w:spacing w:before="60" w:after="60" w:line="240" w:lineRule="auto"/>
        <w:jc w:val="center"/>
        <w:rPr>
          <w:rFonts w:ascii="Arial Narrow" w:eastAsia="Times New Roman" w:hAnsi="Arial Narrow"/>
          <w:b/>
          <w:bCs/>
          <w:i/>
          <w:iCs/>
          <w:sz w:val="28"/>
          <w:szCs w:val="28"/>
          <w:lang w:eastAsia="pl-PL"/>
        </w:rPr>
      </w:pPr>
      <w:r>
        <w:rPr>
          <w:rFonts w:ascii="Arial Narrow" w:hAnsi="Arial Narrow"/>
          <w:b/>
          <w:sz w:val="28"/>
          <w:szCs w:val="24"/>
        </w:rPr>
        <w:t>4.4.1</w:t>
      </w:r>
      <w:r w:rsidR="00A40ECE" w:rsidRPr="00A40ECE">
        <w:rPr>
          <w:rFonts w:ascii="Arial Narrow" w:hAnsi="Arial Narrow"/>
          <w:b/>
          <w:sz w:val="28"/>
          <w:szCs w:val="24"/>
        </w:rPr>
        <w:t xml:space="preserve"> Zasoby kultury i dziedzictwa kulturoweg</w:t>
      </w:r>
      <w:r w:rsidR="00A40ECE" w:rsidRPr="007D32F1">
        <w:rPr>
          <w:rFonts w:ascii="Arial Narrow" w:hAnsi="Arial Narrow"/>
          <w:b/>
          <w:sz w:val="28"/>
          <w:szCs w:val="24"/>
        </w:rPr>
        <w:t>o</w:t>
      </w:r>
      <w:r w:rsidR="00A40ECE" w:rsidRPr="007D32F1">
        <w:rPr>
          <w:rFonts w:ascii="Arial Narrow" w:hAnsi="Arial Narrow"/>
          <w:color w:val="365F91"/>
          <w:sz w:val="36"/>
          <w:szCs w:val="34"/>
        </w:rPr>
        <w:t xml:space="preserve"> </w:t>
      </w:r>
      <w:r w:rsidR="00FD366F" w:rsidRPr="007D32F1">
        <w:rPr>
          <w:rFonts w:ascii="Arial Narrow" w:eastAsia="Times New Roman" w:hAnsi="Arial Narrow"/>
          <w:b/>
          <w:bCs/>
          <w:iCs/>
          <w:sz w:val="28"/>
          <w:szCs w:val="28"/>
          <w:lang w:eastAsia="pl-PL"/>
        </w:rPr>
        <w:t xml:space="preserve">– </w:t>
      </w:r>
      <w:r w:rsidRPr="007D32F1">
        <w:rPr>
          <w:rFonts w:ascii="Arial Narrow" w:eastAsia="Times New Roman" w:hAnsi="Arial Narrow"/>
          <w:b/>
          <w:bCs/>
          <w:iCs/>
          <w:sz w:val="28"/>
          <w:szCs w:val="28"/>
          <w:lang w:eastAsia="pl-PL"/>
        </w:rPr>
        <w:t xml:space="preserve">projekty realizowane poza formułą </w:t>
      </w:r>
      <w:r w:rsidR="00FD366F" w:rsidRPr="007D32F1">
        <w:rPr>
          <w:rFonts w:ascii="Arial Narrow" w:eastAsia="Times New Roman" w:hAnsi="Arial Narrow"/>
          <w:b/>
          <w:bCs/>
          <w:iCs/>
          <w:sz w:val="28"/>
          <w:szCs w:val="28"/>
          <w:lang w:eastAsia="pl-PL"/>
        </w:rPr>
        <w:t>ZIT</w:t>
      </w:r>
      <w:r w:rsidR="00FD366F" w:rsidRPr="00F249DE">
        <w:rPr>
          <w:rFonts w:ascii="Arial Narrow" w:eastAsia="Times New Roman" w:hAnsi="Arial Narrow"/>
          <w:b/>
          <w:bCs/>
          <w:i/>
          <w:iCs/>
          <w:sz w:val="28"/>
          <w:szCs w:val="28"/>
          <w:lang w:eastAsia="pl-PL"/>
        </w:rPr>
        <w:t xml:space="preserve"> </w:t>
      </w:r>
    </w:p>
    <w:p w:rsidR="00CB06BC" w:rsidRPr="00F249DE" w:rsidRDefault="00CB06BC" w:rsidP="00345C47">
      <w:pPr>
        <w:spacing w:before="60" w:after="60" w:line="240" w:lineRule="auto"/>
        <w:jc w:val="center"/>
        <w:rPr>
          <w:rFonts w:ascii="Arial Narrow" w:eastAsia="Times New Roman" w:hAnsi="Arial Narrow"/>
          <w:b/>
          <w:bCs/>
          <w:i/>
          <w:iCs/>
          <w:sz w:val="28"/>
          <w:szCs w:val="28"/>
          <w:lang w:eastAsia="pl-PL"/>
        </w:rPr>
      </w:pPr>
    </w:p>
    <w:p w:rsidR="008033CB" w:rsidRPr="00E06562" w:rsidRDefault="00FB094A" w:rsidP="008033CB">
      <w:pPr>
        <w:spacing w:before="60" w:after="60"/>
        <w:jc w:val="both"/>
        <w:rPr>
          <w:rFonts w:ascii="Arial Narrow" w:eastAsia="Times New Roman" w:hAnsi="Arial Narrow"/>
          <w:bCs/>
          <w:iCs/>
          <w:sz w:val="24"/>
          <w:szCs w:val="24"/>
          <w:lang w:eastAsia="pl-PL"/>
        </w:rPr>
      </w:pPr>
      <w:r w:rsidRPr="00E06562">
        <w:rPr>
          <w:rFonts w:ascii="Arial Narrow" w:eastAsia="Times New Roman" w:hAnsi="Arial Narrow"/>
          <w:bCs/>
          <w:iCs/>
          <w:sz w:val="24"/>
          <w:szCs w:val="24"/>
          <w:lang w:eastAsia="pl-PL"/>
        </w:rPr>
        <w:t>w ramach kategorii interwencji</w:t>
      </w:r>
      <w:r w:rsidR="008033CB" w:rsidRPr="00E06562">
        <w:rPr>
          <w:rFonts w:ascii="Arial Narrow" w:eastAsia="Times New Roman" w:hAnsi="Arial Narrow"/>
          <w:bCs/>
          <w:iCs/>
          <w:sz w:val="24"/>
          <w:szCs w:val="24"/>
          <w:lang w:eastAsia="pl-PL"/>
        </w:rPr>
        <w:t>:</w:t>
      </w:r>
    </w:p>
    <w:p w:rsidR="00CB06BC" w:rsidRPr="00E06562" w:rsidRDefault="00CB06BC" w:rsidP="00CB06BC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E06562">
        <w:rPr>
          <w:rFonts w:ascii="Arial Narrow" w:hAnsi="Arial Narrow"/>
          <w:b/>
          <w:bCs/>
          <w:iCs/>
          <w:sz w:val="24"/>
          <w:szCs w:val="24"/>
        </w:rPr>
        <w:t xml:space="preserve">91 </w:t>
      </w:r>
      <w:r w:rsidRPr="00E06562">
        <w:rPr>
          <w:rFonts w:ascii="Arial Narrow" w:hAnsi="Arial Narrow"/>
          <w:bCs/>
          <w:iCs/>
          <w:sz w:val="24"/>
          <w:szCs w:val="24"/>
        </w:rPr>
        <w:t xml:space="preserve">- </w:t>
      </w:r>
      <w:r w:rsidRPr="00E06562">
        <w:rPr>
          <w:rFonts w:ascii="Arial Narrow" w:hAnsi="Arial Narrow" w:cs="Arial Narrow"/>
          <w:sz w:val="24"/>
          <w:szCs w:val="24"/>
        </w:rPr>
        <w:t>Rozwój i promowanie potencjału turystycznego obszarów przyrodniczych</w:t>
      </w:r>
    </w:p>
    <w:p w:rsidR="00CB06BC" w:rsidRPr="00E06562" w:rsidRDefault="00CB06BC" w:rsidP="00CB06BC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E06562">
        <w:rPr>
          <w:rFonts w:ascii="Arial Narrow" w:hAnsi="Arial Narrow" w:cs="Arial Narrow"/>
          <w:b/>
          <w:sz w:val="24"/>
          <w:szCs w:val="24"/>
        </w:rPr>
        <w:t>94</w:t>
      </w:r>
      <w:r w:rsidRPr="00E06562">
        <w:rPr>
          <w:rFonts w:ascii="Arial Narrow" w:hAnsi="Arial Narrow" w:cs="Arial Narrow"/>
          <w:sz w:val="24"/>
          <w:szCs w:val="24"/>
        </w:rPr>
        <w:t xml:space="preserve"> - Ochrona, rozwój promowanie dóbr publicznych w dziedzinie kultury i dziedzictwa </w:t>
      </w:r>
    </w:p>
    <w:p w:rsidR="00CB06BC" w:rsidRPr="00E06562" w:rsidRDefault="00CB06BC" w:rsidP="00CB06BC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E06562">
        <w:rPr>
          <w:rFonts w:ascii="Arial Narrow" w:hAnsi="Arial Narrow" w:cs="Arial Narrow"/>
          <w:b/>
          <w:sz w:val="24"/>
          <w:szCs w:val="24"/>
        </w:rPr>
        <w:t>95</w:t>
      </w:r>
      <w:r w:rsidRPr="00E06562">
        <w:rPr>
          <w:rFonts w:ascii="Arial Narrow" w:hAnsi="Arial Narrow" w:cs="Arial Narrow"/>
          <w:sz w:val="24"/>
          <w:szCs w:val="24"/>
        </w:rPr>
        <w:t xml:space="preserve"> - Rozwój i promowanie usług publicznych w dziedzinie kultury i dziedzictwa</w:t>
      </w:r>
    </w:p>
    <w:p w:rsidR="00DE633D" w:rsidRPr="006E58F0" w:rsidRDefault="00DE633D" w:rsidP="008033CB">
      <w:pPr>
        <w:spacing w:before="60" w:after="60" w:line="240" w:lineRule="auto"/>
        <w:rPr>
          <w:rFonts w:ascii="Arial Narrow" w:eastAsia="Times New Roman" w:hAnsi="Arial Narrow"/>
          <w:bCs/>
          <w:i/>
          <w:iCs/>
          <w:sz w:val="24"/>
          <w:szCs w:val="24"/>
          <w:lang w:eastAsia="pl-PL"/>
        </w:rPr>
      </w:pPr>
    </w:p>
    <w:p w:rsidR="006B636B" w:rsidRPr="00E06562" w:rsidRDefault="000B3698" w:rsidP="00345C47">
      <w:pPr>
        <w:spacing w:before="60" w:after="60" w:line="240" w:lineRule="auto"/>
        <w:jc w:val="center"/>
        <w:rPr>
          <w:rFonts w:ascii="Arial Narrow" w:eastAsia="Times New Roman" w:hAnsi="Arial Narrow"/>
          <w:bCs/>
          <w:i/>
          <w:iCs/>
          <w:sz w:val="24"/>
          <w:szCs w:val="24"/>
          <w:lang w:eastAsia="pl-PL"/>
        </w:rPr>
      </w:pPr>
      <w:r w:rsidRPr="00E06562">
        <w:rPr>
          <w:rFonts w:ascii="Arial Narrow" w:eastAsia="Times New Roman" w:hAnsi="Arial Narrow"/>
          <w:bCs/>
          <w:i/>
          <w:iCs/>
          <w:sz w:val="24"/>
          <w:szCs w:val="24"/>
          <w:lang w:eastAsia="pl-PL"/>
        </w:rPr>
        <w:t xml:space="preserve"> </w:t>
      </w:r>
      <w:r w:rsidR="00E85592" w:rsidRPr="00E06562">
        <w:rPr>
          <w:rFonts w:ascii="Arial Narrow" w:eastAsia="Times New Roman" w:hAnsi="Arial Narrow"/>
          <w:bCs/>
          <w:i/>
          <w:iCs/>
          <w:sz w:val="24"/>
          <w:szCs w:val="24"/>
          <w:lang w:eastAsia="pl-PL"/>
        </w:rPr>
        <w:t>(konkurs nie dotyczy projektów objętych zasadami pomocy publicznej)</w:t>
      </w:r>
    </w:p>
    <w:p w:rsidR="00D77CC7" w:rsidRPr="00E06562" w:rsidRDefault="00D77CC7" w:rsidP="00345C47">
      <w:pPr>
        <w:spacing w:before="60" w:after="60" w:line="240" w:lineRule="auto"/>
        <w:jc w:val="center"/>
        <w:rPr>
          <w:rFonts w:ascii="Arial Narrow" w:eastAsia="Times New Roman" w:hAnsi="Arial Narrow"/>
          <w:bCs/>
          <w:i/>
          <w:iCs/>
          <w:sz w:val="24"/>
          <w:szCs w:val="24"/>
          <w:lang w:eastAsia="pl-PL"/>
        </w:rPr>
      </w:pPr>
    </w:p>
    <w:p w:rsidR="00A516A8" w:rsidRPr="00E06562" w:rsidRDefault="007578CE" w:rsidP="00345C47">
      <w:pPr>
        <w:spacing w:before="60" w:after="60" w:line="240" w:lineRule="auto"/>
        <w:jc w:val="center"/>
        <w:rPr>
          <w:rFonts w:ascii="Arial Narrow" w:eastAsia="Times New Roman" w:hAnsi="Arial Narrow"/>
          <w:b/>
          <w:bCs/>
          <w:iCs/>
          <w:sz w:val="24"/>
          <w:szCs w:val="24"/>
          <w:lang w:eastAsia="pl-PL"/>
        </w:rPr>
      </w:pPr>
      <w:r w:rsidRPr="00E06562">
        <w:rPr>
          <w:rFonts w:ascii="Arial Narrow" w:eastAsia="Times New Roman" w:hAnsi="Arial Narrow"/>
          <w:b/>
          <w:bCs/>
          <w:iCs/>
          <w:sz w:val="24"/>
          <w:szCs w:val="24"/>
          <w:lang w:eastAsia="pl-PL"/>
        </w:rPr>
        <w:t xml:space="preserve">Nabór wniosków o dofinansowanie rozpocznie się </w:t>
      </w:r>
    </w:p>
    <w:p w:rsidR="007578CE" w:rsidRPr="00F249DE" w:rsidRDefault="00B709F5" w:rsidP="00345C47">
      <w:pPr>
        <w:spacing w:before="60" w:after="60" w:line="240" w:lineRule="auto"/>
        <w:jc w:val="center"/>
        <w:rPr>
          <w:rFonts w:ascii="Arial Narrow" w:eastAsia="Times New Roman" w:hAnsi="Arial Narrow"/>
          <w:b/>
          <w:bCs/>
          <w:iCs/>
          <w:sz w:val="28"/>
          <w:szCs w:val="28"/>
          <w:lang w:eastAsia="pl-PL"/>
        </w:rPr>
      </w:pPr>
      <w:r w:rsidRPr="00F249DE">
        <w:rPr>
          <w:rFonts w:ascii="Arial Narrow" w:eastAsia="Times New Roman" w:hAnsi="Arial Narrow"/>
          <w:b/>
          <w:bCs/>
          <w:iCs/>
          <w:sz w:val="28"/>
          <w:szCs w:val="28"/>
          <w:lang w:eastAsia="pl-PL"/>
        </w:rPr>
        <w:t xml:space="preserve"> </w:t>
      </w:r>
      <w:r w:rsidR="000B3698" w:rsidRPr="00F249DE">
        <w:rPr>
          <w:rFonts w:ascii="Arial Narrow" w:eastAsia="Times New Roman" w:hAnsi="Arial Narrow"/>
          <w:b/>
          <w:bCs/>
          <w:iCs/>
          <w:sz w:val="28"/>
          <w:szCs w:val="28"/>
          <w:lang w:eastAsia="pl-PL"/>
        </w:rPr>
        <w:t xml:space="preserve"> </w:t>
      </w:r>
      <w:r w:rsidR="000B3698" w:rsidRPr="00782474">
        <w:rPr>
          <w:rFonts w:ascii="Arial Narrow" w:eastAsia="Times New Roman" w:hAnsi="Arial Narrow"/>
          <w:b/>
          <w:bCs/>
          <w:iCs/>
          <w:sz w:val="28"/>
          <w:szCs w:val="28"/>
          <w:lang w:eastAsia="pl-PL"/>
        </w:rPr>
        <w:t>w dniu</w:t>
      </w:r>
      <w:r w:rsidRPr="00782474">
        <w:rPr>
          <w:rFonts w:ascii="Arial Narrow" w:eastAsia="Times New Roman" w:hAnsi="Arial Narrow"/>
          <w:b/>
          <w:bCs/>
          <w:iCs/>
          <w:sz w:val="28"/>
          <w:szCs w:val="28"/>
          <w:lang w:eastAsia="pl-PL"/>
        </w:rPr>
        <w:t xml:space="preserve"> </w:t>
      </w:r>
      <w:r w:rsidR="00CB06BC">
        <w:rPr>
          <w:rFonts w:ascii="Arial Narrow" w:eastAsia="Times New Roman" w:hAnsi="Arial Narrow"/>
          <w:b/>
          <w:bCs/>
          <w:iCs/>
          <w:sz w:val="28"/>
          <w:szCs w:val="28"/>
          <w:lang w:eastAsia="pl-PL"/>
        </w:rPr>
        <w:t>30 września</w:t>
      </w:r>
      <w:r w:rsidR="00FD366F" w:rsidRPr="00782474">
        <w:rPr>
          <w:rFonts w:ascii="Arial Narrow" w:eastAsia="Times New Roman" w:hAnsi="Arial Narrow"/>
          <w:b/>
          <w:bCs/>
          <w:iCs/>
          <w:sz w:val="28"/>
          <w:szCs w:val="28"/>
          <w:lang w:eastAsia="pl-PL"/>
        </w:rPr>
        <w:t xml:space="preserve"> 201</w:t>
      </w:r>
      <w:r w:rsidR="008033CB" w:rsidRPr="00782474">
        <w:rPr>
          <w:rFonts w:ascii="Arial Narrow" w:eastAsia="Times New Roman" w:hAnsi="Arial Narrow"/>
          <w:b/>
          <w:bCs/>
          <w:iCs/>
          <w:sz w:val="28"/>
          <w:szCs w:val="28"/>
          <w:lang w:eastAsia="pl-PL"/>
        </w:rPr>
        <w:t>6</w:t>
      </w:r>
      <w:r w:rsidR="00FD366F" w:rsidRPr="00782474">
        <w:rPr>
          <w:rFonts w:ascii="Arial Narrow" w:eastAsia="Times New Roman" w:hAnsi="Arial Narrow"/>
          <w:b/>
          <w:bCs/>
          <w:iCs/>
          <w:sz w:val="28"/>
          <w:szCs w:val="28"/>
          <w:lang w:eastAsia="pl-PL"/>
        </w:rPr>
        <w:t xml:space="preserve"> r. i zakończy się </w:t>
      </w:r>
      <w:r w:rsidR="000B3698" w:rsidRPr="008C21BF">
        <w:rPr>
          <w:rFonts w:ascii="Arial Narrow" w:eastAsia="Times New Roman" w:hAnsi="Arial Narrow"/>
          <w:b/>
          <w:bCs/>
          <w:iCs/>
          <w:color w:val="000000" w:themeColor="text1"/>
          <w:sz w:val="28"/>
          <w:szCs w:val="28"/>
          <w:lang w:eastAsia="pl-PL"/>
        </w:rPr>
        <w:t>w dniu</w:t>
      </w:r>
      <w:r w:rsidRPr="008C21BF">
        <w:rPr>
          <w:rFonts w:ascii="Arial Narrow" w:eastAsia="Times New Roman" w:hAnsi="Arial Narrow"/>
          <w:b/>
          <w:bCs/>
          <w:iCs/>
          <w:color w:val="000000" w:themeColor="text1"/>
          <w:sz w:val="28"/>
          <w:szCs w:val="28"/>
          <w:lang w:eastAsia="pl-PL"/>
        </w:rPr>
        <w:t xml:space="preserve"> </w:t>
      </w:r>
      <w:r w:rsidR="00C7018F" w:rsidRPr="002E77F5">
        <w:rPr>
          <w:rFonts w:ascii="Arial Narrow" w:eastAsia="Times New Roman" w:hAnsi="Arial Narrow"/>
          <w:b/>
          <w:bCs/>
          <w:iCs/>
          <w:color w:val="000000" w:themeColor="text1"/>
          <w:sz w:val="28"/>
          <w:szCs w:val="28"/>
          <w:lang w:eastAsia="pl-PL"/>
        </w:rPr>
        <w:t>30</w:t>
      </w:r>
      <w:r w:rsidR="00CB06BC" w:rsidRPr="002E77F5">
        <w:rPr>
          <w:rFonts w:ascii="Arial Narrow" w:eastAsia="Times New Roman" w:hAnsi="Arial Narrow"/>
          <w:b/>
          <w:bCs/>
          <w:iCs/>
          <w:color w:val="000000" w:themeColor="text1"/>
          <w:sz w:val="28"/>
          <w:szCs w:val="28"/>
          <w:lang w:eastAsia="pl-PL"/>
        </w:rPr>
        <w:t xml:space="preserve"> </w:t>
      </w:r>
      <w:r w:rsidR="00C7018F" w:rsidRPr="002E77F5">
        <w:rPr>
          <w:rFonts w:ascii="Arial Narrow" w:eastAsia="Times New Roman" w:hAnsi="Arial Narrow"/>
          <w:b/>
          <w:bCs/>
          <w:iCs/>
          <w:color w:val="000000" w:themeColor="text1"/>
          <w:sz w:val="28"/>
          <w:szCs w:val="28"/>
          <w:lang w:eastAsia="pl-PL"/>
        </w:rPr>
        <w:t>listopada</w:t>
      </w:r>
      <w:r w:rsidR="00FD366F" w:rsidRPr="002E77F5">
        <w:rPr>
          <w:rFonts w:ascii="Arial Narrow" w:eastAsia="Times New Roman" w:hAnsi="Arial Narrow"/>
          <w:b/>
          <w:bCs/>
          <w:iCs/>
          <w:sz w:val="28"/>
          <w:szCs w:val="28"/>
          <w:lang w:eastAsia="pl-PL"/>
        </w:rPr>
        <w:t xml:space="preserve"> 2016 r.</w:t>
      </w:r>
    </w:p>
    <w:p w:rsidR="007578CE" w:rsidRPr="00F249DE" w:rsidRDefault="007578CE" w:rsidP="00345C47">
      <w:pPr>
        <w:spacing w:before="60" w:after="60" w:line="240" w:lineRule="auto"/>
        <w:jc w:val="center"/>
        <w:rPr>
          <w:rFonts w:ascii="Arial Narrow" w:eastAsia="Times New Roman" w:hAnsi="Arial Narrow"/>
          <w:bCs/>
          <w:i/>
          <w:iCs/>
          <w:sz w:val="24"/>
          <w:szCs w:val="24"/>
          <w:lang w:eastAsia="pl-PL"/>
        </w:rPr>
      </w:pPr>
    </w:p>
    <w:p w:rsidR="007D32F1" w:rsidRDefault="007578CE" w:rsidP="00CB06BC">
      <w:pPr>
        <w:spacing w:before="60" w:after="60" w:line="240" w:lineRule="auto"/>
        <w:jc w:val="center"/>
        <w:rPr>
          <w:rFonts w:ascii="Arial Narrow" w:hAnsi="Arial Narrow"/>
          <w:sz w:val="24"/>
          <w:szCs w:val="24"/>
        </w:rPr>
      </w:pPr>
      <w:r w:rsidRPr="00E06562">
        <w:rPr>
          <w:rFonts w:ascii="Arial Narrow" w:hAnsi="Arial Narrow"/>
          <w:sz w:val="24"/>
          <w:szCs w:val="24"/>
        </w:rPr>
        <w:t>Konkurs</w:t>
      </w:r>
      <w:r w:rsidR="006B636B" w:rsidRPr="00E06562">
        <w:rPr>
          <w:rFonts w:ascii="Arial Narrow" w:hAnsi="Arial Narrow"/>
          <w:sz w:val="24"/>
          <w:szCs w:val="24"/>
        </w:rPr>
        <w:t xml:space="preserve"> </w:t>
      </w:r>
      <w:r w:rsidR="00B04A9F">
        <w:rPr>
          <w:rFonts w:ascii="Arial Narrow" w:hAnsi="Arial Narrow"/>
          <w:sz w:val="24"/>
          <w:szCs w:val="24"/>
        </w:rPr>
        <w:t>dotyczy</w:t>
      </w:r>
      <w:r w:rsidR="007D32F1">
        <w:rPr>
          <w:rFonts w:ascii="Arial Narrow" w:hAnsi="Arial Narrow"/>
          <w:sz w:val="24"/>
          <w:szCs w:val="24"/>
        </w:rPr>
        <w:t>:</w:t>
      </w:r>
    </w:p>
    <w:p w:rsidR="007D32F1" w:rsidRPr="00E06562" w:rsidRDefault="006E58F0" w:rsidP="007D32F1">
      <w:pPr>
        <w:spacing w:before="60" w:after="60" w:line="240" w:lineRule="auto"/>
        <w:jc w:val="center"/>
        <w:rPr>
          <w:rFonts w:ascii="Arial Narrow" w:hAnsi="Arial Narrow" w:cs="Arial Narrow"/>
          <w:b/>
          <w:sz w:val="24"/>
          <w:szCs w:val="24"/>
        </w:rPr>
      </w:pPr>
      <w:r w:rsidRPr="00E06562">
        <w:rPr>
          <w:rFonts w:ascii="Arial Narrow" w:hAnsi="Arial Narrow"/>
          <w:sz w:val="24"/>
          <w:szCs w:val="24"/>
        </w:rPr>
        <w:t xml:space="preserve"> </w:t>
      </w:r>
      <w:r w:rsidR="00CB06BC" w:rsidRPr="00E06562">
        <w:rPr>
          <w:rFonts w:ascii="Arial Narrow" w:hAnsi="Arial Narrow"/>
          <w:sz w:val="24"/>
          <w:szCs w:val="24"/>
        </w:rPr>
        <w:t xml:space="preserve">I </w:t>
      </w:r>
      <w:r w:rsidR="007578CE" w:rsidRPr="00E06562">
        <w:rPr>
          <w:rFonts w:ascii="Arial Narrow" w:hAnsi="Arial Narrow"/>
          <w:sz w:val="24"/>
          <w:szCs w:val="24"/>
        </w:rPr>
        <w:t>typ</w:t>
      </w:r>
      <w:r w:rsidRPr="00E06562">
        <w:rPr>
          <w:rFonts w:ascii="Arial Narrow" w:hAnsi="Arial Narrow"/>
          <w:sz w:val="24"/>
          <w:szCs w:val="24"/>
        </w:rPr>
        <w:t>u</w:t>
      </w:r>
      <w:r w:rsidR="00CB06BC" w:rsidRPr="00E06562">
        <w:rPr>
          <w:rFonts w:ascii="Arial Narrow" w:hAnsi="Arial Narrow"/>
          <w:sz w:val="24"/>
          <w:szCs w:val="24"/>
        </w:rPr>
        <w:t xml:space="preserve"> projektu obejmującego</w:t>
      </w:r>
      <w:r w:rsidR="008033CB" w:rsidRPr="00E06562">
        <w:rPr>
          <w:rFonts w:ascii="Arial Narrow" w:hAnsi="Arial Narrow" w:cs="Tahoma"/>
          <w:sz w:val="24"/>
          <w:szCs w:val="24"/>
        </w:rPr>
        <w:t xml:space="preserve"> </w:t>
      </w:r>
      <w:r w:rsidR="00CB06BC" w:rsidRPr="007D32F1">
        <w:rPr>
          <w:rFonts w:ascii="Arial Narrow" w:hAnsi="Arial Narrow" w:cs="Arial Narrow"/>
          <w:b/>
          <w:sz w:val="24"/>
          <w:szCs w:val="24"/>
        </w:rPr>
        <w:t>Inwestycje w zakresie</w:t>
      </w:r>
      <w:r w:rsidR="00CB06BC" w:rsidRPr="00E06562">
        <w:rPr>
          <w:rFonts w:ascii="Arial Narrow" w:hAnsi="Arial Narrow" w:cs="Arial Narrow"/>
          <w:b/>
          <w:sz w:val="24"/>
          <w:szCs w:val="24"/>
        </w:rPr>
        <w:t xml:space="preserve"> ochrony i zachowania zasobów kultury </w:t>
      </w:r>
      <w:r w:rsidR="00017F05">
        <w:rPr>
          <w:rFonts w:ascii="Arial Narrow" w:hAnsi="Arial Narrow" w:cs="Arial Narrow"/>
          <w:b/>
          <w:sz w:val="24"/>
          <w:szCs w:val="24"/>
        </w:rPr>
        <w:br/>
      </w:r>
      <w:r w:rsidR="00CB06BC" w:rsidRPr="00E06562">
        <w:rPr>
          <w:rFonts w:ascii="Arial Narrow" w:hAnsi="Arial Narrow" w:cs="Arial Narrow"/>
          <w:b/>
          <w:sz w:val="24"/>
          <w:szCs w:val="24"/>
        </w:rPr>
        <w:t>(w tym dziedzictwa kulturowego) na potrzeby rozwoju turystyki</w:t>
      </w:r>
    </w:p>
    <w:p w:rsidR="00CB06BC" w:rsidRPr="007D32F1" w:rsidRDefault="00CB06BC" w:rsidP="007D32F1">
      <w:pPr>
        <w:spacing w:before="60" w:after="60" w:line="240" w:lineRule="auto"/>
        <w:ind w:left="2832" w:firstLine="708"/>
        <w:rPr>
          <w:rFonts w:ascii="Arial Narrow" w:hAnsi="Arial Narrow" w:cs="Arial Narrow"/>
          <w:b/>
          <w:sz w:val="24"/>
          <w:szCs w:val="24"/>
        </w:rPr>
      </w:pPr>
      <w:r w:rsidRPr="00E06562">
        <w:rPr>
          <w:rFonts w:ascii="Arial Narrow" w:hAnsi="Arial Narrow" w:cs="Arial Narrow"/>
          <w:b/>
          <w:sz w:val="24"/>
          <w:szCs w:val="24"/>
        </w:rPr>
        <w:t xml:space="preserve">             oraz</w:t>
      </w:r>
    </w:p>
    <w:p w:rsidR="00CB06BC" w:rsidRPr="00E06562" w:rsidRDefault="00CB06BC" w:rsidP="00CB06BC">
      <w:pPr>
        <w:spacing w:before="60" w:after="60"/>
        <w:jc w:val="center"/>
        <w:rPr>
          <w:rFonts w:ascii="Arial Narrow" w:hAnsi="Arial Narrow" w:cs="Arial"/>
          <w:b/>
          <w:sz w:val="24"/>
          <w:szCs w:val="24"/>
        </w:rPr>
      </w:pPr>
      <w:r w:rsidRPr="00E06562">
        <w:rPr>
          <w:rFonts w:ascii="Arial Narrow" w:hAnsi="Arial Narrow"/>
          <w:sz w:val="24"/>
          <w:szCs w:val="24"/>
        </w:rPr>
        <w:t xml:space="preserve"> II typu projektu obejmującego</w:t>
      </w:r>
      <w:r w:rsidRPr="00E06562">
        <w:rPr>
          <w:rFonts w:ascii="Arial Narrow" w:hAnsi="Arial Narrow" w:cs="Arial"/>
          <w:b/>
          <w:color w:val="7030A0"/>
          <w:sz w:val="24"/>
          <w:szCs w:val="24"/>
        </w:rPr>
        <w:t xml:space="preserve"> </w:t>
      </w:r>
      <w:r w:rsidR="007D32F1" w:rsidRPr="007D32F1">
        <w:rPr>
          <w:rFonts w:ascii="Arial Narrow" w:hAnsi="Arial Narrow" w:cs="Arial"/>
          <w:b/>
          <w:sz w:val="24"/>
          <w:szCs w:val="24"/>
        </w:rPr>
        <w:t>I</w:t>
      </w:r>
      <w:r w:rsidRPr="007D32F1">
        <w:rPr>
          <w:rFonts w:ascii="Arial Narrow" w:hAnsi="Arial Narrow" w:cs="Arial"/>
          <w:b/>
          <w:sz w:val="24"/>
          <w:szCs w:val="24"/>
        </w:rPr>
        <w:t>nwestycje w zakresie</w:t>
      </w:r>
      <w:r w:rsidRPr="00E06562">
        <w:rPr>
          <w:rFonts w:ascii="Arial Narrow" w:hAnsi="Arial Narrow" w:cs="Arial"/>
          <w:b/>
          <w:sz w:val="24"/>
          <w:szCs w:val="24"/>
        </w:rPr>
        <w:t xml:space="preserve"> przebudowy instytucji kultury oraz dostosowanie obiektów do prowadzenia działalności kulturalnej i turystycznej</w:t>
      </w:r>
    </w:p>
    <w:p w:rsidR="000B64AD" w:rsidRDefault="000B64AD" w:rsidP="000B64AD">
      <w:pPr>
        <w:spacing w:after="0" w:line="240" w:lineRule="auto"/>
        <w:rPr>
          <w:rFonts w:ascii="Arial Narrow" w:hAnsi="Arial Narrow" w:cs="Arial Narrow"/>
        </w:rPr>
      </w:pPr>
    </w:p>
    <w:p w:rsidR="00CB06BC" w:rsidRDefault="00CB06BC" w:rsidP="000B64AD">
      <w:pPr>
        <w:spacing w:after="0" w:line="240" w:lineRule="auto"/>
        <w:rPr>
          <w:rFonts w:ascii="Arial Narrow" w:hAnsi="Arial Narrow" w:cs="Arial Narrow"/>
        </w:rPr>
      </w:pPr>
    </w:p>
    <w:p w:rsidR="00CB06BC" w:rsidRPr="008C21BF" w:rsidRDefault="00CB06BC" w:rsidP="000B64AD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</w:p>
    <w:p w:rsidR="00CB06BC" w:rsidRPr="008C21BF" w:rsidRDefault="003B502F" w:rsidP="00D039C9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b/>
          <w:sz w:val="24"/>
          <w:szCs w:val="24"/>
        </w:rPr>
      </w:pPr>
      <w:r w:rsidRPr="008C21BF">
        <w:rPr>
          <w:rFonts w:ascii="Arial Narrow" w:hAnsi="Arial Narrow" w:cs="Tahoma"/>
          <w:b/>
          <w:sz w:val="24"/>
          <w:szCs w:val="24"/>
        </w:rPr>
        <w:lastRenderedPageBreak/>
        <w:t>W ramach konkursu</w:t>
      </w:r>
      <w:r w:rsidR="00CB06BC" w:rsidRPr="008C21BF">
        <w:rPr>
          <w:rFonts w:ascii="Arial Narrow" w:hAnsi="Arial Narrow" w:cs="Tahoma"/>
          <w:b/>
          <w:sz w:val="24"/>
          <w:szCs w:val="24"/>
        </w:rPr>
        <w:t xml:space="preserve"> dotyczącego </w:t>
      </w:r>
      <w:r w:rsidR="00CB06BC" w:rsidRPr="008C21BF">
        <w:rPr>
          <w:rFonts w:ascii="Arial Narrow" w:hAnsi="Arial Narrow" w:cs="Tahoma"/>
          <w:b/>
          <w:sz w:val="24"/>
          <w:szCs w:val="24"/>
          <w:u w:val="single"/>
        </w:rPr>
        <w:t>I typu</w:t>
      </w:r>
      <w:r w:rsidR="00CB06BC" w:rsidRPr="008C21BF">
        <w:rPr>
          <w:rFonts w:ascii="Arial Narrow" w:hAnsi="Arial Narrow" w:cs="Tahoma"/>
          <w:b/>
          <w:sz w:val="24"/>
          <w:szCs w:val="24"/>
        </w:rPr>
        <w:t xml:space="preserve"> projektu</w:t>
      </w:r>
      <w:r w:rsidRPr="008C21BF">
        <w:rPr>
          <w:rFonts w:ascii="Arial Narrow" w:hAnsi="Arial Narrow" w:cs="Tahoma"/>
          <w:b/>
          <w:sz w:val="24"/>
          <w:szCs w:val="24"/>
        </w:rPr>
        <w:t xml:space="preserve"> będzie można uzyskać dofinansowanie </w:t>
      </w:r>
      <w:r w:rsidR="00017F05">
        <w:rPr>
          <w:rFonts w:ascii="Arial Narrow" w:hAnsi="Arial Narrow" w:cs="Tahoma"/>
          <w:b/>
          <w:sz w:val="24"/>
          <w:szCs w:val="24"/>
        </w:rPr>
        <w:br/>
      </w:r>
      <w:r w:rsidRPr="008C21BF">
        <w:rPr>
          <w:rFonts w:ascii="Arial Narrow" w:hAnsi="Arial Narrow" w:cs="Tahoma"/>
          <w:b/>
          <w:sz w:val="24"/>
          <w:szCs w:val="24"/>
        </w:rPr>
        <w:t xml:space="preserve">na </w:t>
      </w:r>
      <w:r w:rsidR="007B7F27" w:rsidRPr="008C21BF">
        <w:rPr>
          <w:rFonts w:ascii="Arial Narrow" w:hAnsi="Arial Narrow" w:cs="Tahoma"/>
          <w:b/>
          <w:sz w:val="24"/>
          <w:szCs w:val="24"/>
        </w:rPr>
        <w:t>i</w:t>
      </w:r>
      <w:r w:rsidR="00E06562" w:rsidRPr="008C21BF">
        <w:rPr>
          <w:rFonts w:ascii="Arial Narrow" w:hAnsi="Arial Narrow" w:cs="Arial Narrow"/>
          <w:b/>
          <w:sz w:val="24"/>
          <w:szCs w:val="24"/>
        </w:rPr>
        <w:t xml:space="preserve">nwestycje </w:t>
      </w:r>
      <w:r w:rsidR="00CB06BC" w:rsidRPr="008C21BF">
        <w:rPr>
          <w:rFonts w:ascii="Arial Narrow" w:hAnsi="Arial Narrow" w:cs="Arial Narrow"/>
          <w:b/>
          <w:sz w:val="24"/>
          <w:szCs w:val="24"/>
        </w:rPr>
        <w:t>w zakresie ochrony i zachowania zasobów kultury (w tym dziedzictwa kulturowego</w:t>
      </w:r>
      <w:r w:rsidR="00E06562" w:rsidRPr="008C21BF">
        <w:rPr>
          <w:rFonts w:ascii="Arial Narrow" w:hAnsi="Arial Narrow" w:cs="Arial Narrow"/>
          <w:b/>
          <w:sz w:val="24"/>
          <w:szCs w:val="24"/>
        </w:rPr>
        <w:t>) na potrzeby rozwoju turystyki, obejmujące:</w:t>
      </w:r>
    </w:p>
    <w:p w:rsidR="00E06562" w:rsidRPr="008C21BF" w:rsidRDefault="00E06562" w:rsidP="00D039C9">
      <w:pPr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8C21BF">
        <w:rPr>
          <w:rFonts w:ascii="Arial Narrow" w:hAnsi="Arial Narrow" w:cs="Arial Narrow"/>
          <w:sz w:val="24"/>
          <w:szCs w:val="24"/>
        </w:rPr>
        <w:t>rewitalizację, konserwację, renowację, rewaloryzację, modernizację, adaptację historycznych                         i zabytkowych obiektów oraz zespołów obiektów wraz z ich otoczeniem,</w:t>
      </w:r>
    </w:p>
    <w:p w:rsidR="00E06562" w:rsidRPr="008C21BF" w:rsidRDefault="00E06562" w:rsidP="00D039C9">
      <w:pPr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8C21BF">
        <w:rPr>
          <w:rFonts w:ascii="Arial Narrow" w:hAnsi="Arial Narrow" w:cs="Arial Narrow"/>
          <w:sz w:val="24"/>
          <w:szCs w:val="24"/>
        </w:rPr>
        <w:t>ochronę (w tym zabezpieczeniu na wypadek zagrożeń zewnętrznych, np. przed kradzieżą                               i zniszczeniem) i renowację dziedzictwa kulturowego,</w:t>
      </w:r>
    </w:p>
    <w:p w:rsidR="00E06562" w:rsidRPr="008C21BF" w:rsidRDefault="00E06562" w:rsidP="00D039C9">
      <w:pPr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8C21BF">
        <w:rPr>
          <w:rFonts w:ascii="Arial Narrow" w:hAnsi="Arial Narrow" w:cs="Arial Narrow"/>
          <w:sz w:val="24"/>
          <w:szCs w:val="24"/>
        </w:rPr>
        <w:t>konserwację zabytków ruchomych,</w:t>
      </w:r>
    </w:p>
    <w:p w:rsidR="00E06562" w:rsidRPr="008C21BF" w:rsidRDefault="00E06562" w:rsidP="00D039C9">
      <w:pPr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8C21BF">
        <w:rPr>
          <w:rFonts w:ascii="Arial Narrow" w:hAnsi="Arial Narrow" w:cs="Arial Narrow"/>
          <w:sz w:val="24"/>
          <w:szCs w:val="24"/>
        </w:rPr>
        <w:t>wyposażenie obiektów w sprzęt niezbędny do prawidłowej realizacji zadania                                              (np. wystawienniczy, techniczny, multimedialny) – tylko jako element projektu),</w:t>
      </w:r>
    </w:p>
    <w:p w:rsidR="00E06562" w:rsidRPr="008C21BF" w:rsidRDefault="00E06562" w:rsidP="00D039C9">
      <w:pPr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8C21BF">
        <w:rPr>
          <w:rFonts w:ascii="Arial Narrow" w:hAnsi="Arial Narrow" w:cs="Arial Narrow"/>
          <w:sz w:val="24"/>
          <w:szCs w:val="24"/>
        </w:rPr>
        <w:t>rozbudowę, przebudowę obiektów kultury,</w:t>
      </w:r>
    </w:p>
    <w:p w:rsidR="00E06562" w:rsidRPr="008C21BF" w:rsidRDefault="00E06562" w:rsidP="00D039C9">
      <w:pPr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8C21BF">
        <w:rPr>
          <w:rFonts w:ascii="Arial Narrow" w:hAnsi="Arial Narrow" w:cs="Arial Narrow"/>
          <w:sz w:val="24"/>
          <w:szCs w:val="24"/>
        </w:rPr>
        <w:t>inwestycje w zakresie technologii informacyjno – komunikacyjnych dotyczące wykorzystania aplikacji, usług TIK i treści cyfrowych w obszarze kultury i turystyki, polegające m.in. na zakupie oprogramowania i sprzętu – tylko jako element projektu.</w:t>
      </w:r>
    </w:p>
    <w:p w:rsidR="00CB06BC" w:rsidRPr="008C21BF" w:rsidRDefault="00CB06BC" w:rsidP="00D039C9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b/>
          <w:sz w:val="24"/>
          <w:szCs w:val="24"/>
        </w:rPr>
      </w:pPr>
    </w:p>
    <w:p w:rsidR="00E06562" w:rsidRPr="008C21BF" w:rsidRDefault="00E06562" w:rsidP="00D039C9">
      <w:pPr>
        <w:spacing w:before="60" w:after="60"/>
        <w:jc w:val="both"/>
        <w:rPr>
          <w:rFonts w:ascii="Arial Narrow" w:hAnsi="Arial Narrow" w:cs="Arial"/>
          <w:b/>
          <w:sz w:val="24"/>
          <w:szCs w:val="24"/>
        </w:rPr>
      </w:pPr>
      <w:r w:rsidRPr="008C21BF">
        <w:rPr>
          <w:rFonts w:ascii="Arial Narrow" w:hAnsi="Arial Narrow" w:cs="Tahoma"/>
          <w:b/>
          <w:sz w:val="24"/>
          <w:szCs w:val="24"/>
        </w:rPr>
        <w:t xml:space="preserve">W ramach konkursu dotyczącego </w:t>
      </w:r>
      <w:r w:rsidRPr="008C21BF">
        <w:rPr>
          <w:rFonts w:ascii="Arial Narrow" w:hAnsi="Arial Narrow" w:cs="Tahoma"/>
          <w:b/>
          <w:sz w:val="24"/>
          <w:szCs w:val="24"/>
          <w:u w:val="single"/>
        </w:rPr>
        <w:t>II typu</w:t>
      </w:r>
      <w:r w:rsidRPr="008C21BF">
        <w:rPr>
          <w:rFonts w:ascii="Arial Narrow" w:hAnsi="Arial Narrow" w:cs="Tahoma"/>
          <w:b/>
          <w:sz w:val="24"/>
          <w:szCs w:val="24"/>
        </w:rPr>
        <w:t xml:space="preserve"> projektu będzie można uzyskać dofinansowanie </w:t>
      </w:r>
      <w:r w:rsidR="00017F05">
        <w:rPr>
          <w:rFonts w:ascii="Arial Narrow" w:hAnsi="Arial Narrow" w:cs="Tahoma"/>
          <w:b/>
          <w:sz w:val="24"/>
          <w:szCs w:val="24"/>
        </w:rPr>
        <w:br/>
      </w:r>
      <w:r w:rsidRPr="008C21BF">
        <w:rPr>
          <w:rFonts w:ascii="Arial Narrow" w:hAnsi="Arial Narrow" w:cs="Tahoma"/>
          <w:b/>
          <w:sz w:val="24"/>
          <w:szCs w:val="24"/>
        </w:rPr>
        <w:t xml:space="preserve">na </w:t>
      </w:r>
      <w:r w:rsidR="007B7F27" w:rsidRPr="008C21BF">
        <w:rPr>
          <w:rFonts w:ascii="Arial Narrow" w:hAnsi="Arial Narrow" w:cs="Arial"/>
          <w:b/>
          <w:sz w:val="24"/>
          <w:szCs w:val="24"/>
        </w:rPr>
        <w:t>i</w:t>
      </w:r>
      <w:r w:rsidRPr="008C21BF">
        <w:rPr>
          <w:rFonts w:ascii="Arial Narrow" w:hAnsi="Arial Narrow" w:cs="Arial"/>
          <w:b/>
          <w:sz w:val="24"/>
          <w:szCs w:val="24"/>
        </w:rPr>
        <w:t>n</w:t>
      </w:r>
      <w:r w:rsidR="008C21BF" w:rsidRPr="008C21BF">
        <w:rPr>
          <w:rFonts w:ascii="Arial Narrow" w:hAnsi="Arial Narrow" w:cs="Arial"/>
          <w:b/>
          <w:sz w:val="24"/>
          <w:szCs w:val="24"/>
        </w:rPr>
        <w:t xml:space="preserve">westycje </w:t>
      </w:r>
      <w:r w:rsidRPr="008C21BF">
        <w:rPr>
          <w:rFonts w:ascii="Arial Narrow" w:hAnsi="Arial Narrow" w:cs="Arial"/>
          <w:b/>
          <w:sz w:val="24"/>
          <w:szCs w:val="24"/>
        </w:rPr>
        <w:t xml:space="preserve">w zakresie przebudowy instytucji kultury oraz dostosowanie obiektów </w:t>
      </w:r>
      <w:r w:rsidR="00017F05">
        <w:rPr>
          <w:rFonts w:ascii="Arial Narrow" w:hAnsi="Arial Narrow" w:cs="Arial"/>
          <w:b/>
          <w:sz w:val="24"/>
          <w:szCs w:val="24"/>
        </w:rPr>
        <w:br/>
      </w:r>
      <w:r w:rsidRPr="008C21BF">
        <w:rPr>
          <w:rFonts w:ascii="Arial Narrow" w:hAnsi="Arial Narrow" w:cs="Arial"/>
          <w:b/>
          <w:sz w:val="24"/>
          <w:szCs w:val="24"/>
        </w:rPr>
        <w:t>do prowadzenia działalności kulturalnej i turystycznej</w:t>
      </w:r>
      <w:r w:rsidRPr="008C21BF">
        <w:rPr>
          <w:rStyle w:val="Odwoanieprzypisudolnego"/>
          <w:rFonts w:ascii="Arial Narrow" w:hAnsi="Arial Narrow" w:cs="Arial"/>
          <w:b w:val="0"/>
          <w:sz w:val="24"/>
          <w:szCs w:val="24"/>
        </w:rPr>
        <w:footnoteReference w:id="1"/>
      </w:r>
      <w:r w:rsidRPr="008C21BF">
        <w:rPr>
          <w:rFonts w:ascii="Arial Narrow" w:hAnsi="Arial Narrow" w:cs="Arial"/>
          <w:b/>
          <w:sz w:val="24"/>
          <w:szCs w:val="24"/>
        </w:rPr>
        <w:t>, obejmujące:</w:t>
      </w:r>
    </w:p>
    <w:p w:rsidR="00E06562" w:rsidRPr="008C21BF" w:rsidRDefault="00E06562" w:rsidP="00D039C9">
      <w:pPr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8C21BF">
        <w:rPr>
          <w:rFonts w:ascii="Arial Narrow" w:hAnsi="Arial Narrow" w:cs="Arial Narrow"/>
          <w:sz w:val="24"/>
          <w:szCs w:val="24"/>
        </w:rPr>
        <w:t>przebudowę, rozbudowę obiektów instytucji kultury, w tym:</w:t>
      </w:r>
    </w:p>
    <w:p w:rsidR="00E06562" w:rsidRPr="008C21BF" w:rsidRDefault="00E06562" w:rsidP="00D039C9">
      <w:pPr>
        <w:autoSpaceDE w:val="0"/>
        <w:autoSpaceDN w:val="0"/>
        <w:adjustRightInd w:val="0"/>
        <w:spacing w:after="0"/>
        <w:ind w:left="709"/>
        <w:jc w:val="both"/>
        <w:rPr>
          <w:rFonts w:ascii="Arial Narrow" w:hAnsi="Arial Narrow" w:cs="Arial Narrow"/>
          <w:sz w:val="24"/>
          <w:szCs w:val="24"/>
        </w:rPr>
      </w:pPr>
      <w:r w:rsidRPr="008C21BF">
        <w:rPr>
          <w:rFonts w:ascii="Arial Narrow" w:hAnsi="Arial Narrow" w:cs="Arial Narrow"/>
          <w:sz w:val="24"/>
          <w:szCs w:val="24"/>
        </w:rPr>
        <w:t>- wyposażenie w sprzęt niezbędny do prawidłowej realizacji zadania (np. wystawienniczy, techniczny, multimedialny) - tylko jako element projektu.</w:t>
      </w:r>
    </w:p>
    <w:p w:rsidR="00E06562" w:rsidRPr="008C21BF" w:rsidRDefault="00E06562" w:rsidP="00D039C9">
      <w:pPr>
        <w:autoSpaceDE w:val="0"/>
        <w:autoSpaceDN w:val="0"/>
        <w:adjustRightInd w:val="0"/>
        <w:spacing w:after="0"/>
        <w:ind w:left="709"/>
        <w:jc w:val="both"/>
        <w:rPr>
          <w:rFonts w:ascii="Arial Narrow" w:hAnsi="Arial Narrow" w:cs="Arial Narrow"/>
          <w:sz w:val="24"/>
          <w:szCs w:val="24"/>
        </w:rPr>
      </w:pPr>
      <w:r w:rsidRPr="008C21BF">
        <w:rPr>
          <w:rFonts w:ascii="Arial Narrow" w:hAnsi="Arial Narrow" w:cs="Arial Narrow"/>
          <w:sz w:val="24"/>
          <w:szCs w:val="24"/>
        </w:rPr>
        <w:t>- Inwestycje w zakresie technologii informacyjno – komunikacyjnych dotyczące wykorzystania aplikacji, usług TIK i treści cyfrowych w obszarze kultury i turystyki, polegające m.in. na zakupie oprogramowania i sprzętu – tylko jako element projektu.</w:t>
      </w:r>
    </w:p>
    <w:p w:rsidR="00E06562" w:rsidRPr="008C21BF" w:rsidRDefault="00E06562" w:rsidP="00D039C9">
      <w:pPr>
        <w:numPr>
          <w:ilvl w:val="0"/>
          <w:numId w:val="19"/>
        </w:numPr>
        <w:autoSpaceDE w:val="0"/>
        <w:autoSpaceDN w:val="0"/>
        <w:adjustRightInd w:val="0"/>
        <w:spacing w:before="60" w:after="60"/>
        <w:jc w:val="both"/>
        <w:rPr>
          <w:rFonts w:ascii="Arial Narrow" w:hAnsi="Arial Narrow" w:cs="Arial"/>
          <w:b/>
          <w:sz w:val="24"/>
          <w:szCs w:val="24"/>
        </w:rPr>
      </w:pPr>
      <w:r w:rsidRPr="008C21BF">
        <w:rPr>
          <w:rFonts w:ascii="Arial Narrow" w:hAnsi="Arial Narrow" w:cs="Arial Narrow"/>
          <w:sz w:val="24"/>
          <w:szCs w:val="24"/>
        </w:rPr>
        <w:t>adaptację tj. modernizację</w:t>
      </w:r>
      <w:r w:rsidRPr="008C21BF">
        <w:rPr>
          <w:rStyle w:val="Odwoanieprzypisudolnego"/>
          <w:rFonts w:ascii="Arial Narrow" w:hAnsi="Arial Narrow" w:cs="Arial Narrow"/>
          <w:sz w:val="24"/>
          <w:szCs w:val="24"/>
        </w:rPr>
        <w:footnoteReference w:id="2"/>
      </w:r>
      <w:r w:rsidRPr="008C21BF">
        <w:rPr>
          <w:rFonts w:ascii="Arial Narrow" w:hAnsi="Arial Narrow" w:cs="Arial Narrow,Bold"/>
          <w:b/>
          <w:bCs/>
          <w:sz w:val="24"/>
          <w:szCs w:val="24"/>
        </w:rPr>
        <w:t xml:space="preserve"> </w:t>
      </w:r>
      <w:r w:rsidRPr="008C21BF">
        <w:rPr>
          <w:rFonts w:ascii="Arial Narrow" w:hAnsi="Arial Narrow" w:cs="Arial Narrow"/>
          <w:sz w:val="24"/>
          <w:szCs w:val="24"/>
        </w:rPr>
        <w:t xml:space="preserve">istniejącego obiektu w celu dostosowania do pełnienia funkcji </w:t>
      </w:r>
      <w:r w:rsidR="008C21BF">
        <w:rPr>
          <w:rFonts w:ascii="Arial Narrow" w:hAnsi="Arial Narrow" w:cs="Arial Narrow"/>
          <w:sz w:val="24"/>
          <w:szCs w:val="24"/>
        </w:rPr>
        <w:t xml:space="preserve">              </w:t>
      </w:r>
      <w:r w:rsidRPr="008C21BF">
        <w:rPr>
          <w:rFonts w:ascii="Arial Narrow" w:hAnsi="Arial Narrow" w:cs="Arial Narrow"/>
          <w:sz w:val="24"/>
          <w:szCs w:val="24"/>
        </w:rPr>
        <w:t>(w tym nowej funkcji) kulturalnej i turystycznej, w tym:</w:t>
      </w:r>
    </w:p>
    <w:p w:rsidR="00E06562" w:rsidRPr="008C21BF" w:rsidRDefault="00E06562" w:rsidP="00D039C9">
      <w:pPr>
        <w:autoSpaceDE w:val="0"/>
        <w:autoSpaceDN w:val="0"/>
        <w:adjustRightInd w:val="0"/>
        <w:spacing w:after="0"/>
        <w:ind w:left="720"/>
        <w:jc w:val="both"/>
        <w:rPr>
          <w:rFonts w:ascii="Arial Narrow" w:hAnsi="Arial Narrow" w:cs="Arial Narrow"/>
          <w:sz w:val="24"/>
          <w:szCs w:val="24"/>
        </w:rPr>
      </w:pPr>
      <w:r w:rsidRPr="008C21BF">
        <w:rPr>
          <w:rFonts w:ascii="Arial Narrow" w:hAnsi="Arial Narrow" w:cs="Arial Narrow"/>
          <w:sz w:val="24"/>
          <w:szCs w:val="24"/>
        </w:rPr>
        <w:t>- wyposażenie w sprzęt niezbędny do prawidłowej realizacji zadania (np. wystawienniczy, techniczny, multimedialny) - tylko jako element projektu).</w:t>
      </w:r>
    </w:p>
    <w:p w:rsidR="00CB06BC" w:rsidRPr="00750F06" w:rsidRDefault="00E06562" w:rsidP="00D039C9">
      <w:pPr>
        <w:autoSpaceDE w:val="0"/>
        <w:autoSpaceDN w:val="0"/>
        <w:adjustRightInd w:val="0"/>
        <w:spacing w:after="0"/>
        <w:ind w:left="720"/>
        <w:jc w:val="both"/>
        <w:rPr>
          <w:rFonts w:ascii="Arial Narrow" w:hAnsi="Arial Narrow" w:cs="Arial Narrow"/>
          <w:sz w:val="24"/>
          <w:szCs w:val="24"/>
        </w:rPr>
      </w:pPr>
      <w:r w:rsidRPr="008C21BF">
        <w:rPr>
          <w:rFonts w:ascii="Arial Narrow" w:hAnsi="Arial Narrow" w:cs="Arial Narrow"/>
          <w:sz w:val="24"/>
          <w:szCs w:val="24"/>
        </w:rPr>
        <w:lastRenderedPageBreak/>
        <w:t>- Inwestycje w zakresie technologii informacyjno – komunikacyjnych dotyczące wykorzystania aplikacji, usług TIK i treści cyfrowych w obszarze kultury i turystyki, polegające m.in. na zakupie oprogramowania i sprzętu – tylko jako element projektu).</w:t>
      </w:r>
    </w:p>
    <w:p w:rsidR="00D039C9" w:rsidRDefault="00D039C9" w:rsidP="008F7F3A">
      <w:pPr>
        <w:spacing w:before="60" w:after="60"/>
        <w:jc w:val="both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8F7F3A" w:rsidRPr="007F7358" w:rsidRDefault="008F7F3A" w:rsidP="008F7F3A">
      <w:pPr>
        <w:spacing w:before="60" w:after="60"/>
        <w:jc w:val="both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7F7358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Do składania wniosków w ramach konkursu w terminie od </w:t>
      </w:r>
      <w:r w:rsidR="00E06562" w:rsidRPr="007F7358">
        <w:rPr>
          <w:rFonts w:ascii="Arial Narrow" w:eastAsia="Times New Roman" w:hAnsi="Arial Narrow"/>
          <w:b/>
          <w:sz w:val="24"/>
          <w:szCs w:val="24"/>
          <w:lang w:eastAsia="pl-PL"/>
        </w:rPr>
        <w:t>dnia 30 wrześni</w:t>
      </w:r>
      <w:r w:rsidRPr="007F7358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a </w:t>
      </w:r>
      <w:r w:rsidRPr="007F7358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2016 r. do dnia</w:t>
      </w:r>
      <w:r w:rsidRPr="007F7358">
        <w:rPr>
          <w:rFonts w:ascii="Arial Narrow" w:eastAsia="Times New Roman" w:hAnsi="Arial Narrow"/>
          <w:b/>
          <w:bCs/>
          <w:sz w:val="24"/>
          <w:szCs w:val="24"/>
          <w:lang w:eastAsia="pl-PL"/>
        </w:rPr>
        <w:br/>
      </w:r>
      <w:r w:rsidR="000943E5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30</w:t>
      </w:r>
      <w:r w:rsidR="00E06562" w:rsidRPr="007F7358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 w:rsidR="000943E5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listopada</w:t>
      </w:r>
      <w:r w:rsidRPr="007F7358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2016 r. uprawnieni są następujący </w:t>
      </w:r>
      <w:r w:rsidR="00E06562" w:rsidRPr="007F7358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Beneficjenci:</w:t>
      </w:r>
    </w:p>
    <w:p w:rsidR="00E06562" w:rsidRPr="007F7358" w:rsidRDefault="00E06562" w:rsidP="00E06562">
      <w:pPr>
        <w:spacing w:before="60" w:after="60"/>
        <w:jc w:val="both"/>
        <w:rPr>
          <w:rFonts w:ascii="Arial Narrow" w:hAnsi="Arial Narrow"/>
          <w:b/>
          <w:sz w:val="24"/>
          <w:szCs w:val="24"/>
        </w:rPr>
      </w:pPr>
    </w:p>
    <w:p w:rsidR="00E06562" w:rsidRPr="007F7358" w:rsidRDefault="00E06562" w:rsidP="002E1E3A">
      <w:pPr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7F7358">
        <w:rPr>
          <w:rFonts w:ascii="Arial Narrow" w:hAnsi="Arial Narrow" w:cs="Arial Narrow"/>
          <w:sz w:val="24"/>
          <w:szCs w:val="24"/>
        </w:rPr>
        <w:t>Jednostki samorządu terytorialnego (JST),</w:t>
      </w:r>
    </w:p>
    <w:p w:rsidR="00E06562" w:rsidRPr="007F7358" w:rsidRDefault="00E06562" w:rsidP="002E1E3A">
      <w:pPr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7F7358">
        <w:rPr>
          <w:rFonts w:ascii="Arial Narrow" w:hAnsi="Arial Narrow" w:cs="Arial Narrow"/>
          <w:sz w:val="24"/>
          <w:szCs w:val="24"/>
        </w:rPr>
        <w:t>Związki, stowarzyszenia i porozumienia JST,</w:t>
      </w:r>
    </w:p>
    <w:p w:rsidR="00E06562" w:rsidRPr="007F7358" w:rsidRDefault="00E06562" w:rsidP="002E1E3A">
      <w:pPr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7F7358">
        <w:rPr>
          <w:rFonts w:ascii="Arial Narrow" w:hAnsi="Arial Narrow" w:cs="Arial Narrow"/>
          <w:sz w:val="24"/>
          <w:szCs w:val="24"/>
        </w:rPr>
        <w:t>Jednostki organizacyjne JST posiadające osobowość prawną,</w:t>
      </w:r>
    </w:p>
    <w:p w:rsidR="00E06562" w:rsidRPr="007F7358" w:rsidRDefault="00E06562" w:rsidP="002E1E3A">
      <w:pPr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7F7358">
        <w:rPr>
          <w:rFonts w:ascii="Arial Narrow" w:hAnsi="Arial Narrow" w:cs="Arial Narrow"/>
          <w:sz w:val="24"/>
          <w:szCs w:val="24"/>
        </w:rPr>
        <w:t>Spółki prawa handlowego będące własnością JST.</w:t>
      </w:r>
    </w:p>
    <w:p w:rsidR="00E06562" w:rsidRPr="007F7358" w:rsidRDefault="00E06562" w:rsidP="002E1E3A">
      <w:pPr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7F7358">
        <w:rPr>
          <w:rFonts w:ascii="Arial Narrow" w:hAnsi="Arial Narrow" w:cs="Arial Narrow"/>
          <w:sz w:val="24"/>
          <w:szCs w:val="24"/>
        </w:rPr>
        <w:t>Samorządowe instytucje kultury.</w:t>
      </w:r>
    </w:p>
    <w:p w:rsidR="00E06562" w:rsidRPr="007F7358" w:rsidRDefault="00E06562" w:rsidP="002E1E3A">
      <w:pPr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7F7358">
        <w:rPr>
          <w:rFonts w:ascii="Arial Narrow" w:hAnsi="Arial Narrow" w:cs="Arial Narrow"/>
          <w:sz w:val="24"/>
          <w:szCs w:val="24"/>
        </w:rPr>
        <w:t>Uczelnie</w:t>
      </w:r>
      <w:r w:rsidRPr="007F7358">
        <w:rPr>
          <w:rStyle w:val="Odwoanieprzypisudolnego"/>
          <w:rFonts w:ascii="Arial Narrow" w:hAnsi="Arial Narrow" w:cs="Arial Narrow"/>
          <w:sz w:val="24"/>
          <w:szCs w:val="24"/>
        </w:rPr>
        <w:footnoteReference w:id="3"/>
      </w:r>
      <w:r w:rsidRPr="007F7358">
        <w:rPr>
          <w:rFonts w:ascii="Arial Narrow" w:hAnsi="Arial Narrow" w:cs="Calibri,Bold"/>
          <w:b/>
          <w:bCs/>
          <w:sz w:val="24"/>
          <w:szCs w:val="24"/>
        </w:rPr>
        <w:t xml:space="preserve"> </w:t>
      </w:r>
      <w:r w:rsidRPr="007F7358">
        <w:rPr>
          <w:rFonts w:ascii="Arial Narrow" w:hAnsi="Arial Narrow" w:cs="Arial Narrow"/>
          <w:sz w:val="24"/>
          <w:szCs w:val="24"/>
        </w:rPr>
        <w:t>i szkoły wyższe,</w:t>
      </w:r>
    </w:p>
    <w:p w:rsidR="00E06562" w:rsidRPr="007F7358" w:rsidRDefault="00E06562" w:rsidP="002E1E3A">
      <w:pPr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7F7358">
        <w:rPr>
          <w:rFonts w:ascii="Arial Narrow" w:hAnsi="Arial Narrow" w:cs="Arial Narrow"/>
          <w:sz w:val="24"/>
          <w:szCs w:val="24"/>
        </w:rPr>
        <w:t>Organizacje pozarządowe, nie działające w celu osiągnięcia zysku, w tym stowarzyszenia                 i fundacje,</w:t>
      </w:r>
    </w:p>
    <w:p w:rsidR="00E06562" w:rsidRPr="007F7358" w:rsidRDefault="00E06562" w:rsidP="002E1E3A">
      <w:pPr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7F7358">
        <w:rPr>
          <w:rFonts w:ascii="Arial Narrow" w:hAnsi="Arial Narrow" w:cs="Arial Narrow"/>
          <w:sz w:val="24"/>
          <w:szCs w:val="24"/>
        </w:rPr>
        <w:t>Kościoły i związki wyznaniowe oraz osoby prawne kościołów i związków wyznaniowych,</w:t>
      </w:r>
    </w:p>
    <w:p w:rsidR="00E06562" w:rsidRPr="00F76535" w:rsidRDefault="00E73F00" w:rsidP="002E1E3A">
      <w:pPr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F76535">
        <w:rPr>
          <w:rFonts w:ascii="Arial Narrow" w:hAnsi="Arial Narrow" w:cs="Arial Narrow"/>
          <w:sz w:val="24"/>
          <w:szCs w:val="24"/>
        </w:rPr>
        <w:t>Podmioty zarządzające obiektami indywidualnie wpisanymi na Listę UNESCO.</w:t>
      </w:r>
    </w:p>
    <w:p w:rsidR="00E06562" w:rsidRPr="007F7358" w:rsidRDefault="00E06562" w:rsidP="00E06562">
      <w:pPr>
        <w:autoSpaceDE w:val="0"/>
        <w:autoSpaceDN w:val="0"/>
        <w:adjustRightInd w:val="0"/>
        <w:spacing w:after="0"/>
        <w:ind w:left="720"/>
        <w:jc w:val="both"/>
        <w:rPr>
          <w:rFonts w:ascii="Arial Narrow" w:hAnsi="Arial Narrow" w:cs="Arial Narrow"/>
          <w:sz w:val="24"/>
          <w:szCs w:val="24"/>
        </w:rPr>
      </w:pPr>
    </w:p>
    <w:p w:rsidR="00E06562" w:rsidRPr="007F7358" w:rsidRDefault="00E06562" w:rsidP="00E06562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7F7358">
        <w:rPr>
          <w:rFonts w:ascii="Arial Narrow" w:hAnsi="Arial Narrow" w:cs="Arial Narrow"/>
          <w:sz w:val="24"/>
          <w:szCs w:val="24"/>
        </w:rPr>
        <w:t>Projekty mogą być realizowane na zasadzie partnerstwa z udziałem Partnerów, będących podmiotami wymienionymi w katalogu Beneficjentów dla Działania.</w:t>
      </w:r>
    </w:p>
    <w:p w:rsidR="00E06562" w:rsidRPr="007F7358" w:rsidRDefault="00E06562" w:rsidP="00E06562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24"/>
          <w:szCs w:val="24"/>
        </w:rPr>
      </w:pPr>
    </w:p>
    <w:p w:rsidR="00E06562" w:rsidRPr="007F7358" w:rsidRDefault="007B7F27" w:rsidP="00E06562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7F7358">
        <w:rPr>
          <w:rFonts w:ascii="Arial Narrow" w:hAnsi="Arial Narrow" w:cs="Arial Narrow"/>
          <w:sz w:val="24"/>
          <w:szCs w:val="24"/>
          <w:u w:val="single"/>
        </w:rPr>
        <w:t xml:space="preserve">Nie ma </w:t>
      </w:r>
      <w:r w:rsidR="00E06562" w:rsidRPr="007F7358">
        <w:rPr>
          <w:rFonts w:ascii="Arial Narrow" w:hAnsi="Arial Narrow" w:cs="Arial Narrow"/>
          <w:sz w:val="24"/>
          <w:szCs w:val="24"/>
          <w:u w:val="single"/>
        </w:rPr>
        <w:t xml:space="preserve">możliwości </w:t>
      </w:r>
      <w:r w:rsidRPr="007F7358">
        <w:rPr>
          <w:rFonts w:ascii="Arial Narrow" w:hAnsi="Arial Narrow" w:cs="Arial Narrow"/>
          <w:sz w:val="24"/>
          <w:szCs w:val="24"/>
          <w:u w:val="single"/>
        </w:rPr>
        <w:t xml:space="preserve">ubiegania się o </w:t>
      </w:r>
      <w:r w:rsidR="00E06562" w:rsidRPr="007F7358">
        <w:rPr>
          <w:rFonts w:ascii="Arial Narrow" w:hAnsi="Arial Narrow" w:cs="Arial Narrow"/>
          <w:sz w:val="24"/>
          <w:szCs w:val="24"/>
          <w:u w:val="single"/>
        </w:rPr>
        <w:t>wsparci</w:t>
      </w:r>
      <w:r w:rsidRPr="007F7358">
        <w:rPr>
          <w:rFonts w:ascii="Arial Narrow" w:hAnsi="Arial Narrow" w:cs="Arial Narrow"/>
          <w:sz w:val="24"/>
          <w:szCs w:val="24"/>
          <w:u w:val="single"/>
        </w:rPr>
        <w:t>e</w:t>
      </w:r>
      <w:r w:rsidR="00E06562" w:rsidRPr="007F7358">
        <w:rPr>
          <w:rFonts w:ascii="Arial Narrow" w:hAnsi="Arial Narrow" w:cs="Arial Narrow"/>
          <w:sz w:val="24"/>
          <w:szCs w:val="24"/>
        </w:rPr>
        <w:t xml:space="preserve"> przez jednostki tworzące Związki ZIT Gorzów Wlkp. i ZIT Zielona Góra.</w:t>
      </w:r>
    </w:p>
    <w:p w:rsidR="003B502F" w:rsidRPr="007F7358" w:rsidRDefault="003B502F" w:rsidP="008E0F2D">
      <w:pPr>
        <w:suppressAutoHyphens/>
        <w:spacing w:before="120" w:after="0"/>
        <w:jc w:val="both"/>
        <w:rPr>
          <w:rFonts w:ascii="Arial Narrow" w:hAnsi="Arial Narrow"/>
          <w:sz w:val="24"/>
          <w:szCs w:val="24"/>
        </w:rPr>
      </w:pPr>
    </w:p>
    <w:p w:rsidR="00E06562" w:rsidRPr="007F7358" w:rsidRDefault="00E06562" w:rsidP="00E06562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 Narrow,Bold"/>
          <w:b/>
          <w:bCs/>
          <w:sz w:val="24"/>
          <w:szCs w:val="24"/>
          <w:u w:val="single"/>
        </w:rPr>
      </w:pPr>
      <w:r w:rsidRPr="007F7358">
        <w:rPr>
          <w:rFonts w:ascii="Arial Narrow" w:hAnsi="Arial Narrow" w:cs="Arial Narrow,Bold"/>
          <w:b/>
          <w:bCs/>
          <w:sz w:val="24"/>
          <w:szCs w:val="24"/>
          <w:u w:val="single"/>
        </w:rPr>
        <w:t>W ramach Działania obowiązywać będą następujące limity wartości całkowitej projektu:</w:t>
      </w:r>
    </w:p>
    <w:p w:rsidR="00E06562" w:rsidRPr="007F7358" w:rsidRDefault="00E06562" w:rsidP="00E06562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 Narrow,Bold"/>
          <w:b/>
          <w:bCs/>
          <w:sz w:val="24"/>
          <w:szCs w:val="24"/>
          <w:u w:val="single"/>
        </w:rPr>
      </w:pPr>
    </w:p>
    <w:p w:rsidR="00E06562" w:rsidRPr="007F7358" w:rsidRDefault="00E06562" w:rsidP="00E06562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7F7358">
        <w:rPr>
          <w:rFonts w:ascii="Arial Narrow" w:hAnsi="Arial Narrow" w:cs="Arial Narrow,Bold"/>
          <w:b/>
          <w:bCs/>
          <w:sz w:val="24"/>
          <w:szCs w:val="24"/>
        </w:rPr>
        <w:t>Do 2 mln euro</w:t>
      </w:r>
      <w:r w:rsidRPr="007F7358">
        <w:rPr>
          <w:rStyle w:val="Odwoanieprzypisudolnego"/>
          <w:rFonts w:ascii="Arial Narrow" w:hAnsi="Arial Narrow" w:cs="Arial Narrow,Bold"/>
          <w:b w:val="0"/>
          <w:bCs/>
          <w:sz w:val="24"/>
          <w:szCs w:val="24"/>
        </w:rPr>
        <w:footnoteReference w:id="4"/>
      </w:r>
      <w:r w:rsidRPr="007F7358">
        <w:rPr>
          <w:rFonts w:ascii="Arial Narrow" w:hAnsi="Arial Narrow" w:cs="Arial Narrow,Bold"/>
          <w:b/>
          <w:bCs/>
          <w:sz w:val="24"/>
          <w:szCs w:val="24"/>
        </w:rPr>
        <w:t>:</w:t>
      </w:r>
    </w:p>
    <w:p w:rsidR="00E06562" w:rsidRPr="007F7358" w:rsidRDefault="00E06562" w:rsidP="006D7EF2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24"/>
          <w:szCs w:val="24"/>
        </w:rPr>
      </w:pPr>
    </w:p>
    <w:p w:rsidR="00E06562" w:rsidRPr="007F7358" w:rsidRDefault="00E06562" w:rsidP="006D7EF2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7F7358">
        <w:rPr>
          <w:rFonts w:ascii="Arial Narrow" w:hAnsi="Arial Narrow" w:cs="Arial Narrow"/>
          <w:sz w:val="24"/>
          <w:szCs w:val="24"/>
        </w:rPr>
        <w:t>W odniesieniu do jednostek samorządu terytorialnego, samorządowych instytucji kultury, organizacji</w:t>
      </w:r>
      <w:r w:rsidR="006D7EF2">
        <w:rPr>
          <w:rFonts w:ascii="Arial Narrow" w:hAnsi="Arial Narrow" w:cs="Arial Narrow"/>
          <w:sz w:val="24"/>
          <w:szCs w:val="24"/>
        </w:rPr>
        <w:t xml:space="preserve"> </w:t>
      </w:r>
      <w:r w:rsidRPr="007F7358">
        <w:rPr>
          <w:rFonts w:ascii="Arial Narrow" w:hAnsi="Arial Narrow" w:cs="Arial Narrow"/>
          <w:sz w:val="24"/>
          <w:szCs w:val="24"/>
        </w:rPr>
        <w:t>pozarządowych, kościołów i związków wyznaniowych, podmiotów zarządzających obiektami indywidualnie wpisanymi na Listę UNESCO realizujących projekty w poniżej wskazanym zakresie:</w:t>
      </w:r>
    </w:p>
    <w:p w:rsidR="00E06562" w:rsidRPr="007F7358" w:rsidRDefault="00E06562" w:rsidP="006D7EF2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24"/>
          <w:szCs w:val="24"/>
        </w:rPr>
      </w:pPr>
    </w:p>
    <w:p w:rsidR="00CA04A8" w:rsidRPr="0071371D" w:rsidRDefault="00E06562" w:rsidP="006D7EF2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71371D">
        <w:rPr>
          <w:rFonts w:ascii="Arial Narrow" w:hAnsi="Arial Narrow" w:cs="Arial Narrow"/>
          <w:sz w:val="24"/>
          <w:szCs w:val="24"/>
        </w:rPr>
        <w:t xml:space="preserve">projekty dotyczące obiektów wpisanych na Listę Światowego Dziedzictwa UNESCO </w:t>
      </w:r>
      <w:r w:rsidR="003663E7">
        <w:rPr>
          <w:rFonts w:ascii="Arial Narrow" w:hAnsi="Arial Narrow" w:cs="Arial Narrow"/>
          <w:sz w:val="24"/>
          <w:szCs w:val="24"/>
        </w:rPr>
        <w:br/>
      </w:r>
      <w:r w:rsidRPr="0071371D">
        <w:rPr>
          <w:rFonts w:ascii="Arial Narrow" w:hAnsi="Arial Narrow" w:cs="Arial Narrow"/>
          <w:sz w:val="24"/>
          <w:szCs w:val="24"/>
        </w:rPr>
        <w:t>lub uznanych przez Prezydenta RP za Pomniki Historii lub zlokalizowanych na obszarach objętych wpisem na Listę Światowego Dziedzictwa UNESCO lub położonych na obszarach uznanych za Pomniki Prezydenta RP,</w:t>
      </w:r>
    </w:p>
    <w:p w:rsidR="00CA04A8" w:rsidRPr="007F7358" w:rsidRDefault="00E06562" w:rsidP="006D7EF2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7F7358">
        <w:rPr>
          <w:rFonts w:ascii="Arial Narrow" w:hAnsi="Arial Narrow" w:cs="Arial Narrow"/>
          <w:sz w:val="24"/>
          <w:szCs w:val="24"/>
        </w:rPr>
        <w:t>projekty mieszczące się w zakresie obszarów tematycznych:</w:t>
      </w:r>
    </w:p>
    <w:p w:rsidR="00CA04A8" w:rsidRPr="007F7358" w:rsidRDefault="0071371D" w:rsidP="006D7EF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- </w:t>
      </w:r>
      <w:r w:rsidR="00E06562" w:rsidRPr="007F7358">
        <w:rPr>
          <w:rFonts w:ascii="Arial Narrow" w:hAnsi="Arial Narrow" w:cs="Arial Narrow"/>
          <w:sz w:val="24"/>
          <w:szCs w:val="24"/>
        </w:rPr>
        <w:t>projekty dotyczące konserwacji, restauracji, rewaloryzacji zabytków drewnianych (zarówno nieruchomych, jak i ruchomych);</w:t>
      </w:r>
    </w:p>
    <w:p w:rsidR="00CA04A8" w:rsidRPr="007F7358" w:rsidRDefault="0071371D" w:rsidP="006D7EF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- </w:t>
      </w:r>
      <w:r w:rsidR="00E06562" w:rsidRPr="007F7358">
        <w:rPr>
          <w:rFonts w:ascii="Arial Narrow" w:hAnsi="Arial Narrow" w:cs="Arial Narrow"/>
          <w:sz w:val="24"/>
          <w:szCs w:val="24"/>
        </w:rPr>
        <w:t>projekty dotyczące rozwoju czytelnictwa w miastach wojewódzkich;</w:t>
      </w:r>
    </w:p>
    <w:p w:rsidR="00CA04A8" w:rsidRPr="007F7358" w:rsidRDefault="0071371D" w:rsidP="006D7EF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            - </w:t>
      </w:r>
      <w:r w:rsidR="00E06562" w:rsidRPr="007F7358">
        <w:rPr>
          <w:rFonts w:ascii="Arial Narrow" w:hAnsi="Arial Narrow" w:cs="Arial Narrow"/>
          <w:sz w:val="24"/>
          <w:szCs w:val="24"/>
        </w:rPr>
        <w:t>projekty dotyczące rozwoju sztuki współczesnej w miastach wojewódzkich;</w:t>
      </w:r>
    </w:p>
    <w:p w:rsidR="00CA04A8" w:rsidRPr="007F7358" w:rsidRDefault="0071371D" w:rsidP="006D7EF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lastRenderedPageBreak/>
        <w:t xml:space="preserve">- </w:t>
      </w:r>
      <w:r w:rsidR="00E06562" w:rsidRPr="007F7358">
        <w:rPr>
          <w:rFonts w:ascii="Arial Narrow" w:hAnsi="Arial Narrow" w:cs="Arial Narrow"/>
          <w:sz w:val="24"/>
          <w:szCs w:val="24"/>
        </w:rPr>
        <w:t>projekty dotyczące konserwacji, restauracji, rewaloryzacji, adaptacji na cele kulturalne oraz zabezpieczenia przed kradzieżą i zniszczeniem ruchomych i nieruchomych zabytków techniki</w:t>
      </w:r>
      <w:r w:rsidR="003663E7">
        <w:rPr>
          <w:rFonts w:ascii="Arial Narrow" w:hAnsi="Arial Narrow" w:cs="Arial Narrow"/>
          <w:sz w:val="24"/>
          <w:szCs w:val="24"/>
        </w:rPr>
        <w:t>.</w:t>
      </w:r>
    </w:p>
    <w:p w:rsidR="00E06562" w:rsidRDefault="00E06562" w:rsidP="006D7EF2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 Narrow,Bold"/>
          <w:b/>
          <w:bCs/>
          <w:color w:val="7030A0"/>
        </w:rPr>
      </w:pPr>
    </w:p>
    <w:p w:rsidR="00E06562" w:rsidRPr="00750F06" w:rsidRDefault="00E06562" w:rsidP="00E06562">
      <w:pPr>
        <w:autoSpaceDE w:val="0"/>
        <w:autoSpaceDN w:val="0"/>
        <w:adjustRightInd w:val="0"/>
        <w:spacing w:after="0"/>
        <w:rPr>
          <w:rFonts w:ascii="Arial Narrow" w:hAnsi="Arial Narrow" w:cs="Arial Narrow,Bold"/>
          <w:b/>
          <w:bCs/>
          <w:sz w:val="24"/>
          <w:szCs w:val="24"/>
        </w:rPr>
      </w:pPr>
      <w:r w:rsidRPr="00750F06">
        <w:rPr>
          <w:rFonts w:ascii="Arial Narrow" w:hAnsi="Arial Narrow" w:cs="Arial Narrow,Bold"/>
          <w:b/>
          <w:bCs/>
          <w:sz w:val="24"/>
          <w:szCs w:val="24"/>
        </w:rPr>
        <w:t>Do 5 mln euro</w:t>
      </w:r>
      <w:r w:rsidRPr="00750F06">
        <w:rPr>
          <w:rStyle w:val="Odwoanieprzypisudolnego"/>
          <w:rFonts w:ascii="Arial Narrow" w:hAnsi="Arial Narrow" w:cs="Arial Narrow,Bold"/>
          <w:b w:val="0"/>
          <w:bCs/>
          <w:sz w:val="24"/>
          <w:szCs w:val="24"/>
        </w:rPr>
        <w:footnoteReference w:id="5"/>
      </w:r>
      <w:r w:rsidRPr="00750F06">
        <w:rPr>
          <w:rFonts w:ascii="Arial Narrow" w:hAnsi="Arial Narrow" w:cs="Arial Narrow,Bold"/>
          <w:b/>
          <w:bCs/>
          <w:sz w:val="24"/>
          <w:szCs w:val="24"/>
        </w:rPr>
        <w:t>:</w:t>
      </w:r>
    </w:p>
    <w:p w:rsidR="00E06562" w:rsidRPr="00750F06" w:rsidRDefault="00E06562" w:rsidP="00E06562">
      <w:pPr>
        <w:autoSpaceDE w:val="0"/>
        <w:autoSpaceDN w:val="0"/>
        <w:adjustRightInd w:val="0"/>
        <w:spacing w:after="0"/>
        <w:rPr>
          <w:rFonts w:ascii="Arial Narrow" w:hAnsi="Arial Narrow" w:cs="Arial Narrow,Bold"/>
          <w:b/>
          <w:bCs/>
          <w:sz w:val="24"/>
          <w:szCs w:val="24"/>
        </w:rPr>
      </w:pPr>
    </w:p>
    <w:p w:rsidR="00CA04A8" w:rsidRPr="0071371D" w:rsidRDefault="00CA04A8" w:rsidP="0071371D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71371D">
        <w:rPr>
          <w:rFonts w:ascii="Arial Narrow" w:hAnsi="Arial Narrow" w:cs="Arial Narrow"/>
          <w:sz w:val="24"/>
          <w:szCs w:val="24"/>
        </w:rPr>
        <w:t>W przypadku projektó</w:t>
      </w:r>
      <w:r w:rsidR="0071371D">
        <w:rPr>
          <w:rFonts w:ascii="Arial Narrow" w:hAnsi="Arial Narrow" w:cs="Arial Narrow"/>
          <w:sz w:val="24"/>
          <w:szCs w:val="24"/>
        </w:rPr>
        <w:t>w innych niż wymienione w pkt. 1 i 2</w:t>
      </w:r>
      <w:r w:rsidRPr="0071371D">
        <w:rPr>
          <w:rFonts w:ascii="Arial Narrow" w:hAnsi="Arial Narrow" w:cs="Arial Narrow"/>
          <w:sz w:val="24"/>
          <w:szCs w:val="24"/>
        </w:rPr>
        <w:t xml:space="preserve">, ale zgodne z zakresem wsparcia przewidzianym dla Działania 4.4 (dotyczy wszystkich typów Beneficjentów określonych </w:t>
      </w:r>
      <w:r w:rsidR="00750F06" w:rsidRPr="0071371D">
        <w:rPr>
          <w:rFonts w:ascii="Arial Narrow" w:hAnsi="Arial Narrow" w:cs="Arial Narrow"/>
          <w:sz w:val="24"/>
          <w:szCs w:val="24"/>
        </w:rPr>
        <w:t xml:space="preserve">                   </w:t>
      </w:r>
      <w:r w:rsidRPr="0071371D">
        <w:rPr>
          <w:rFonts w:ascii="Arial Narrow" w:hAnsi="Arial Narrow" w:cs="Arial Narrow"/>
          <w:sz w:val="24"/>
          <w:szCs w:val="24"/>
        </w:rPr>
        <w:t>w Działaniu 4.4),</w:t>
      </w:r>
    </w:p>
    <w:p w:rsidR="00CA04A8" w:rsidRPr="00750F06" w:rsidRDefault="00CA04A8" w:rsidP="00CA04A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750F06">
        <w:rPr>
          <w:rFonts w:ascii="Arial Narrow" w:hAnsi="Arial Narrow" w:cs="Arial Narrow"/>
          <w:sz w:val="24"/>
          <w:szCs w:val="24"/>
        </w:rPr>
        <w:t>W przypadku projektów o zakresie wsparcia przewidzianym dla Działania 4.4, których Beneficjentami są podmioty inne niż: jednostki samorządu terytorialnego, samorządowe instytucje kultury, organizacje pozarządowe, kościoły i związki wyznaniowe, podmioty zarządzające obiektami indywidualnie wpisanymi na Listę UNESCO,</w:t>
      </w:r>
    </w:p>
    <w:p w:rsidR="00CA04A8" w:rsidRPr="00750F06" w:rsidRDefault="00CA04A8" w:rsidP="00CA04A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750F06">
        <w:rPr>
          <w:rFonts w:ascii="Arial Narrow" w:hAnsi="Arial Narrow" w:cs="Arial Narrow"/>
          <w:sz w:val="24"/>
          <w:szCs w:val="24"/>
        </w:rPr>
        <w:t>W przypadku projektów wynikających z Kontraktu Terytorialnego (bez względu na rodzaj Beneficjenta i zakres projektu).</w:t>
      </w:r>
    </w:p>
    <w:p w:rsidR="00F4129E" w:rsidRPr="00A930C8" w:rsidRDefault="00F4129E" w:rsidP="00587BB9">
      <w:pPr>
        <w:pStyle w:val="Tekstpodstawowy21"/>
        <w:autoSpaceDN w:val="0"/>
        <w:spacing w:before="60" w:after="60"/>
        <w:contextualSpacing/>
        <w:textAlignment w:val="baseline"/>
        <w:rPr>
          <w:rFonts w:ascii="Arial Narrow" w:hAnsi="Arial Narrow"/>
        </w:rPr>
      </w:pPr>
    </w:p>
    <w:p w:rsidR="00C06EC4" w:rsidRDefault="00CA04A8" w:rsidP="00C06EC4">
      <w:pPr>
        <w:pStyle w:val="Tekstpodstawowy21"/>
        <w:spacing w:before="120" w:line="276" w:lineRule="auto"/>
        <w:rPr>
          <w:rFonts w:ascii="Arial Narrow" w:hAnsi="Arial Narrow"/>
        </w:rPr>
      </w:pPr>
      <w:r w:rsidRPr="00CA04A8">
        <w:rPr>
          <w:rFonts w:ascii="Arial Narrow" w:hAnsi="Arial Narrow"/>
          <w:u w:val="single"/>
        </w:rPr>
        <w:t>Wparcie nie będzie kierowane</w:t>
      </w:r>
      <w:r w:rsidR="008E7926">
        <w:rPr>
          <w:rFonts w:ascii="Arial Narrow" w:hAnsi="Arial Narrow"/>
        </w:rPr>
        <w:t xml:space="preserve"> na budowę od podstaw nowej infrastruktury kulturalnej. W ramach realizowanych projektów możliwa będzie m.in. przebudowa lub rozbudowa istniejących instytucji kultury lub dostosowanie obiektów do prowadzenia działalności kulturalnej i turystycznej.</w:t>
      </w:r>
    </w:p>
    <w:p w:rsidR="003B502F" w:rsidRPr="00F75AC1" w:rsidRDefault="003B502F" w:rsidP="003B502F">
      <w:pPr>
        <w:spacing w:after="0"/>
        <w:jc w:val="both"/>
        <w:rPr>
          <w:rFonts w:ascii="Arial Narrow" w:hAnsi="Arial Narrow" w:cs="MyriadPro-Light"/>
          <w:bCs/>
          <w:sz w:val="24"/>
          <w:szCs w:val="24"/>
        </w:rPr>
      </w:pPr>
    </w:p>
    <w:p w:rsidR="003B502F" w:rsidRDefault="003B502F" w:rsidP="003B502F">
      <w:pPr>
        <w:spacing w:after="0"/>
        <w:jc w:val="both"/>
        <w:rPr>
          <w:rFonts w:ascii="Arial Narrow" w:hAnsi="Arial Narrow" w:cs="MyriadPro-Light"/>
          <w:bCs/>
          <w:sz w:val="24"/>
          <w:szCs w:val="24"/>
        </w:rPr>
      </w:pPr>
      <w:r w:rsidRPr="008E0F2D">
        <w:rPr>
          <w:rFonts w:ascii="Arial Narrow" w:hAnsi="Arial Narrow" w:cs="MyriadPro-Light"/>
          <w:bCs/>
          <w:sz w:val="24"/>
          <w:szCs w:val="24"/>
          <w:u w:val="single"/>
        </w:rPr>
        <w:t>Ponadto, wsparcie nie zostanie udzielone</w:t>
      </w:r>
      <w:r w:rsidRPr="008E0F2D">
        <w:rPr>
          <w:rFonts w:ascii="Arial Narrow" w:hAnsi="Arial Narrow" w:cs="MyriadPro-Light"/>
          <w:bCs/>
          <w:sz w:val="24"/>
          <w:szCs w:val="24"/>
        </w:rPr>
        <w:t xml:space="preserve"> na wydarzenia kulturalne, takie jak galerie, wystawy </w:t>
      </w:r>
      <w:r w:rsidR="003663E7">
        <w:rPr>
          <w:rFonts w:ascii="Arial Narrow" w:hAnsi="Arial Narrow" w:cs="MyriadPro-Light"/>
          <w:bCs/>
          <w:sz w:val="24"/>
          <w:szCs w:val="24"/>
        </w:rPr>
        <w:br/>
      </w:r>
      <w:r w:rsidRPr="008E0F2D">
        <w:rPr>
          <w:rFonts w:ascii="Arial Narrow" w:hAnsi="Arial Narrow" w:cs="MyriadPro-Light"/>
          <w:bCs/>
          <w:sz w:val="24"/>
          <w:szCs w:val="24"/>
        </w:rPr>
        <w:t>czy festiwale, w związku z brakiem potencjału w tworzeniu trwałych stanowisk pracy i korzyści ekonomicznych.</w:t>
      </w:r>
    </w:p>
    <w:p w:rsidR="00D039C9" w:rsidRDefault="00D039C9" w:rsidP="003B502F">
      <w:pPr>
        <w:spacing w:after="0"/>
        <w:jc w:val="both"/>
        <w:rPr>
          <w:rFonts w:ascii="Arial Narrow" w:hAnsi="Arial Narrow" w:cs="MyriadPro-Light"/>
          <w:bCs/>
          <w:sz w:val="24"/>
          <w:szCs w:val="24"/>
        </w:rPr>
      </w:pPr>
    </w:p>
    <w:p w:rsidR="00D039C9" w:rsidRPr="008E0F2D" w:rsidRDefault="00D039C9" w:rsidP="00D039C9">
      <w:pPr>
        <w:spacing w:after="0"/>
        <w:jc w:val="both"/>
        <w:rPr>
          <w:rFonts w:ascii="Arial Narrow" w:hAnsi="Arial Narrow" w:cs="MyriadPro-Light"/>
          <w:bCs/>
          <w:sz w:val="24"/>
          <w:szCs w:val="24"/>
        </w:rPr>
      </w:pPr>
      <w:r w:rsidRPr="00D039C9">
        <w:rPr>
          <w:rFonts w:ascii="Arial Narrow" w:hAnsi="Arial Narrow" w:cs="MyriadPro-Light"/>
          <w:bCs/>
          <w:sz w:val="24"/>
          <w:szCs w:val="24"/>
        </w:rPr>
        <w:t xml:space="preserve">Wydatki na zakup środków trwałych oraz wartości niematerialnych i prawnych mogą być uznane </w:t>
      </w:r>
      <w:r w:rsidR="003663E7">
        <w:rPr>
          <w:rFonts w:ascii="Arial Narrow" w:hAnsi="Arial Narrow" w:cs="MyriadPro-Light"/>
          <w:bCs/>
          <w:sz w:val="24"/>
          <w:szCs w:val="24"/>
        </w:rPr>
        <w:br/>
      </w:r>
      <w:r w:rsidRPr="00D039C9">
        <w:rPr>
          <w:rFonts w:ascii="Arial Narrow" w:hAnsi="Arial Narrow" w:cs="MyriadPro-Light"/>
          <w:bCs/>
          <w:sz w:val="24"/>
          <w:szCs w:val="24"/>
        </w:rPr>
        <w:t>za kwalifikowalne, jeżeli zostanie uzasadniona konieczność ich nabycia jako niezbędnych do realizacji projektu (przy uwzględnieniu jego przedmiotu i celu). Uzasadnienie powinno zostać przedstawione w Studium Wykonalności (w rozdz. II 1.1. Analiza problemów i/lub rozdz. II 3.3 Zakres rzeczowy inwestycji). Wymóg uzasadniania konieczności zakupu nie dotyczy wyposażenia na stałe zainstalowanego w projekcie, wpisanego do rejestru środków trwałych i traktowanego jako wydatki inwestycyjne, zgodn</w:t>
      </w:r>
      <w:r>
        <w:rPr>
          <w:rFonts w:ascii="Arial Narrow" w:hAnsi="Arial Narrow" w:cs="MyriadPro-Light"/>
          <w:bCs/>
          <w:sz w:val="24"/>
          <w:szCs w:val="24"/>
        </w:rPr>
        <w:t>ie z ustawą  o rachunkowości</w:t>
      </w:r>
      <w:r w:rsidRPr="00D039C9">
        <w:rPr>
          <w:rStyle w:val="Odwoanieprzypisudolnego"/>
          <w:rFonts w:ascii="Arial Narrow" w:hAnsi="Arial Narrow"/>
          <w:bCs/>
          <w:sz w:val="20"/>
          <w:szCs w:val="20"/>
        </w:rPr>
        <w:footnoteReference w:id="6"/>
      </w:r>
      <w:r>
        <w:rPr>
          <w:rFonts w:ascii="Arial Narrow" w:hAnsi="Arial Narrow" w:cs="MyriadPro-Light"/>
          <w:bCs/>
          <w:sz w:val="20"/>
          <w:szCs w:val="20"/>
        </w:rPr>
        <w:t>.</w:t>
      </w:r>
      <w:r w:rsidRPr="00D039C9">
        <w:rPr>
          <w:rFonts w:ascii="Arial Narrow" w:hAnsi="Arial Narrow" w:cs="MyriadPro-Light"/>
          <w:bCs/>
          <w:sz w:val="24"/>
          <w:szCs w:val="24"/>
        </w:rPr>
        <w:t xml:space="preserve"> </w:t>
      </w:r>
    </w:p>
    <w:p w:rsidR="003B502F" w:rsidRPr="008E0F2D" w:rsidRDefault="003B502F" w:rsidP="003B502F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3B502F" w:rsidRPr="007B7F27" w:rsidRDefault="00CA04A8" w:rsidP="003B502F">
      <w:pPr>
        <w:spacing w:after="0"/>
        <w:jc w:val="both"/>
        <w:rPr>
          <w:rFonts w:ascii="Arial Narrow" w:hAnsi="Arial Narrow"/>
          <w:sz w:val="24"/>
          <w:szCs w:val="24"/>
          <w:u w:val="single"/>
        </w:rPr>
      </w:pPr>
      <w:r w:rsidRPr="00CA04A8">
        <w:rPr>
          <w:rFonts w:ascii="Arial Narrow" w:hAnsi="Arial Narrow"/>
          <w:sz w:val="24"/>
          <w:szCs w:val="24"/>
          <w:u w:val="single"/>
        </w:rPr>
        <w:t>Do wsparcia kwalifikują się wyłącznie te projekty, które nie zostały fizycznie (rzeczowo) ukończone lub w pełni zrealizowane przed złożeniem wniosku o dofinansowanie w ramach ogłoszonego konkursu, niezależnie od tego czy wszystkie powiązane płatności zostały dokonane przez Wnioskodawcę.</w:t>
      </w:r>
    </w:p>
    <w:p w:rsidR="003B502F" w:rsidRDefault="003B502F" w:rsidP="003B502F">
      <w:pPr>
        <w:spacing w:after="0"/>
        <w:jc w:val="both"/>
        <w:rPr>
          <w:rFonts w:ascii="Arial Narrow" w:hAnsi="Arial Narrow"/>
        </w:rPr>
      </w:pPr>
    </w:p>
    <w:p w:rsidR="003B502F" w:rsidRPr="008E0F2D" w:rsidRDefault="003B502F" w:rsidP="003B502F">
      <w:pPr>
        <w:spacing w:after="0"/>
        <w:jc w:val="both"/>
        <w:rPr>
          <w:rFonts w:ascii="Arial Narrow" w:hAnsi="Arial Narrow"/>
          <w:sz w:val="24"/>
          <w:szCs w:val="24"/>
        </w:rPr>
      </w:pPr>
      <w:r w:rsidRPr="008E0F2D">
        <w:rPr>
          <w:rFonts w:ascii="Arial Narrow" w:hAnsi="Arial Narrow"/>
          <w:sz w:val="24"/>
          <w:szCs w:val="24"/>
        </w:rPr>
        <w:t>Wspierane będą działania wynikające z regionalnych i lokalnych strategii rozwoju.</w:t>
      </w:r>
    </w:p>
    <w:p w:rsidR="003B502F" w:rsidRPr="008E0F2D" w:rsidRDefault="003B502F" w:rsidP="003B502F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3B502F" w:rsidRPr="008E0F2D" w:rsidRDefault="003B502F" w:rsidP="003B502F">
      <w:pPr>
        <w:spacing w:after="0"/>
        <w:jc w:val="both"/>
        <w:rPr>
          <w:rFonts w:ascii="Arial Narrow" w:hAnsi="Arial Narrow"/>
          <w:sz w:val="24"/>
          <w:szCs w:val="24"/>
        </w:rPr>
      </w:pPr>
      <w:r w:rsidRPr="008E0F2D">
        <w:rPr>
          <w:rFonts w:ascii="Arial Narrow" w:hAnsi="Arial Narrow"/>
          <w:sz w:val="24"/>
          <w:szCs w:val="24"/>
        </w:rPr>
        <w:t xml:space="preserve">O wsparcie mogą ubiegać się wyłącznie </w:t>
      </w:r>
      <w:r w:rsidRPr="008E0F2D">
        <w:rPr>
          <w:rFonts w:ascii="Arial Narrow" w:hAnsi="Arial Narrow"/>
          <w:sz w:val="24"/>
          <w:szCs w:val="24"/>
          <w:u w:val="single"/>
        </w:rPr>
        <w:t xml:space="preserve">projekty nieobjęte pomocą publiczną/pomocą </w:t>
      </w:r>
      <w:r w:rsidRPr="008E0F2D">
        <w:rPr>
          <w:rFonts w:ascii="Arial Narrow" w:hAnsi="Arial Narrow"/>
          <w:i/>
          <w:sz w:val="24"/>
          <w:szCs w:val="24"/>
          <w:u w:val="single"/>
        </w:rPr>
        <w:t xml:space="preserve">de </w:t>
      </w:r>
      <w:proofErr w:type="spellStart"/>
      <w:r w:rsidRPr="008E0F2D">
        <w:rPr>
          <w:rFonts w:ascii="Arial Narrow" w:hAnsi="Arial Narrow"/>
          <w:i/>
          <w:sz w:val="24"/>
          <w:szCs w:val="24"/>
          <w:u w:val="single"/>
        </w:rPr>
        <w:t>minimis</w:t>
      </w:r>
      <w:proofErr w:type="spellEnd"/>
      <w:r w:rsidRPr="008E0F2D">
        <w:rPr>
          <w:rFonts w:ascii="Arial Narrow" w:hAnsi="Arial Narrow"/>
          <w:sz w:val="24"/>
          <w:szCs w:val="24"/>
        </w:rPr>
        <w:t xml:space="preserve"> (brak pomocy publicznej na pierwszym poziomie: Instytucja Zarządzająca RPO-L2020 – Beneficjent).</w:t>
      </w:r>
    </w:p>
    <w:p w:rsidR="00396C59" w:rsidRPr="008E0F2D" w:rsidRDefault="00396C59" w:rsidP="00A06D28">
      <w:pPr>
        <w:spacing w:after="0"/>
        <w:jc w:val="both"/>
        <w:rPr>
          <w:rFonts w:ascii="Arial Narrow" w:hAnsi="Arial Narrow"/>
          <w:b/>
          <w:sz w:val="24"/>
          <w:szCs w:val="24"/>
          <w:highlight w:val="yellow"/>
        </w:rPr>
      </w:pPr>
    </w:p>
    <w:p w:rsidR="003B502F" w:rsidRPr="008E0F2D" w:rsidRDefault="003B502F" w:rsidP="003B502F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8E0F2D">
        <w:rPr>
          <w:rFonts w:ascii="Arial Narrow" w:hAnsi="Arial Narrow"/>
          <w:b/>
          <w:sz w:val="24"/>
          <w:szCs w:val="24"/>
        </w:rPr>
        <w:lastRenderedPageBreak/>
        <w:t xml:space="preserve">Realizacja projektu (finansowa i rzeczowa) musi zakończyć się do dnia </w:t>
      </w:r>
      <w:r w:rsidR="007B7F27">
        <w:rPr>
          <w:rFonts w:ascii="Arial Narrow" w:hAnsi="Arial Narrow"/>
          <w:b/>
          <w:sz w:val="24"/>
          <w:szCs w:val="24"/>
        </w:rPr>
        <w:t>3</w:t>
      </w:r>
      <w:r w:rsidR="009B755E">
        <w:rPr>
          <w:rFonts w:ascii="Arial Narrow" w:hAnsi="Arial Narrow"/>
          <w:b/>
          <w:sz w:val="24"/>
          <w:szCs w:val="24"/>
        </w:rPr>
        <w:t xml:space="preserve">1 grudnia </w:t>
      </w:r>
      <w:r w:rsidRPr="008E0F2D">
        <w:rPr>
          <w:rFonts w:ascii="Arial Narrow" w:hAnsi="Arial Narrow"/>
          <w:b/>
          <w:sz w:val="24"/>
          <w:szCs w:val="24"/>
        </w:rPr>
        <w:t xml:space="preserve">2018 r. </w:t>
      </w:r>
    </w:p>
    <w:p w:rsidR="00B27810" w:rsidRDefault="00B27810" w:rsidP="00587BB9">
      <w:pPr>
        <w:spacing w:before="60" w:after="60" w:line="240" w:lineRule="auto"/>
        <w:contextualSpacing/>
        <w:jc w:val="both"/>
        <w:rPr>
          <w:rFonts w:ascii="Arial Narrow" w:hAnsi="Arial Narrow"/>
          <w:sz w:val="24"/>
          <w:szCs w:val="24"/>
        </w:rPr>
      </w:pPr>
    </w:p>
    <w:p w:rsidR="00C31A16" w:rsidRPr="006D7EF2" w:rsidRDefault="00086508" w:rsidP="00C31A16">
      <w:pPr>
        <w:spacing w:before="60" w:after="60" w:line="240" w:lineRule="auto"/>
        <w:jc w:val="both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6D7EF2">
        <w:rPr>
          <w:rFonts w:ascii="Arial Narrow" w:eastAsia="Times New Roman" w:hAnsi="Arial Narrow"/>
          <w:sz w:val="24"/>
          <w:szCs w:val="24"/>
          <w:lang w:eastAsia="pl-PL"/>
        </w:rPr>
        <w:t xml:space="preserve">Wartość </w:t>
      </w:r>
      <w:r w:rsidR="00FF6240" w:rsidRPr="006D7EF2">
        <w:rPr>
          <w:rFonts w:ascii="Arial Narrow" w:eastAsia="Times New Roman" w:hAnsi="Arial Narrow"/>
          <w:sz w:val="24"/>
          <w:szCs w:val="24"/>
          <w:lang w:eastAsia="pl-PL"/>
        </w:rPr>
        <w:t xml:space="preserve">środków </w:t>
      </w:r>
      <w:r w:rsidR="00FF6240" w:rsidRPr="006D7EF2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Regionalnego Programu Operacyjnego – Lubuskie 2020 </w:t>
      </w:r>
      <w:r w:rsidR="003F03BC" w:rsidRPr="006D7EF2">
        <w:rPr>
          <w:rFonts w:ascii="Arial Narrow" w:eastAsia="Times New Roman" w:hAnsi="Arial Narrow"/>
          <w:sz w:val="24"/>
          <w:szCs w:val="24"/>
          <w:lang w:eastAsia="pl-PL"/>
        </w:rPr>
        <w:t>przeznaczonych</w:t>
      </w:r>
      <w:r w:rsidR="003F03BC" w:rsidRPr="006D7EF2">
        <w:rPr>
          <w:rFonts w:ascii="Arial Narrow" w:eastAsia="Times New Roman" w:hAnsi="Arial Narrow"/>
          <w:sz w:val="24"/>
          <w:szCs w:val="24"/>
          <w:lang w:eastAsia="pl-PL"/>
        </w:rPr>
        <w:br/>
      </w:r>
      <w:r w:rsidR="00FF6240" w:rsidRPr="006D7EF2">
        <w:rPr>
          <w:rFonts w:ascii="Arial Narrow" w:eastAsia="Times New Roman" w:hAnsi="Arial Narrow"/>
          <w:sz w:val="24"/>
          <w:szCs w:val="24"/>
          <w:lang w:eastAsia="pl-PL"/>
        </w:rPr>
        <w:t xml:space="preserve">na </w:t>
      </w:r>
      <w:r w:rsidRPr="006D7EF2">
        <w:rPr>
          <w:rFonts w:ascii="Arial Narrow" w:eastAsia="Times New Roman" w:hAnsi="Arial Narrow"/>
          <w:sz w:val="24"/>
          <w:szCs w:val="24"/>
          <w:lang w:eastAsia="pl-PL"/>
        </w:rPr>
        <w:t>dofinansowani</w:t>
      </w:r>
      <w:r w:rsidR="00FF6240" w:rsidRPr="006D7EF2">
        <w:rPr>
          <w:rFonts w:ascii="Arial Narrow" w:eastAsia="Times New Roman" w:hAnsi="Arial Narrow"/>
          <w:sz w:val="24"/>
          <w:szCs w:val="24"/>
          <w:lang w:eastAsia="pl-PL"/>
        </w:rPr>
        <w:t>e projektów</w:t>
      </w:r>
      <w:r w:rsidRPr="006D7EF2">
        <w:rPr>
          <w:rFonts w:ascii="Arial Narrow" w:eastAsia="Times New Roman" w:hAnsi="Arial Narrow"/>
          <w:sz w:val="24"/>
          <w:szCs w:val="24"/>
          <w:lang w:eastAsia="pl-PL"/>
        </w:rPr>
        <w:t xml:space="preserve"> w ramach</w:t>
      </w:r>
      <w:r w:rsidR="00FF6240" w:rsidRPr="006D7EF2">
        <w:rPr>
          <w:rFonts w:ascii="Arial Narrow" w:eastAsia="Times New Roman" w:hAnsi="Arial Narrow"/>
          <w:sz w:val="24"/>
          <w:szCs w:val="24"/>
          <w:lang w:eastAsia="pl-PL"/>
        </w:rPr>
        <w:t xml:space="preserve"> konkursu</w:t>
      </w:r>
      <w:r w:rsidR="006B636B" w:rsidRPr="006D7EF2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463CF1" w:rsidRPr="006D7EF2">
        <w:rPr>
          <w:rFonts w:ascii="Arial Narrow" w:eastAsia="Times New Roman" w:hAnsi="Arial Narrow"/>
          <w:bCs/>
          <w:sz w:val="24"/>
          <w:szCs w:val="24"/>
          <w:lang w:eastAsia="pl-PL"/>
        </w:rPr>
        <w:t>dla</w:t>
      </w:r>
      <w:r w:rsidR="00C31A16" w:rsidRPr="006D7EF2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Osi Priorytetowej </w:t>
      </w:r>
      <w:r w:rsidR="00CA631A" w:rsidRPr="006D7EF2">
        <w:rPr>
          <w:rFonts w:ascii="Arial Narrow" w:hAnsi="Arial Narrow"/>
          <w:sz w:val="24"/>
          <w:szCs w:val="34"/>
        </w:rPr>
        <w:t>4 – Środowisko i kultura</w:t>
      </w:r>
      <w:r w:rsidR="00C31A16" w:rsidRPr="006D7EF2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, Działania </w:t>
      </w:r>
      <w:r w:rsidR="00CA631A" w:rsidRPr="006D7EF2">
        <w:rPr>
          <w:rFonts w:ascii="Arial Narrow" w:hAnsi="Arial Narrow"/>
          <w:sz w:val="24"/>
          <w:szCs w:val="24"/>
        </w:rPr>
        <w:t>4.4 Zasoby kultury i dziedzictwa kulturowego</w:t>
      </w:r>
      <w:r w:rsidR="00C31A16" w:rsidRPr="006D7EF2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, Podziałania </w:t>
      </w:r>
      <w:r w:rsidR="00E06562" w:rsidRPr="006D7EF2">
        <w:rPr>
          <w:rFonts w:ascii="Arial Narrow" w:hAnsi="Arial Narrow"/>
          <w:sz w:val="24"/>
          <w:szCs w:val="24"/>
        </w:rPr>
        <w:t>4.4.1</w:t>
      </w:r>
      <w:r w:rsidR="00CA631A" w:rsidRPr="006D7EF2">
        <w:rPr>
          <w:rFonts w:ascii="Arial Narrow" w:hAnsi="Arial Narrow"/>
          <w:sz w:val="24"/>
          <w:szCs w:val="24"/>
        </w:rPr>
        <w:t xml:space="preserve"> Zasoby kultury i dziedzictwa kulturowego</w:t>
      </w:r>
      <w:r w:rsidR="00CA631A" w:rsidRPr="006D7EF2">
        <w:rPr>
          <w:rFonts w:ascii="Arial Narrow" w:hAnsi="Arial Narrow"/>
          <w:color w:val="365F91"/>
          <w:sz w:val="32"/>
          <w:szCs w:val="34"/>
        </w:rPr>
        <w:t xml:space="preserve"> </w:t>
      </w:r>
      <w:r w:rsidR="00CA631A" w:rsidRPr="006D7EF2">
        <w:rPr>
          <w:rFonts w:ascii="Arial Narrow" w:eastAsia="Times New Roman" w:hAnsi="Arial Narrow"/>
          <w:bCs/>
          <w:i/>
          <w:iCs/>
          <w:sz w:val="24"/>
          <w:szCs w:val="28"/>
          <w:lang w:eastAsia="pl-PL"/>
        </w:rPr>
        <w:t xml:space="preserve">– </w:t>
      </w:r>
      <w:r w:rsidR="000B4D0E" w:rsidRPr="006D7EF2">
        <w:rPr>
          <w:rFonts w:ascii="Arial Narrow" w:eastAsia="Times New Roman" w:hAnsi="Arial Narrow"/>
          <w:bCs/>
          <w:i/>
          <w:iCs/>
          <w:sz w:val="24"/>
          <w:szCs w:val="28"/>
          <w:lang w:eastAsia="pl-PL"/>
        </w:rPr>
        <w:t xml:space="preserve">projekty realizowane poza formułą </w:t>
      </w:r>
      <w:r w:rsidR="00CA631A" w:rsidRPr="006D7EF2">
        <w:rPr>
          <w:rFonts w:ascii="Arial Narrow" w:eastAsia="Times New Roman" w:hAnsi="Arial Narrow"/>
          <w:bCs/>
          <w:i/>
          <w:iCs/>
          <w:sz w:val="24"/>
          <w:szCs w:val="28"/>
          <w:lang w:eastAsia="pl-PL"/>
        </w:rPr>
        <w:t>ZIT Zielona Gór</w:t>
      </w:r>
      <w:r w:rsidR="00CA631A" w:rsidRPr="006D7EF2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a </w:t>
      </w:r>
      <w:r w:rsidR="00C31A16" w:rsidRPr="006D7EF2">
        <w:rPr>
          <w:rFonts w:ascii="Arial Narrow" w:eastAsia="Times New Roman" w:hAnsi="Arial Narrow"/>
          <w:bCs/>
          <w:sz w:val="24"/>
          <w:szCs w:val="24"/>
          <w:lang w:eastAsia="pl-PL"/>
        </w:rPr>
        <w:t>wynosi</w:t>
      </w:r>
    </w:p>
    <w:p w:rsidR="00FF6240" w:rsidRPr="00F249DE" w:rsidRDefault="000B4D0E" w:rsidP="00C31A16">
      <w:pPr>
        <w:spacing w:before="60" w:after="60" w:line="240" w:lineRule="auto"/>
        <w:jc w:val="center"/>
        <w:rPr>
          <w:rFonts w:ascii="Arial Narrow" w:eastAsia="Times New Roman" w:hAnsi="Arial Narrow"/>
          <w:b/>
          <w:bCs/>
          <w:sz w:val="28"/>
          <w:szCs w:val="28"/>
          <w:lang w:eastAsia="pl-PL"/>
        </w:rPr>
      </w:pPr>
      <w:r>
        <w:rPr>
          <w:rFonts w:ascii="Arial Narrow" w:hAnsi="Arial Narrow"/>
          <w:b/>
          <w:sz w:val="28"/>
          <w:szCs w:val="24"/>
        </w:rPr>
        <w:t>30</w:t>
      </w:r>
      <w:r w:rsidR="00147CC1" w:rsidRPr="00E055E2">
        <w:rPr>
          <w:rFonts w:ascii="Arial Narrow" w:hAnsi="Arial Narrow"/>
          <w:b/>
          <w:sz w:val="28"/>
          <w:szCs w:val="24"/>
        </w:rPr>
        <w:t> 000 000,00</w:t>
      </w:r>
      <w:r w:rsidR="00B81704" w:rsidRPr="00E055E2">
        <w:rPr>
          <w:rFonts w:ascii="Arial Narrow" w:hAnsi="Arial Narrow"/>
          <w:b/>
          <w:color w:val="FF0000"/>
          <w:sz w:val="28"/>
          <w:szCs w:val="24"/>
        </w:rPr>
        <w:t xml:space="preserve"> </w:t>
      </w:r>
      <w:r w:rsidR="00463CF1" w:rsidRPr="00E055E2">
        <w:rPr>
          <w:rFonts w:ascii="Arial Narrow" w:eastAsia="Times New Roman" w:hAnsi="Arial Narrow"/>
          <w:b/>
          <w:bCs/>
          <w:sz w:val="28"/>
          <w:szCs w:val="28"/>
          <w:lang w:eastAsia="pl-PL"/>
        </w:rPr>
        <w:t>PLN</w:t>
      </w:r>
      <w:r w:rsidR="00EA5C2B" w:rsidRPr="00F4129E">
        <w:rPr>
          <w:rStyle w:val="Odwoanieprzypisudolnego"/>
          <w:rFonts w:eastAsia="Times New Roman"/>
          <w:b w:val="0"/>
          <w:bCs/>
          <w:szCs w:val="28"/>
          <w:lang w:eastAsia="pl-PL"/>
        </w:rPr>
        <w:footnoteReference w:id="7"/>
      </w:r>
    </w:p>
    <w:p w:rsidR="00DA0319" w:rsidRDefault="00DE581A" w:rsidP="0009278D">
      <w:pPr>
        <w:spacing w:before="60" w:after="60"/>
        <w:ind w:left="357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F249DE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w tym </w:t>
      </w:r>
      <w:r w:rsidR="00513229" w:rsidRPr="00F249DE">
        <w:rPr>
          <w:rFonts w:ascii="Arial Narrow" w:eastAsia="Times New Roman" w:hAnsi="Arial Narrow"/>
          <w:bCs/>
          <w:sz w:val="24"/>
          <w:szCs w:val="24"/>
          <w:lang w:eastAsia="pl-PL"/>
        </w:rPr>
        <w:t>na</w:t>
      </w:r>
      <w:r w:rsidR="00906D60" w:rsidRPr="00F249DE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procedurę odwoławczą przewidziano </w:t>
      </w:r>
      <w:r w:rsidR="006B636B" w:rsidRPr="00F249DE">
        <w:rPr>
          <w:rFonts w:ascii="Arial Narrow" w:eastAsia="Times New Roman" w:hAnsi="Arial Narrow"/>
          <w:bCs/>
          <w:sz w:val="24"/>
          <w:szCs w:val="24"/>
          <w:lang w:eastAsia="pl-PL"/>
        </w:rPr>
        <w:t>10%</w:t>
      </w:r>
      <w:r w:rsidR="00906D60" w:rsidRPr="00F249DE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alokacji konkursu</w:t>
      </w:r>
      <w:r w:rsidR="006D7EF2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(</w:t>
      </w:r>
      <w:r w:rsidR="000B4D0E" w:rsidRPr="006D7EF2">
        <w:rPr>
          <w:rFonts w:ascii="Arial Narrow" w:hAnsi="Arial Narrow"/>
          <w:b/>
          <w:sz w:val="24"/>
          <w:szCs w:val="24"/>
        </w:rPr>
        <w:t>3 0</w:t>
      </w:r>
      <w:r w:rsidR="00147CC1" w:rsidRPr="006D7EF2">
        <w:rPr>
          <w:rFonts w:ascii="Arial Narrow" w:hAnsi="Arial Narrow"/>
          <w:b/>
          <w:sz w:val="24"/>
          <w:szCs w:val="24"/>
        </w:rPr>
        <w:t>00 000,00</w:t>
      </w:r>
      <w:r w:rsidR="00B81704" w:rsidRPr="006D7EF2">
        <w:rPr>
          <w:rFonts w:ascii="Arial Narrow" w:hAnsi="Arial Narrow"/>
          <w:b/>
          <w:color w:val="FF0000"/>
          <w:sz w:val="24"/>
          <w:szCs w:val="24"/>
        </w:rPr>
        <w:t xml:space="preserve"> </w:t>
      </w:r>
      <w:r w:rsidR="00FF6240" w:rsidRPr="006D7EF2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PLN</w:t>
      </w:r>
      <w:r w:rsidR="00FF6240" w:rsidRPr="00E055E2">
        <w:rPr>
          <w:rFonts w:ascii="Arial Narrow" w:eastAsia="Times New Roman" w:hAnsi="Arial Narrow"/>
          <w:bCs/>
          <w:sz w:val="24"/>
          <w:szCs w:val="24"/>
          <w:lang w:eastAsia="pl-PL"/>
        </w:rPr>
        <w:t>).</w:t>
      </w:r>
      <w:r w:rsidR="00086508" w:rsidRPr="00F249DE">
        <w:rPr>
          <w:rFonts w:ascii="Arial Narrow" w:eastAsia="Times New Roman" w:hAnsi="Arial Narrow"/>
          <w:sz w:val="24"/>
          <w:szCs w:val="24"/>
          <w:lang w:eastAsia="pl-PL"/>
        </w:rPr>
        <w:br/>
      </w:r>
      <w:r w:rsidR="00FF6240" w:rsidRPr="00F249DE">
        <w:rPr>
          <w:rFonts w:ascii="Arial Narrow" w:eastAsia="Times New Roman" w:hAnsi="Arial Narrow"/>
          <w:sz w:val="24"/>
          <w:szCs w:val="24"/>
          <w:lang w:eastAsia="pl-PL"/>
        </w:rPr>
        <w:t xml:space="preserve">Środki pochodzą </w:t>
      </w:r>
      <w:r w:rsidR="00086508" w:rsidRPr="00F249DE">
        <w:rPr>
          <w:rFonts w:ascii="Arial Narrow" w:eastAsia="Times New Roman" w:hAnsi="Arial Narrow"/>
          <w:sz w:val="24"/>
          <w:szCs w:val="24"/>
          <w:lang w:eastAsia="pl-PL"/>
        </w:rPr>
        <w:t xml:space="preserve">z </w:t>
      </w:r>
      <w:r w:rsidR="00086508" w:rsidRPr="00F249DE">
        <w:rPr>
          <w:rFonts w:ascii="Arial Narrow" w:eastAsia="Times New Roman" w:hAnsi="Arial Narrow"/>
          <w:b/>
          <w:sz w:val="24"/>
          <w:szCs w:val="24"/>
          <w:lang w:eastAsia="pl-PL"/>
        </w:rPr>
        <w:t>Europejskiego Funduszu Rozwoju Regionalnego</w:t>
      </w:r>
    </w:p>
    <w:p w:rsidR="00456E89" w:rsidRDefault="00456E89" w:rsidP="006D1122">
      <w:pPr>
        <w:spacing w:before="60" w:after="60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0B4D0E" w:rsidRPr="00B27810" w:rsidRDefault="000B4D0E" w:rsidP="000B4D0E">
      <w:pPr>
        <w:autoSpaceDE w:val="0"/>
        <w:autoSpaceDN w:val="0"/>
        <w:adjustRightInd w:val="0"/>
        <w:spacing w:before="60" w:after="60"/>
        <w:jc w:val="both"/>
        <w:rPr>
          <w:rFonts w:ascii="Arial Narrow" w:hAnsi="Arial Narrow"/>
          <w:sz w:val="24"/>
          <w:szCs w:val="24"/>
        </w:rPr>
      </w:pPr>
      <w:r w:rsidRPr="00B27810">
        <w:rPr>
          <w:rFonts w:ascii="Arial Narrow" w:hAnsi="Arial Narrow"/>
          <w:sz w:val="24"/>
          <w:szCs w:val="24"/>
        </w:rPr>
        <w:t>Maksymalny dopuszczalny poziom dofinansowania ze środków UE wynosi:</w:t>
      </w:r>
    </w:p>
    <w:p w:rsidR="00135137" w:rsidRPr="00B260E8" w:rsidRDefault="00135137" w:rsidP="00135137">
      <w:pPr>
        <w:autoSpaceDE w:val="0"/>
        <w:autoSpaceDN w:val="0"/>
        <w:spacing w:before="60" w:after="60"/>
        <w:jc w:val="both"/>
        <w:rPr>
          <w:rFonts w:ascii="Arial Narrow" w:hAnsi="Arial Narrow"/>
          <w:sz w:val="24"/>
          <w:szCs w:val="24"/>
        </w:rPr>
      </w:pPr>
      <w:bookmarkStart w:id="0" w:name="_GoBack"/>
      <w:r w:rsidRPr="00B260E8">
        <w:rPr>
          <w:rFonts w:ascii="Arial Narrow" w:hAnsi="Arial Narrow"/>
          <w:sz w:val="24"/>
          <w:szCs w:val="24"/>
        </w:rPr>
        <w:t>85% całkowitych kosztów kwalifikowalnych projektu pochodzi ze środków Europejskiego Funduszu Rozwoju Regionalnego (EFRR)</w:t>
      </w:r>
      <w:r w:rsidRPr="00B260E8">
        <w:rPr>
          <w:rFonts w:ascii="Arial Narrow" w:hAnsi="Arial Narrow"/>
          <w:sz w:val="24"/>
          <w:szCs w:val="24"/>
          <w:lang w:eastAsia="ar-SA"/>
        </w:rPr>
        <w:t>.</w:t>
      </w:r>
      <w:r w:rsidRPr="00B260E8">
        <w:rPr>
          <w:rFonts w:ascii="Arial Narrow" w:hAnsi="Arial Narrow"/>
          <w:sz w:val="24"/>
          <w:szCs w:val="24"/>
        </w:rPr>
        <w:t xml:space="preserve"> Jednakże, w ramach projektów rewitalizacyjnych kwota dofinansowania może objąć także środki budżetu państwa – nie więcej niż 10% wartości projektu, przy czym dofinansowanie z EFRR oraz budżetu państwa łącznie wynosi 85%.</w:t>
      </w:r>
    </w:p>
    <w:bookmarkEnd w:id="0"/>
    <w:p w:rsidR="00456E89" w:rsidRDefault="00456E89" w:rsidP="006D1122">
      <w:pPr>
        <w:autoSpaceDE w:val="0"/>
        <w:autoSpaceDN w:val="0"/>
        <w:spacing w:before="60" w:after="60"/>
        <w:ind w:left="709"/>
        <w:jc w:val="both"/>
        <w:rPr>
          <w:rFonts w:ascii="Arial Narrow" w:hAnsi="Arial Narrow"/>
        </w:rPr>
      </w:pPr>
    </w:p>
    <w:p w:rsidR="006D7EF2" w:rsidRPr="00B260E8" w:rsidRDefault="006D7EF2" w:rsidP="006D7EF2">
      <w:pPr>
        <w:spacing w:before="60" w:after="60"/>
        <w:jc w:val="both"/>
        <w:rPr>
          <w:rFonts w:ascii="Arial Narrow" w:hAnsi="Arial Narrow" w:cs="Arial"/>
          <w:sz w:val="24"/>
          <w:szCs w:val="24"/>
        </w:rPr>
      </w:pPr>
      <w:r w:rsidRPr="00B260E8">
        <w:rPr>
          <w:rFonts w:ascii="Arial Narrow" w:hAnsi="Arial Narrow" w:cs="Arial"/>
          <w:sz w:val="24"/>
          <w:szCs w:val="24"/>
        </w:rPr>
        <w:t>Minimalny wkład własny Beneficjenta jako % wydatków kwalifikowalnych stanowi min. 15% całkowitych kwalifikowalnych kosztów projektu.</w:t>
      </w:r>
    </w:p>
    <w:p w:rsidR="000B4D0E" w:rsidRPr="00B27810" w:rsidRDefault="000B4D0E" w:rsidP="000B4D0E">
      <w:pPr>
        <w:spacing w:before="60" w:after="60"/>
        <w:jc w:val="both"/>
        <w:rPr>
          <w:rFonts w:ascii="Arial Narrow" w:hAnsi="Arial Narrow" w:cs="Arial"/>
          <w:sz w:val="24"/>
          <w:szCs w:val="24"/>
        </w:rPr>
      </w:pPr>
    </w:p>
    <w:p w:rsidR="003957A7" w:rsidRPr="00B27810" w:rsidRDefault="000B4D0E" w:rsidP="000B4D0E">
      <w:pPr>
        <w:spacing w:before="60" w:after="60"/>
        <w:jc w:val="both"/>
        <w:rPr>
          <w:sz w:val="24"/>
          <w:szCs w:val="24"/>
        </w:rPr>
      </w:pPr>
      <w:r w:rsidRPr="00B27810">
        <w:rPr>
          <w:rFonts w:ascii="Arial Narrow" w:hAnsi="Arial Narrow" w:cs="Arial"/>
          <w:sz w:val="24"/>
          <w:szCs w:val="24"/>
        </w:rPr>
        <w:t xml:space="preserve">W przypadku projektów generujących dochód – maksymalny poziom dofinansowania należy liczyć </w:t>
      </w:r>
      <w:r w:rsidRPr="00B27810">
        <w:rPr>
          <w:rFonts w:ascii="Arial Narrow" w:hAnsi="Arial Narrow" w:cs="Arial"/>
          <w:sz w:val="24"/>
          <w:szCs w:val="24"/>
        </w:rPr>
        <w:br/>
        <w:t>z zastosowaniem metody luki w finansowaniu. W ramach niniejszego konkursu nie mają zastosowania zryczałtowane stawki procentowe dochodów dla projektów generujących dochód.</w:t>
      </w:r>
    </w:p>
    <w:p w:rsidR="00772223" w:rsidRPr="00B27810" w:rsidRDefault="00772223" w:rsidP="00772223">
      <w:pPr>
        <w:suppressAutoHyphens/>
        <w:spacing w:before="60" w:after="6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72223" w:rsidRPr="00B27810" w:rsidRDefault="00772223" w:rsidP="00772223">
      <w:pPr>
        <w:spacing w:after="0"/>
        <w:jc w:val="both"/>
        <w:rPr>
          <w:rFonts w:ascii="Arial Narrow" w:hAnsi="Arial Narrow"/>
          <w:sz w:val="24"/>
          <w:szCs w:val="24"/>
        </w:rPr>
      </w:pPr>
      <w:r w:rsidRPr="00B27810">
        <w:rPr>
          <w:rFonts w:ascii="Arial Narrow" w:hAnsi="Arial Narrow"/>
          <w:sz w:val="24"/>
          <w:szCs w:val="24"/>
        </w:rPr>
        <w:t>IZ RPO-L2020 udziela wszystkim zainteresowanym informacji w zakresie konkursu, w tym w sprawie interpretacji zapisów Regulaminu konkursu, zakresu wsparcia, procesu wyboru projektów, kwalifikowalności wydatków. Informacje na temat postępowania konkursowego można uzyskać poprzez kontakt z pracownikami Urzędu Marszałkowskiego Województwa Lubuskiego:</w:t>
      </w:r>
    </w:p>
    <w:p w:rsidR="00943B60" w:rsidRPr="00B27810" w:rsidRDefault="00943B60" w:rsidP="00772223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943B60" w:rsidRPr="00B27810" w:rsidRDefault="00943B60" w:rsidP="00943B60">
      <w:pPr>
        <w:numPr>
          <w:ilvl w:val="0"/>
          <w:numId w:val="24"/>
        </w:numPr>
        <w:tabs>
          <w:tab w:val="left" w:pos="709"/>
        </w:tabs>
        <w:autoSpaceDE w:val="0"/>
        <w:autoSpaceDN w:val="0"/>
        <w:adjustRightInd w:val="0"/>
        <w:spacing w:before="60" w:after="60"/>
        <w:ind w:left="709" w:hanging="425"/>
        <w:jc w:val="both"/>
        <w:rPr>
          <w:rFonts w:ascii="Arial Narrow" w:hAnsi="Arial Narrow"/>
          <w:sz w:val="24"/>
          <w:szCs w:val="24"/>
        </w:rPr>
      </w:pPr>
      <w:r w:rsidRPr="00B27810">
        <w:rPr>
          <w:rFonts w:ascii="Arial Narrow" w:hAnsi="Arial Narrow"/>
          <w:sz w:val="24"/>
          <w:szCs w:val="24"/>
        </w:rPr>
        <w:t xml:space="preserve">Departament Programów Regionalnych, Wydział Kontraktacji Inwestycji Publicznych </w:t>
      </w:r>
      <w:r w:rsidRPr="00B27810">
        <w:rPr>
          <w:rFonts w:ascii="Arial Narrow" w:hAnsi="Arial Narrow"/>
          <w:sz w:val="24"/>
          <w:szCs w:val="24"/>
        </w:rPr>
        <w:br/>
        <w:t>i Środowiskowych, ul. Bolesława Chrobrego 1-3-5 (pokoje nr 24 i 55), tel. 68 45 65 127, 145, 146.</w:t>
      </w:r>
    </w:p>
    <w:p w:rsidR="00943B60" w:rsidRPr="00B27810" w:rsidRDefault="00943B60" w:rsidP="00943B60">
      <w:pPr>
        <w:autoSpaceDE w:val="0"/>
        <w:autoSpaceDN w:val="0"/>
        <w:adjustRightInd w:val="0"/>
        <w:spacing w:before="60" w:after="60"/>
        <w:ind w:left="2127" w:hanging="1418"/>
        <w:jc w:val="both"/>
        <w:rPr>
          <w:rFonts w:ascii="Arial Narrow" w:hAnsi="Arial Narrow"/>
          <w:sz w:val="24"/>
          <w:szCs w:val="24"/>
          <w:u w:val="single"/>
        </w:rPr>
      </w:pPr>
      <w:r w:rsidRPr="00B27810">
        <w:rPr>
          <w:rFonts w:ascii="Arial Narrow" w:hAnsi="Arial Narrow"/>
          <w:sz w:val="24"/>
          <w:szCs w:val="24"/>
        </w:rPr>
        <w:t xml:space="preserve">adresy e-mail: </w:t>
      </w:r>
      <w:r w:rsidRPr="00B27810">
        <w:rPr>
          <w:rFonts w:ascii="Arial Narrow" w:hAnsi="Arial Narrow"/>
          <w:sz w:val="24"/>
          <w:szCs w:val="24"/>
          <w:u w:val="single"/>
        </w:rPr>
        <w:t>l.olszewska@lrpo.lubuskie.pl</w:t>
      </w:r>
      <w:r w:rsidRPr="00B27810">
        <w:rPr>
          <w:rFonts w:ascii="Arial Narrow" w:hAnsi="Arial Narrow"/>
          <w:sz w:val="24"/>
          <w:szCs w:val="24"/>
        </w:rPr>
        <w:t xml:space="preserve">; </w:t>
      </w:r>
      <w:hyperlink r:id="rId8" w:history="1">
        <w:r w:rsidRPr="00B27810">
          <w:rPr>
            <w:rFonts w:ascii="Arial Narrow" w:hAnsi="Arial Narrow"/>
            <w:sz w:val="24"/>
            <w:szCs w:val="24"/>
            <w:u w:val="single"/>
          </w:rPr>
          <w:t>j.wachowski@lrpo.lubuskie.pl</w:t>
        </w:r>
      </w:hyperlink>
      <w:r w:rsidRPr="00B27810">
        <w:rPr>
          <w:rFonts w:ascii="Arial Narrow" w:hAnsi="Arial Narrow"/>
          <w:sz w:val="24"/>
          <w:szCs w:val="24"/>
        </w:rPr>
        <w:t xml:space="preserve">; </w:t>
      </w:r>
      <w:hyperlink r:id="rId9" w:history="1">
        <w:r w:rsidRPr="00B27810">
          <w:rPr>
            <w:rStyle w:val="Hipercze"/>
            <w:rFonts w:ascii="Arial Narrow" w:hAnsi="Arial Narrow"/>
            <w:color w:val="auto"/>
            <w:sz w:val="24"/>
            <w:szCs w:val="24"/>
          </w:rPr>
          <w:t>i.wydro@lubuskie.pl</w:t>
        </w:r>
      </w:hyperlink>
      <w:r w:rsidRPr="00B27810">
        <w:rPr>
          <w:rFonts w:ascii="Arial Narrow" w:hAnsi="Arial Narrow"/>
          <w:sz w:val="24"/>
          <w:szCs w:val="24"/>
        </w:rPr>
        <w:t xml:space="preserve">  </w:t>
      </w:r>
    </w:p>
    <w:p w:rsidR="00772223" w:rsidRPr="00B27810" w:rsidRDefault="00772223" w:rsidP="0077222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772223" w:rsidRPr="00B27810" w:rsidRDefault="00772223" w:rsidP="00772223">
      <w:pPr>
        <w:numPr>
          <w:ilvl w:val="0"/>
          <w:numId w:val="15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27810">
        <w:rPr>
          <w:rFonts w:ascii="Arial Narrow" w:eastAsia="Times New Roman" w:hAnsi="Arial Narrow"/>
          <w:sz w:val="24"/>
          <w:szCs w:val="24"/>
          <w:lang w:eastAsia="pl-PL"/>
        </w:rPr>
        <w:t>Departament Zarządzania Regionalnym Programem Operacyjnym:</w:t>
      </w:r>
    </w:p>
    <w:p w:rsidR="00772223" w:rsidRPr="00B27810" w:rsidRDefault="00772223" w:rsidP="00772223">
      <w:pPr>
        <w:numPr>
          <w:ilvl w:val="0"/>
          <w:numId w:val="16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Arial Narrow" w:hAnsi="Arial Narrow"/>
          <w:sz w:val="24"/>
          <w:szCs w:val="24"/>
          <w:lang w:val="en-US"/>
        </w:rPr>
      </w:pPr>
      <w:r w:rsidRPr="00B27810">
        <w:rPr>
          <w:rFonts w:ascii="Arial Narrow" w:hAnsi="Arial Narrow"/>
          <w:sz w:val="24"/>
          <w:szCs w:val="24"/>
          <w:lang w:val="en-US"/>
        </w:rPr>
        <w:t xml:space="preserve">e-mail: </w:t>
      </w:r>
      <w:hyperlink r:id="rId10" w:history="1">
        <w:r w:rsidRPr="00B27810">
          <w:rPr>
            <w:rStyle w:val="Hipercze"/>
            <w:rFonts w:ascii="Arial Narrow" w:hAnsi="Arial Narrow"/>
            <w:color w:val="auto"/>
            <w:sz w:val="24"/>
            <w:szCs w:val="24"/>
            <w:lang w:val="en-US"/>
          </w:rPr>
          <w:t>infoue@lubuskie.pl</w:t>
        </w:r>
      </w:hyperlink>
      <w:r w:rsidRPr="00B27810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B27810">
        <w:rPr>
          <w:rFonts w:ascii="Arial Narrow" w:hAnsi="Arial Narrow"/>
          <w:sz w:val="24"/>
          <w:szCs w:val="24"/>
          <w:lang w:val="en-US"/>
        </w:rPr>
        <w:t>i</w:t>
      </w:r>
      <w:proofErr w:type="spellEnd"/>
      <w:r w:rsidRPr="00B27810">
        <w:rPr>
          <w:rFonts w:ascii="Arial Narrow" w:hAnsi="Arial Narrow"/>
          <w:sz w:val="24"/>
          <w:szCs w:val="24"/>
          <w:lang w:val="en-US"/>
        </w:rPr>
        <w:t xml:space="preserve"> </w:t>
      </w:r>
      <w:hyperlink r:id="rId11" w:history="1">
        <w:r w:rsidRPr="00B27810">
          <w:rPr>
            <w:rStyle w:val="Hipercze"/>
            <w:rFonts w:ascii="Arial Narrow" w:hAnsi="Arial Narrow"/>
            <w:color w:val="auto"/>
            <w:sz w:val="24"/>
            <w:szCs w:val="24"/>
            <w:lang w:val="en-US"/>
          </w:rPr>
          <w:t>lpi@lubuskie.pl</w:t>
        </w:r>
      </w:hyperlink>
      <w:r w:rsidRPr="00B27810">
        <w:rPr>
          <w:rFonts w:ascii="Arial Narrow" w:hAnsi="Arial Narrow"/>
          <w:sz w:val="24"/>
          <w:szCs w:val="24"/>
          <w:lang w:val="en-US"/>
        </w:rPr>
        <w:t xml:space="preserve"> </w:t>
      </w:r>
    </w:p>
    <w:p w:rsidR="00772223" w:rsidRPr="00B27810" w:rsidRDefault="00772223" w:rsidP="00772223">
      <w:pPr>
        <w:numPr>
          <w:ilvl w:val="0"/>
          <w:numId w:val="16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Arial Narrow" w:hAnsi="Arial Narrow"/>
          <w:sz w:val="24"/>
          <w:szCs w:val="24"/>
        </w:rPr>
      </w:pPr>
      <w:r w:rsidRPr="00B27810">
        <w:rPr>
          <w:rFonts w:ascii="Arial Narrow" w:hAnsi="Arial Narrow"/>
          <w:sz w:val="24"/>
          <w:szCs w:val="24"/>
        </w:rPr>
        <w:t>telefoniczny:</w:t>
      </w:r>
    </w:p>
    <w:p w:rsidR="00772223" w:rsidRPr="00B27810" w:rsidRDefault="00772223" w:rsidP="00772223">
      <w:pPr>
        <w:numPr>
          <w:ilvl w:val="0"/>
          <w:numId w:val="17"/>
        </w:numPr>
        <w:autoSpaceDE w:val="0"/>
        <w:autoSpaceDN w:val="0"/>
        <w:adjustRightInd w:val="0"/>
        <w:spacing w:before="60" w:after="60" w:line="240" w:lineRule="auto"/>
        <w:ind w:left="1701"/>
        <w:contextualSpacing/>
        <w:jc w:val="both"/>
        <w:rPr>
          <w:rFonts w:ascii="Arial Narrow" w:hAnsi="Arial Narrow"/>
          <w:sz w:val="24"/>
          <w:szCs w:val="24"/>
        </w:rPr>
      </w:pPr>
      <w:r w:rsidRPr="00B27810">
        <w:rPr>
          <w:rFonts w:ascii="Arial Narrow" w:hAnsi="Arial Narrow"/>
          <w:sz w:val="24"/>
          <w:szCs w:val="24"/>
        </w:rPr>
        <w:t>Główny Punkt Informacyjny Funduszy Europejskich w Zielonej Górze: 68 4565 535, -499, -488, -480, -454;</w:t>
      </w:r>
    </w:p>
    <w:p w:rsidR="00772223" w:rsidRPr="00B27810" w:rsidRDefault="00772223" w:rsidP="00772223">
      <w:pPr>
        <w:numPr>
          <w:ilvl w:val="0"/>
          <w:numId w:val="17"/>
        </w:numPr>
        <w:autoSpaceDE w:val="0"/>
        <w:autoSpaceDN w:val="0"/>
        <w:adjustRightInd w:val="0"/>
        <w:spacing w:before="60" w:after="60" w:line="240" w:lineRule="auto"/>
        <w:ind w:left="1701"/>
        <w:contextualSpacing/>
        <w:jc w:val="both"/>
        <w:rPr>
          <w:rFonts w:ascii="Arial Narrow" w:hAnsi="Arial Narrow"/>
          <w:sz w:val="24"/>
          <w:szCs w:val="24"/>
        </w:rPr>
      </w:pPr>
      <w:r w:rsidRPr="00B27810">
        <w:rPr>
          <w:rFonts w:ascii="Arial Narrow" w:hAnsi="Arial Narrow"/>
          <w:sz w:val="24"/>
          <w:szCs w:val="24"/>
        </w:rPr>
        <w:t>Lokalny Punkt Informacyjny Funduszy Europejskich w Gorzowie Wlkp.: 95 7390 386, -380, -378, -377.</w:t>
      </w:r>
    </w:p>
    <w:p w:rsidR="00772223" w:rsidRPr="00B27810" w:rsidRDefault="00772223" w:rsidP="000476AF">
      <w:pPr>
        <w:numPr>
          <w:ilvl w:val="0"/>
          <w:numId w:val="16"/>
        </w:numPr>
        <w:tabs>
          <w:tab w:val="clear" w:pos="1440"/>
          <w:tab w:val="num" w:pos="1134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Arial Narrow" w:hAnsi="Arial Narrow"/>
          <w:sz w:val="24"/>
          <w:szCs w:val="24"/>
        </w:rPr>
      </w:pPr>
      <w:r w:rsidRPr="00B27810">
        <w:rPr>
          <w:rFonts w:ascii="Arial Narrow" w:hAnsi="Arial Narrow"/>
          <w:sz w:val="24"/>
          <w:szCs w:val="24"/>
        </w:rPr>
        <w:lastRenderedPageBreak/>
        <w:t>osobisty w siedzibie:</w:t>
      </w:r>
    </w:p>
    <w:p w:rsidR="00772223" w:rsidRPr="00B27810" w:rsidRDefault="00772223" w:rsidP="00772223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 Narrow" w:hAnsi="Arial Narrow"/>
          <w:sz w:val="24"/>
          <w:szCs w:val="24"/>
        </w:rPr>
      </w:pPr>
      <w:r w:rsidRPr="00B27810">
        <w:rPr>
          <w:rFonts w:ascii="Arial Narrow" w:hAnsi="Arial Narrow"/>
          <w:sz w:val="24"/>
          <w:szCs w:val="24"/>
        </w:rPr>
        <w:t>Głównego Punktu Informacyjnego Funduszy Europejskich w Zielonej Górze</w:t>
      </w:r>
    </w:p>
    <w:p w:rsidR="00772223" w:rsidRPr="00B27810" w:rsidRDefault="00772223" w:rsidP="00772223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 Narrow" w:hAnsi="Arial Narrow"/>
          <w:sz w:val="24"/>
          <w:szCs w:val="24"/>
        </w:rPr>
      </w:pPr>
      <w:r w:rsidRPr="00B27810">
        <w:rPr>
          <w:rFonts w:ascii="Arial Narrow" w:hAnsi="Arial Narrow"/>
          <w:sz w:val="24"/>
          <w:szCs w:val="24"/>
        </w:rPr>
        <w:t>ul. Bolesława Chrobrego 1-3-5,</w:t>
      </w:r>
    </w:p>
    <w:p w:rsidR="00772223" w:rsidRPr="00B27810" w:rsidRDefault="00772223" w:rsidP="00772223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 Narrow" w:hAnsi="Arial Narrow"/>
          <w:sz w:val="24"/>
          <w:szCs w:val="24"/>
        </w:rPr>
      </w:pPr>
      <w:r w:rsidRPr="00B27810">
        <w:rPr>
          <w:rFonts w:ascii="Arial Narrow" w:hAnsi="Arial Narrow"/>
          <w:sz w:val="24"/>
          <w:szCs w:val="24"/>
        </w:rPr>
        <w:t>65-043 Zielona Góra</w:t>
      </w:r>
    </w:p>
    <w:p w:rsidR="00772223" w:rsidRPr="00B27810" w:rsidRDefault="00772223" w:rsidP="00772223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 Narrow" w:hAnsi="Arial Narrow"/>
          <w:sz w:val="24"/>
          <w:szCs w:val="24"/>
        </w:rPr>
      </w:pPr>
      <w:r w:rsidRPr="00B27810">
        <w:rPr>
          <w:rFonts w:ascii="Arial Narrow" w:hAnsi="Arial Narrow"/>
          <w:sz w:val="24"/>
          <w:szCs w:val="24"/>
        </w:rPr>
        <w:t>(pokój nr 0.3, poziom „0”)</w:t>
      </w:r>
    </w:p>
    <w:p w:rsidR="00772223" w:rsidRPr="00B27810" w:rsidRDefault="003663E7" w:rsidP="00772223">
      <w:pPr>
        <w:autoSpaceDE w:val="0"/>
        <w:autoSpaceDN w:val="0"/>
        <w:adjustRightInd w:val="0"/>
        <w:spacing w:before="60" w:after="60" w:line="240" w:lineRule="auto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</w:t>
      </w:r>
      <w:r w:rsidRPr="00B27810">
        <w:rPr>
          <w:rFonts w:ascii="Arial Narrow" w:hAnsi="Arial Narrow"/>
          <w:sz w:val="24"/>
          <w:szCs w:val="24"/>
        </w:rPr>
        <w:t>ub</w:t>
      </w:r>
    </w:p>
    <w:p w:rsidR="00CE7CDF" w:rsidRPr="00B27810" w:rsidRDefault="00CE7CDF" w:rsidP="00772223">
      <w:pPr>
        <w:autoSpaceDE w:val="0"/>
        <w:autoSpaceDN w:val="0"/>
        <w:adjustRightInd w:val="0"/>
        <w:spacing w:before="60" w:after="60" w:line="240" w:lineRule="auto"/>
        <w:ind w:firstLine="708"/>
        <w:jc w:val="both"/>
        <w:rPr>
          <w:rFonts w:ascii="Arial Narrow" w:hAnsi="Arial Narrow"/>
          <w:sz w:val="24"/>
          <w:szCs w:val="24"/>
        </w:rPr>
      </w:pPr>
    </w:p>
    <w:p w:rsidR="00772223" w:rsidRPr="00B27810" w:rsidRDefault="00772223" w:rsidP="00772223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 Narrow" w:hAnsi="Arial Narrow"/>
          <w:sz w:val="24"/>
          <w:szCs w:val="24"/>
        </w:rPr>
      </w:pPr>
      <w:r w:rsidRPr="00B27810">
        <w:rPr>
          <w:rFonts w:ascii="Arial Narrow" w:hAnsi="Arial Narrow"/>
          <w:sz w:val="24"/>
          <w:szCs w:val="24"/>
        </w:rPr>
        <w:t xml:space="preserve">Lokalnego Punktu Informacyjnego Funduszy Europejskich w Gorzowie Wlkp., </w:t>
      </w:r>
    </w:p>
    <w:p w:rsidR="00772223" w:rsidRPr="00B27810" w:rsidRDefault="00772223" w:rsidP="00772223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 Narrow" w:hAnsi="Arial Narrow"/>
          <w:sz w:val="24"/>
          <w:szCs w:val="24"/>
        </w:rPr>
      </w:pPr>
      <w:r w:rsidRPr="00B27810">
        <w:rPr>
          <w:rFonts w:ascii="Arial Narrow" w:hAnsi="Arial Narrow"/>
          <w:sz w:val="24"/>
          <w:szCs w:val="24"/>
        </w:rPr>
        <w:t>ul. Władysława Sikorskiego 107</w:t>
      </w:r>
    </w:p>
    <w:p w:rsidR="00772223" w:rsidRPr="00B27810" w:rsidRDefault="00772223" w:rsidP="00772223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 Narrow" w:hAnsi="Arial Narrow"/>
          <w:sz w:val="24"/>
          <w:szCs w:val="24"/>
        </w:rPr>
      </w:pPr>
      <w:r w:rsidRPr="00B27810">
        <w:rPr>
          <w:rFonts w:ascii="Arial Narrow" w:hAnsi="Arial Narrow"/>
          <w:sz w:val="24"/>
          <w:szCs w:val="24"/>
        </w:rPr>
        <w:t>66-400 Gorzów Wlkp.</w:t>
      </w:r>
    </w:p>
    <w:p w:rsidR="00772223" w:rsidRPr="00B27810" w:rsidRDefault="00772223" w:rsidP="00772223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B27810">
        <w:rPr>
          <w:rFonts w:ascii="Arial Narrow" w:eastAsia="Times New Roman" w:hAnsi="Arial Narrow"/>
          <w:sz w:val="24"/>
          <w:szCs w:val="24"/>
          <w:lang w:eastAsia="pl-PL"/>
        </w:rPr>
        <w:t>(pokój nr 115, I piętro).</w:t>
      </w:r>
    </w:p>
    <w:p w:rsidR="000B4D0E" w:rsidRPr="00B27810" w:rsidRDefault="000B4D0E" w:rsidP="00772223">
      <w:pPr>
        <w:pStyle w:val="NormalnyWeb"/>
        <w:spacing w:before="0" w:beforeAutospacing="0" w:after="0" w:afterAutospacing="0" w:line="276" w:lineRule="auto"/>
        <w:rPr>
          <w:rFonts w:ascii="Arial Narrow" w:hAnsi="Arial Narrow"/>
          <w:color w:val="FF0000"/>
        </w:rPr>
      </w:pPr>
    </w:p>
    <w:p w:rsidR="000B4D0E" w:rsidRPr="00B27810" w:rsidRDefault="000B4D0E" w:rsidP="00772223">
      <w:pPr>
        <w:pStyle w:val="NormalnyWeb"/>
        <w:spacing w:before="0" w:beforeAutospacing="0" w:after="0" w:afterAutospacing="0" w:line="276" w:lineRule="auto"/>
        <w:rPr>
          <w:rFonts w:ascii="Arial Narrow" w:hAnsi="Arial Narrow"/>
          <w:color w:val="FF0000"/>
        </w:rPr>
      </w:pPr>
    </w:p>
    <w:p w:rsidR="00772223" w:rsidRPr="00B27810" w:rsidRDefault="00772223" w:rsidP="00772223">
      <w:pPr>
        <w:spacing w:after="0"/>
        <w:jc w:val="both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B27810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Formularz wniosku o dofinansowanie (wraz z załącznikami) należy złożyć za pośrednictwem systemu LSI2020 (dostępnego na stronie </w:t>
      </w:r>
      <w:hyperlink r:id="rId12" w:history="1">
        <w:r w:rsidRPr="00B27810">
          <w:rPr>
            <w:rStyle w:val="Hipercze"/>
            <w:rFonts w:ascii="Arial Narrow" w:eastAsia="Times New Roman" w:hAnsi="Arial Narrow"/>
            <w:b/>
            <w:bCs/>
            <w:color w:val="auto"/>
            <w:sz w:val="24"/>
            <w:szCs w:val="24"/>
            <w:lang w:eastAsia="pl-PL"/>
          </w:rPr>
          <w:t>www.rpo.lubuskie.pl</w:t>
        </w:r>
      </w:hyperlink>
      <w:r w:rsidRPr="00B27810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) oraz w formie papierowej </w:t>
      </w:r>
      <w:r w:rsidRPr="00B27810">
        <w:rPr>
          <w:rFonts w:ascii="Arial Narrow" w:eastAsia="Times New Roman" w:hAnsi="Arial Narrow"/>
          <w:b/>
          <w:bCs/>
          <w:sz w:val="24"/>
          <w:szCs w:val="24"/>
          <w:lang w:eastAsia="pl-PL"/>
        </w:rPr>
        <w:br/>
        <w:t>w jednym egzemplarzu w terminie/formie i miejscu określonym szczegółowo w niniejszym Ogłoszeniu oraz Regulaminie ww. konkursu.</w:t>
      </w:r>
    </w:p>
    <w:p w:rsidR="00772223" w:rsidRPr="00B27810" w:rsidRDefault="00772223" w:rsidP="00772223">
      <w:pPr>
        <w:spacing w:after="0"/>
        <w:jc w:val="both"/>
        <w:rPr>
          <w:rFonts w:ascii="Arial Narrow" w:eastAsia="Times New Roman" w:hAnsi="Arial Narrow"/>
          <w:b/>
          <w:bCs/>
          <w:color w:val="FF0000"/>
          <w:sz w:val="24"/>
          <w:szCs w:val="24"/>
          <w:lang w:eastAsia="pl-PL"/>
        </w:rPr>
      </w:pPr>
    </w:p>
    <w:p w:rsidR="00772223" w:rsidRPr="00B27810" w:rsidRDefault="00772223" w:rsidP="00772223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27810">
        <w:rPr>
          <w:rFonts w:ascii="Arial Narrow" w:eastAsia="Times New Roman" w:hAnsi="Arial Narrow"/>
          <w:sz w:val="24"/>
          <w:szCs w:val="24"/>
          <w:lang w:eastAsia="pl-PL"/>
        </w:rPr>
        <w:t>Wzór wniosku o dofinansowanie projektu jest określony przez IZ RPO-L2020 i jest zamieszczony</w:t>
      </w:r>
      <w:r w:rsidRPr="00B27810">
        <w:rPr>
          <w:rFonts w:ascii="Arial Narrow" w:eastAsia="Times New Roman" w:hAnsi="Arial Narrow"/>
          <w:sz w:val="24"/>
          <w:szCs w:val="24"/>
          <w:lang w:eastAsia="pl-PL"/>
        </w:rPr>
        <w:br/>
        <w:t xml:space="preserve">na stronie </w:t>
      </w:r>
      <w:hyperlink r:id="rId13" w:history="1">
        <w:r w:rsidRPr="00B27810">
          <w:rPr>
            <w:rStyle w:val="Hipercze"/>
            <w:rFonts w:ascii="Arial Narrow" w:eastAsia="Times New Roman" w:hAnsi="Arial Narrow"/>
            <w:color w:val="auto"/>
            <w:sz w:val="24"/>
            <w:szCs w:val="24"/>
            <w:lang w:eastAsia="pl-PL"/>
          </w:rPr>
          <w:t>www.rpo.lubuskie.pl</w:t>
        </w:r>
      </w:hyperlink>
      <w:r w:rsidRPr="00B27810">
        <w:rPr>
          <w:rFonts w:ascii="Arial Narrow" w:eastAsia="Times New Roman" w:hAnsi="Arial Narrow"/>
          <w:sz w:val="24"/>
          <w:szCs w:val="24"/>
          <w:lang w:eastAsia="pl-PL"/>
        </w:rPr>
        <w:t xml:space="preserve">. </w:t>
      </w:r>
    </w:p>
    <w:p w:rsidR="000476AF" w:rsidRDefault="000476AF" w:rsidP="00772223">
      <w:p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772223" w:rsidRPr="00B27810" w:rsidRDefault="00772223" w:rsidP="00772223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B27810">
        <w:rPr>
          <w:rFonts w:ascii="Arial Narrow" w:hAnsi="Arial Narrow"/>
          <w:sz w:val="24"/>
          <w:szCs w:val="24"/>
        </w:rPr>
        <w:t xml:space="preserve">Formularz wniosku o dofinansowanie w wersji papierowej wraz z wymaganą dokumentacją należy składać od poniedziałku do piątku w godzinach pracy urzędu, tj. </w:t>
      </w:r>
    </w:p>
    <w:p w:rsidR="00772223" w:rsidRPr="00B27810" w:rsidRDefault="00772223" w:rsidP="00772223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B27810">
        <w:rPr>
          <w:rFonts w:ascii="Arial Narrow" w:hAnsi="Arial Narrow"/>
          <w:sz w:val="24"/>
          <w:szCs w:val="24"/>
        </w:rPr>
        <w:t>poniedziałek: od 8:00 do 16:00</w:t>
      </w:r>
    </w:p>
    <w:p w:rsidR="00772223" w:rsidRPr="00B27810" w:rsidRDefault="00772223" w:rsidP="00772223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B27810">
        <w:rPr>
          <w:rFonts w:ascii="Arial Narrow" w:hAnsi="Arial Narrow"/>
          <w:sz w:val="24"/>
          <w:szCs w:val="24"/>
        </w:rPr>
        <w:t>wtorek – piątek: od 7:30 do 15:30</w:t>
      </w:r>
    </w:p>
    <w:p w:rsidR="00772223" w:rsidRPr="00B27810" w:rsidRDefault="00772223" w:rsidP="00772223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</w:p>
    <w:p w:rsidR="00772223" w:rsidRPr="00B27810" w:rsidRDefault="00772223" w:rsidP="00772223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B27810">
        <w:rPr>
          <w:rFonts w:ascii="Arial Narrow" w:hAnsi="Arial Narrow"/>
          <w:sz w:val="24"/>
          <w:szCs w:val="24"/>
        </w:rPr>
        <w:t>w Punkcie Przyjęć Wniosków w :</w:t>
      </w:r>
    </w:p>
    <w:p w:rsidR="00772223" w:rsidRPr="000476AF" w:rsidRDefault="00772223" w:rsidP="00772223">
      <w:pPr>
        <w:autoSpaceDE w:val="0"/>
        <w:autoSpaceDN w:val="0"/>
        <w:adjustRightInd w:val="0"/>
        <w:spacing w:after="0"/>
        <w:jc w:val="center"/>
        <w:rPr>
          <w:rFonts w:ascii="Arial Narrow" w:hAnsi="Arial Narrow"/>
          <w:b/>
          <w:color w:val="365F91" w:themeColor="accent1" w:themeShade="BF"/>
          <w:sz w:val="24"/>
          <w:szCs w:val="24"/>
        </w:rPr>
      </w:pPr>
      <w:r w:rsidRPr="000476AF">
        <w:rPr>
          <w:rFonts w:ascii="Arial Narrow" w:hAnsi="Arial Narrow"/>
          <w:b/>
          <w:color w:val="365F91" w:themeColor="accent1" w:themeShade="BF"/>
          <w:sz w:val="24"/>
          <w:szCs w:val="24"/>
        </w:rPr>
        <w:t>Urzędzie Marszałkowskim Województwa Lubuskiego</w:t>
      </w:r>
    </w:p>
    <w:p w:rsidR="00772223" w:rsidRPr="000476AF" w:rsidRDefault="00772223" w:rsidP="00772223">
      <w:pPr>
        <w:autoSpaceDE w:val="0"/>
        <w:autoSpaceDN w:val="0"/>
        <w:adjustRightInd w:val="0"/>
        <w:spacing w:after="0"/>
        <w:jc w:val="center"/>
        <w:rPr>
          <w:rFonts w:ascii="Arial Narrow" w:hAnsi="Arial Narrow"/>
          <w:b/>
          <w:color w:val="365F91" w:themeColor="accent1" w:themeShade="BF"/>
          <w:sz w:val="24"/>
          <w:szCs w:val="24"/>
        </w:rPr>
      </w:pPr>
      <w:r w:rsidRPr="000476AF">
        <w:rPr>
          <w:rFonts w:ascii="Arial Narrow" w:hAnsi="Arial Narrow"/>
          <w:b/>
          <w:color w:val="365F91" w:themeColor="accent1" w:themeShade="BF"/>
          <w:sz w:val="24"/>
          <w:szCs w:val="24"/>
        </w:rPr>
        <w:t>Departament Programów Regionalnych</w:t>
      </w:r>
    </w:p>
    <w:p w:rsidR="00772223" w:rsidRPr="000476AF" w:rsidRDefault="00772223" w:rsidP="00772223">
      <w:pPr>
        <w:autoSpaceDE w:val="0"/>
        <w:autoSpaceDN w:val="0"/>
        <w:adjustRightInd w:val="0"/>
        <w:spacing w:after="0"/>
        <w:jc w:val="center"/>
        <w:rPr>
          <w:rFonts w:ascii="Arial Narrow" w:hAnsi="Arial Narrow"/>
          <w:b/>
          <w:color w:val="365F91" w:themeColor="accent1" w:themeShade="BF"/>
          <w:sz w:val="24"/>
          <w:szCs w:val="24"/>
        </w:rPr>
      </w:pPr>
      <w:r w:rsidRPr="000476AF">
        <w:rPr>
          <w:rFonts w:ascii="Arial Narrow" w:hAnsi="Arial Narrow"/>
          <w:b/>
          <w:color w:val="365F91" w:themeColor="accent1" w:themeShade="BF"/>
          <w:sz w:val="24"/>
          <w:szCs w:val="24"/>
        </w:rPr>
        <w:t>ul. Bolesława Chrobrego 1-3-5,</w:t>
      </w:r>
    </w:p>
    <w:p w:rsidR="00772223" w:rsidRPr="000476AF" w:rsidRDefault="00772223" w:rsidP="00772223">
      <w:pPr>
        <w:autoSpaceDE w:val="0"/>
        <w:autoSpaceDN w:val="0"/>
        <w:adjustRightInd w:val="0"/>
        <w:spacing w:after="0"/>
        <w:jc w:val="center"/>
        <w:rPr>
          <w:rFonts w:ascii="Arial Narrow" w:hAnsi="Arial Narrow"/>
          <w:b/>
          <w:color w:val="365F91" w:themeColor="accent1" w:themeShade="BF"/>
          <w:sz w:val="24"/>
          <w:szCs w:val="24"/>
        </w:rPr>
      </w:pPr>
      <w:r w:rsidRPr="000476AF">
        <w:rPr>
          <w:rFonts w:ascii="Arial Narrow" w:hAnsi="Arial Narrow"/>
          <w:b/>
          <w:color w:val="365F91" w:themeColor="accent1" w:themeShade="BF"/>
          <w:sz w:val="24"/>
          <w:szCs w:val="24"/>
        </w:rPr>
        <w:t>65-043 Zielona Góra</w:t>
      </w:r>
    </w:p>
    <w:p w:rsidR="00772223" w:rsidRPr="000476AF" w:rsidRDefault="000476AF" w:rsidP="00772223">
      <w:pPr>
        <w:autoSpaceDE w:val="0"/>
        <w:autoSpaceDN w:val="0"/>
        <w:adjustRightInd w:val="0"/>
        <w:spacing w:after="0"/>
        <w:jc w:val="center"/>
        <w:rPr>
          <w:rFonts w:ascii="Arial Narrow" w:hAnsi="Arial Narrow"/>
          <w:b/>
          <w:color w:val="365F91" w:themeColor="accent1" w:themeShade="BF"/>
          <w:sz w:val="24"/>
          <w:szCs w:val="24"/>
        </w:rPr>
      </w:pPr>
      <w:r w:rsidRPr="000476AF">
        <w:rPr>
          <w:rFonts w:ascii="Arial Narrow" w:hAnsi="Arial Narrow"/>
          <w:b/>
          <w:bCs/>
          <w:color w:val="365F91" w:themeColor="accent1" w:themeShade="BF"/>
          <w:sz w:val="24"/>
          <w:szCs w:val="24"/>
        </w:rPr>
        <w:t>(Punkt Przyjęć Wniosków w głównym holu budynku - parter</w:t>
      </w:r>
      <w:r w:rsidR="00772223" w:rsidRPr="000476AF">
        <w:rPr>
          <w:rFonts w:ascii="Arial Narrow" w:hAnsi="Arial Narrow"/>
          <w:b/>
          <w:color w:val="365F91" w:themeColor="accent1" w:themeShade="BF"/>
          <w:sz w:val="24"/>
          <w:szCs w:val="24"/>
        </w:rPr>
        <w:t>)</w:t>
      </w:r>
    </w:p>
    <w:p w:rsidR="00AB269A" w:rsidRPr="00B27810" w:rsidRDefault="00AB269A" w:rsidP="00772223">
      <w:pPr>
        <w:autoSpaceDE w:val="0"/>
        <w:autoSpaceDN w:val="0"/>
        <w:adjustRightInd w:val="0"/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AB269A" w:rsidRPr="00AB269A" w:rsidRDefault="00AB269A" w:rsidP="00AB269A">
      <w:pPr>
        <w:suppressAutoHyphens/>
        <w:spacing w:after="0"/>
        <w:jc w:val="both"/>
        <w:rPr>
          <w:rFonts w:ascii="Arial Narrow" w:hAnsi="Arial Narrow"/>
          <w:sz w:val="24"/>
          <w:szCs w:val="24"/>
        </w:rPr>
      </w:pPr>
      <w:r w:rsidRPr="00AB269A">
        <w:rPr>
          <w:rFonts w:ascii="Arial Narrow" w:hAnsi="Arial Narrow"/>
          <w:sz w:val="24"/>
          <w:szCs w:val="24"/>
        </w:rPr>
        <w:t>lub w:</w:t>
      </w:r>
    </w:p>
    <w:p w:rsidR="000476AF" w:rsidRPr="00A06360" w:rsidRDefault="000476AF" w:rsidP="000476AF">
      <w:pPr>
        <w:spacing w:before="60" w:after="60"/>
        <w:jc w:val="center"/>
        <w:rPr>
          <w:rFonts w:ascii="Arial Narrow" w:hAnsi="Arial Narrow"/>
          <w:b/>
          <w:bCs/>
          <w:color w:val="365F91" w:themeColor="accent1" w:themeShade="BF"/>
        </w:rPr>
      </w:pPr>
      <w:r w:rsidRPr="00A06360">
        <w:rPr>
          <w:rFonts w:ascii="Arial Narrow" w:hAnsi="Arial Narrow"/>
          <w:b/>
          <w:bCs/>
          <w:color w:val="365F91" w:themeColor="accent1" w:themeShade="BF"/>
        </w:rPr>
        <w:t>Wydziale Zamiejscowym</w:t>
      </w:r>
    </w:p>
    <w:p w:rsidR="000476AF" w:rsidRPr="00A06360" w:rsidRDefault="000476AF" w:rsidP="000476AF">
      <w:pPr>
        <w:spacing w:before="60" w:after="60"/>
        <w:jc w:val="center"/>
        <w:rPr>
          <w:rFonts w:ascii="Arial Narrow" w:hAnsi="Arial Narrow"/>
          <w:b/>
          <w:bCs/>
          <w:color w:val="365F91" w:themeColor="accent1" w:themeShade="BF"/>
        </w:rPr>
      </w:pPr>
      <w:r w:rsidRPr="00A06360">
        <w:rPr>
          <w:rFonts w:ascii="Arial Narrow" w:hAnsi="Arial Narrow"/>
          <w:b/>
          <w:bCs/>
          <w:color w:val="365F91" w:themeColor="accent1" w:themeShade="BF"/>
        </w:rPr>
        <w:t>Urzędu Marszałkowskiego Województwa Lubuskiego,</w:t>
      </w:r>
    </w:p>
    <w:p w:rsidR="000476AF" w:rsidRPr="00A06360" w:rsidRDefault="000476AF" w:rsidP="000476AF">
      <w:pPr>
        <w:spacing w:before="60" w:after="60"/>
        <w:jc w:val="center"/>
        <w:rPr>
          <w:rFonts w:ascii="Arial Narrow" w:hAnsi="Arial Narrow"/>
          <w:b/>
          <w:bCs/>
          <w:color w:val="365F91" w:themeColor="accent1" w:themeShade="BF"/>
        </w:rPr>
      </w:pPr>
      <w:r w:rsidRPr="00A06360">
        <w:rPr>
          <w:rFonts w:ascii="Arial Narrow" w:hAnsi="Arial Narrow"/>
          <w:b/>
          <w:bCs/>
          <w:color w:val="365F91" w:themeColor="accent1" w:themeShade="BF"/>
        </w:rPr>
        <w:t>ul. Dworcowa 13</w:t>
      </w:r>
    </w:p>
    <w:p w:rsidR="000476AF" w:rsidRPr="00A06360" w:rsidRDefault="000476AF" w:rsidP="000476AF">
      <w:pPr>
        <w:spacing w:before="60" w:after="60"/>
        <w:jc w:val="center"/>
        <w:rPr>
          <w:rFonts w:ascii="Arial Narrow" w:hAnsi="Arial Narrow"/>
          <w:b/>
          <w:bCs/>
          <w:color w:val="365F91" w:themeColor="accent1" w:themeShade="BF"/>
        </w:rPr>
      </w:pPr>
      <w:r w:rsidRPr="00A06360">
        <w:rPr>
          <w:rFonts w:ascii="Arial Narrow" w:hAnsi="Arial Narrow"/>
          <w:b/>
          <w:bCs/>
          <w:color w:val="365F91" w:themeColor="accent1" w:themeShade="BF"/>
        </w:rPr>
        <w:t>66-400 Gorzów Wlkp.</w:t>
      </w:r>
    </w:p>
    <w:p w:rsidR="00772223" w:rsidRPr="000476AF" w:rsidRDefault="000476AF" w:rsidP="000476AF">
      <w:pPr>
        <w:spacing w:before="60" w:after="60"/>
        <w:jc w:val="center"/>
        <w:rPr>
          <w:rFonts w:ascii="Arial Narrow" w:hAnsi="Arial Narrow"/>
          <w:b/>
          <w:bCs/>
          <w:color w:val="365F91" w:themeColor="accent1" w:themeShade="BF"/>
        </w:rPr>
      </w:pPr>
      <w:r w:rsidRPr="00A06360">
        <w:rPr>
          <w:rFonts w:ascii="Arial Narrow" w:hAnsi="Arial Narrow"/>
          <w:b/>
          <w:bCs/>
          <w:color w:val="365F91" w:themeColor="accent1" w:themeShade="BF"/>
        </w:rPr>
        <w:t>(Sekretariat)</w:t>
      </w:r>
    </w:p>
    <w:p w:rsidR="006F7A93" w:rsidRDefault="006F7A93" w:rsidP="00772223">
      <w:pPr>
        <w:suppressAutoHyphens/>
        <w:spacing w:after="0"/>
        <w:jc w:val="both"/>
        <w:rPr>
          <w:rFonts w:ascii="Arial Narrow" w:hAnsi="Arial Narrow"/>
          <w:sz w:val="24"/>
          <w:szCs w:val="24"/>
        </w:rPr>
      </w:pPr>
    </w:p>
    <w:p w:rsidR="000476AF" w:rsidRPr="009333E3" w:rsidRDefault="000476AF" w:rsidP="000476AF">
      <w:pPr>
        <w:spacing w:before="60" w:after="60"/>
        <w:jc w:val="both"/>
        <w:rPr>
          <w:rFonts w:ascii="Arial Narrow" w:hAnsi="Arial Narrow"/>
          <w:b/>
          <w:bCs/>
          <w:u w:val="single"/>
        </w:rPr>
      </w:pPr>
      <w:r w:rsidRPr="009333E3">
        <w:rPr>
          <w:rFonts w:ascii="Arial Narrow" w:hAnsi="Arial Narrow"/>
          <w:b/>
          <w:bCs/>
          <w:u w:val="single"/>
        </w:rPr>
        <w:t>UWAGA!</w:t>
      </w:r>
    </w:p>
    <w:p w:rsidR="000476AF" w:rsidRPr="00C305AD" w:rsidRDefault="000476AF" w:rsidP="000476AF">
      <w:pPr>
        <w:spacing w:before="60" w:after="60"/>
        <w:jc w:val="both"/>
        <w:rPr>
          <w:rFonts w:ascii="Arial Narrow" w:hAnsi="Arial Narrow"/>
          <w:bCs/>
        </w:rPr>
      </w:pPr>
      <w:r w:rsidRPr="00C305AD">
        <w:rPr>
          <w:rFonts w:ascii="Arial Narrow" w:hAnsi="Arial Narrow"/>
          <w:bCs/>
        </w:rPr>
        <w:t xml:space="preserve">Nie ma możliwości składania poprawionej/uzupełnionej dokumentacji (na etapie oceny formalnej) </w:t>
      </w:r>
      <w:r>
        <w:rPr>
          <w:rFonts w:ascii="Arial Narrow" w:hAnsi="Arial Narrow"/>
          <w:bCs/>
        </w:rPr>
        <w:br/>
      </w:r>
      <w:r w:rsidRPr="00C305AD">
        <w:rPr>
          <w:rFonts w:ascii="Arial Narrow" w:hAnsi="Arial Narrow"/>
          <w:bCs/>
        </w:rPr>
        <w:t>w Wydziale Zamiejscowym.</w:t>
      </w:r>
    </w:p>
    <w:p w:rsidR="000476AF" w:rsidRPr="00B27810" w:rsidRDefault="000476AF" w:rsidP="00772223">
      <w:pPr>
        <w:suppressAutoHyphens/>
        <w:spacing w:after="0"/>
        <w:jc w:val="both"/>
        <w:rPr>
          <w:rFonts w:ascii="Arial Narrow" w:hAnsi="Arial Narrow"/>
          <w:sz w:val="24"/>
          <w:szCs w:val="24"/>
        </w:rPr>
      </w:pPr>
    </w:p>
    <w:p w:rsidR="00772223" w:rsidRPr="00B27810" w:rsidRDefault="00772223" w:rsidP="00772223">
      <w:pPr>
        <w:suppressAutoHyphens/>
        <w:spacing w:after="0"/>
        <w:jc w:val="both"/>
        <w:rPr>
          <w:rFonts w:ascii="Arial Narrow" w:hAnsi="Arial Narrow"/>
          <w:sz w:val="24"/>
          <w:szCs w:val="24"/>
        </w:rPr>
      </w:pPr>
      <w:r w:rsidRPr="00B27810">
        <w:rPr>
          <w:rFonts w:ascii="Arial Narrow" w:hAnsi="Arial Narrow"/>
          <w:sz w:val="24"/>
          <w:szCs w:val="24"/>
        </w:rPr>
        <w:t>Wniosek w formie papierowej może być dostarczony do IZ RPO-L2020:</w:t>
      </w:r>
    </w:p>
    <w:p w:rsidR="00772223" w:rsidRPr="00B27810" w:rsidRDefault="00772223" w:rsidP="00772223">
      <w:pPr>
        <w:numPr>
          <w:ilvl w:val="0"/>
          <w:numId w:val="4"/>
        </w:numPr>
        <w:tabs>
          <w:tab w:val="clear" w:pos="1068"/>
        </w:tabs>
        <w:suppressAutoHyphens/>
        <w:spacing w:after="0"/>
        <w:ind w:left="709"/>
        <w:jc w:val="both"/>
        <w:rPr>
          <w:rFonts w:ascii="Arial Narrow" w:hAnsi="Arial Narrow"/>
          <w:sz w:val="24"/>
          <w:szCs w:val="24"/>
        </w:rPr>
      </w:pPr>
      <w:r w:rsidRPr="00B27810">
        <w:rPr>
          <w:rFonts w:ascii="Arial Narrow" w:hAnsi="Arial Narrow"/>
          <w:sz w:val="24"/>
          <w:szCs w:val="24"/>
        </w:rPr>
        <w:t>listem poleconym,</w:t>
      </w:r>
    </w:p>
    <w:p w:rsidR="00772223" w:rsidRPr="00A930C8" w:rsidRDefault="00772223" w:rsidP="00772223">
      <w:pPr>
        <w:numPr>
          <w:ilvl w:val="0"/>
          <w:numId w:val="4"/>
        </w:numPr>
        <w:tabs>
          <w:tab w:val="clear" w:pos="1068"/>
        </w:tabs>
        <w:suppressAutoHyphens/>
        <w:spacing w:after="0"/>
        <w:ind w:left="709"/>
        <w:jc w:val="both"/>
        <w:rPr>
          <w:rFonts w:ascii="Arial Narrow" w:hAnsi="Arial Narrow"/>
          <w:sz w:val="24"/>
          <w:szCs w:val="24"/>
        </w:rPr>
      </w:pPr>
      <w:r w:rsidRPr="00A930C8">
        <w:rPr>
          <w:rFonts w:ascii="Arial Narrow" w:hAnsi="Arial Narrow"/>
          <w:sz w:val="24"/>
          <w:szCs w:val="24"/>
        </w:rPr>
        <w:t>przesyłką kurierską,</w:t>
      </w:r>
    </w:p>
    <w:p w:rsidR="00772223" w:rsidRPr="00A930C8" w:rsidRDefault="00772223" w:rsidP="00772223">
      <w:pPr>
        <w:numPr>
          <w:ilvl w:val="0"/>
          <w:numId w:val="4"/>
        </w:numPr>
        <w:tabs>
          <w:tab w:val="clear" w:pos="1068"/>
        </w:tabs>
        <w:suppressAutoHyphens/>
        <w:spacing w:after="0"/>
        <w:ind w:left="709"/>
        <w:jc w:val="both"/>
        <w:rPr>
          <w:rFonts w:ascii="Arial Narrow" w:hAnsi="Arial Narrow"/>
          <w:sz w:val="24"/>
          <w:szCs w:val="24"/>
        </w:rPr>
      </w:pPr>
      <w:r w:rsidRPr="00A930C8">
        <w:rPr>
          <w:rFonts w:ascii="Arial Narrow" w:hAnsi="Arial Narrow"/>
          <w:sz w:val="24"/>
          <w:szCs w:val="24"/>
        </w:rPr>
        <w:t>osobiście.</w:t>
      </w:r>
    </w:p>
    <w:p w:rsidR="00772223" w:rsidRPr="00A930C8" w:rsidRDefault="00772223" w:rsidP="00772223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A930C8">
        <w:rPr>
          <w:rFonts w:ascii="Arial Narrow" w:hAnsi="Arial Narrow"/>
          <w:sz w:val="24"/>
          <w:szCs w:val="24"/>
        </w:rPr>
        <w:t>W przypadku dostarczenia wniosku w formie papierowej pocztą – ważna jest data nadania w polskiej placówce pocztowej, w pozostałych przypadkach wiążąca jest data wpływu do miejsca przyjmowania wniosków określonego przez IZ RPO-L2020.</w:t>
      </w:r>
    </w:p>
    <w:p w:rsidR="00772223" w:rsidRPr="00A930C8" w:rsidRDefault="00772223" w:rsidP="00772223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7A2A40" w:rsidRPr="00A930C8" w:rsidRDefault="00772223" w:rsidP="00772223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930C8">
        <w:rPr>
          <w:rFonts w:ascii="Arial Narrow" w:eastAsia="Times New Roman" w:hAnsi="Arial Narrow"/>
          <w:sz w:val="24"/>
          <w:szCs w:val="24"/>
          <w:lang w:eastAsia="pl-PL"/>
        </w:rPr>
        <w:t xml:space="preserve">Informacje dotyczące zasady oraz formy składania wniosków zostały szczegółowo opisane w Regulaminie ww. konkursu, dostępnym na stronie </w:t>
      </w:r>
      <w:hyperlink r:id="rId14" w:history="1">
        <w:r w:rsidRPr="00A930C8">
          <w:rPr>
            <w:rStyle w:val="Hipercze"/>
            <w:rFonts w:ascii="Arial Narrow" w:eastAsia="Times New Roman" w:hAnsi="Arial Narrow"/>
            <w:color w:val="auto"/>
            <w:sz w:val="24"/>
            <w:szCs w:val="24"/>
            <w:lang w:eastAsia="pl-PL"/>
          </w:rPr>
          <w:t>www.rpo.lubuskie.pl</w:t>
        </w:r>
      </w:hyperlink>
      <w:r w:rsidRPr="00A930C8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A930C8">
        <w:rPr>
          <w:rFonts w:ascii="Arial Narrow" w:hAnsi="Arial Narrow"/>
          <w:sz w:val="24"/>
          <w:szCs w:val="24"/>
        </w:rPr>
        <w:t xml:space="preserve">oraz na portalu Funduszy Europejskich </w:t>
      </w:r>
      <w:hyperlink r:id="rId15" w:history="1">
        <w:r w:rsidRPr="00A930C8">
          <w:rPr>
            <w:rStyle w:val="Hipercze"/>
            <w:rFonts w:ascii="Arial Narrow" w:hAnsi="Arial Narrow"/>
            <w:color w:val="auto"/>
            <w:sz w:val="24"/>
            <w:szCs w:val="24"/>
          </w:rPr>
          <w:t>www.funduszeeuropejskie.gov.pl</w:t>
        </w:r>
      </w:hyperlink>
      <w:r w:rsidRPr="00A930C8">
        <w:rPr>
          <w:rFonts w:ascii="Arial Narrow" w:hAnsi="Arial Narrow"/>
          <w:sz w:val="24"/>
          <w:szCs w:val="24"/>
        </w:rPr>
        <w:t>.</w:t>
      </w:r>
    </w:p>
    <w:sectPr w:rsidR="007A2A40" w:rsidRPr="00A930C8" w:rsidSect="009A16B2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679" w:rsidRDefault="000C2679" w:rsidP="007021EB">
      <w:pPr>
        <w:spacing w:after="0" w:line="240" w:lineRule="auto"/>
      </w:pPr>
      <w:r>
        <w:separator/>
      </w:r>
    </w:p>
  </w:endnote>
  <w:endnote w:type="continuationSeparator" w:id="0">
    <w:p w:rsidR="000C2679" w:rsidRDefault="000C2679" w:rsidP="00702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Light">
    <w:altName w:val="MS Mincho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6B3" w:rsidRDefault="00FB56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332105</wp:posOffset>
          </wp:positionH>
          <wp:positionV relativeFrom="paragraph">
            <wp:posOffset>-48895</wp:posOffset>
          </wp:positionV>
          <wp:extent cx="5400675" cy="809625"/>
          <wp:effectExtent l="19050" t="0" r="9525" b="0"/>
          <wp:wrapNone/>
          <wp:docPr id="1" name="Obraz 1" descr="pasek_kolor_str_i_in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sek_kolor_str_i_in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679" w:rsidRDefault="000C2679" w:rsidP="007021EB">
      <w:pPr>
        <w:spacing w:after="0" w:line="240" w:lineRule="auto"/>
      </w:pPr>
      <w:r>
        <w:separator/>
      </w:r>
    </w:p>
  </w:footnote>
  <w:footnote w:type="continuationSeparator" w:id="0">
    <w:p w:rsidR="000C2679" w:rsidRDefault="000C2679" w:rsidP="007021EB">
      <w:pPr>
        <w:spacing w:after="0" w:line="240" w:lineRule="auto"/>
      </w:pPr>
      <w:r>
        <w:continuationSeparator/>
      </w:r>
    </w:p>
  </w:footnote>
  <w:footnote w:id="1">
    <w:p w:rsidR="00E06562" w:rsidRPr="00FA2F5E" w:rsidRDefault="00F54878" w:rsidP="00E06562">
      <w:pPr>
        <w:pStyle w:val="Tekstprzypisudolnego"/>
        <w:rPr>
          <w:sz w:val="18"/>
          <w:szCs w:val="18"/>
        </w:rPr>
      </w:pPr>
      <w:r w:rsidRPr="006D1122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6D1122">
        <w:rPr>
          <w:rFonts w:ascii="Arial Narrow" w:hAnsi="Arial Narrow"/>
          <w:sz w:val="18"/>
          <w:szCs w:val="18"/>
        </w:rPr>
        <w:t xml:space="preserve"> </w:t>
      </w:r>
      <w:r w:rsidR="00E06562" w:rsidRPr="00017F05">
        <w:rPr>
          <w:rFonts w:ascii="Arial Narrow" w:hAnsi="Arial Narrow"/>
          <w:sz w:val="18"/>
          <w:szCs w:val="18"/>
        </w:rPr>
        <w:t>Część projektu</w:t>
      </w:r>
      <w:r w:rsidR="00E06562" w:rsidRPr="00FA2F5E">
        <w:rPr>
          <w:rFonts w:ascii="Arial Narrow" w:hAnsi="Arial Narrow"/>
          <w:sz w:val="18"/>
          <w:szCs w:val="18"/>
        </w:rPr>
        <w:t xml:space="preserve"> infrastrukturalnego może stanowić termomodernizacja – do 30% całkowitych kosztów projektu.</w:t>
      </w:r>
    </w:p>
  </w:footnote>
  <w:footnote w:id="2">
    <w:p w:rsidR="00E06562" w:rsidRPr="00FA2F5E" w:rsidRDefault="00F54878" w:rsidP="00E06562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18"/>
          <w:szCs w:val="18"/>
        </w:rPr>
      </w:pPr>
      <w:r w:rsidRPr="006D1122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6D1122">
        <w:rPr>
          <w:rFonts w:ascii="Arial Narrow" w:hAnsi="Arial Narrow"/>
          <w:sz w:val="18"/>
          <w:szCs w:val="18"/>
        </w:rPr>
        <w:t xml:space="preserve"> </w:t>
      </w:r>
      <w:r w:rsidR="00E06562" w:rsidRPr="00017F05">
        <w:rPr>
          <w:rFonts w:ascii="Arial Narrow" w:hAnsi="Arial Narrow" w:cs="Arial Narrow"/>
          <w:sz w:val="18"/>
          <w:szCs w:val="18"/>
        </w:rPr>
        <w:t>Pojęcie</w:t>
      </w:r>
      <w:r w:rsidR="00E06562" w:rsidRPr="00FA2F5E">
        <w:rPr>
          <w:rFonts w:ascii="Arial Narrow" w:hAnsi="Arial Narrow" w:cs="Arial Narrow"/>
          <w:sz w:val="18"/>
          <w:szCs w:val="18"/>
        </w:rPr>
        <w:t xml:space="preserve"> modernizacja mieści się w zakresie pojęciowym remontu, przebudowy albo rozbudowy. Remont jako ulepszenie środka</w:t>
      </w:r>
    </w:p>
    <w:p w:rsidR="00E06562" w:rsidRPr="00FA2F5E" w:rsidRDefault="00E06562" w:rsidP="00E06562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18"/>
          <w:szCs w:val="18"/>
        </w:rPr>
      </w:pPr>
      <w:r w:rsidRPr="00FA2F5E">
        <w:rPr>
          <w:rFonts w:ascii="Arial Narrow" w:hAnsi="Arial Narrow" w:cs="Arial Narrow"/>
          <w:sz w:val="18"/>
          <w:szCs w:val="18"/>
        </w:rPr>
        <w:t xml:space="preserve">trwałego, o którym mowa w art. 31 ustawy z dnia 29 września 1994 r. o rachunkowości (Dz. U. z 2013 r., poz. 330 z </w:t>
      </w:r>
      <w:proofErr w:type="spellStart"/>
      <w:r w:rsidRPr="00FA2F5E">
        <w:rPr>
          <w:rFonts w:ascii="Arial Narrow" w:hAnsi="Arial Narrow" w:cs="Arial Narrow"/>
          <w:sz w:val="18"/>
          <w:szCs w:val="18"/>
        </w:rPr>
        <w:t>późn</w:t>
      </w:r>
      <w:proofErr w:type="spellEnd"/>
      <w:r w:rsidRPr="00FA2F5E">
        <w:rPr>
          <w:rFonts w:ascii="Arial Narrow" w:hAnsi="Arial Narrow" w:cs="Arial Narrow"/>
          <w:sz w:val="18"/>
          <w:szCs w:val="18"/>
        </w:rPr>
        <w:t>. zm.) będzie</w:t>
      </w:r>
    </w:p>
    <w:p w:rsidR="00E06562" w:rsidRPr="00FA2F5E" w:rsidRDefault="00E06562" w:rsidP="00E06562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18"/>
          <w:szCs w:val="18"/>
        </w:rPr>
      </w:pPr>
      <w:r w:rsidRPr="00FA2F5E">
        <w:rPr>
          <w:rFonts w:ascii="Arial Narrow" w:hAnsi="Arial Narrow" w:cs="Arial Narrow"/>
          <w:sz w:val="18"/>
          <w:szCs w:val="18"/>
        </w:rPr>
        <w:t>stanowił wydatek inwestycyjny. Wydatki na ulepszenie są to takie wydatki, które powodują zwiększenie wartości użytkowej środków</w:t>
      </w:r>
    </w:p>
    <w:p w:rsidR="00E06562" w:rsidRPr="00FA2F5E" w:rsidRDefault="00E06562" w:rsidP="00E06562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18"/>
          <w:szCs w:val="18"/>
        </w:rPr>
      </w:pPr>
      <w:r w:rsidRPr="00FA2F5E">
        <w:rPr>
          <w:rFonts w:ascii="Arial Narrow" w:hAnsi="Arial Narrow" w:cs="Arial Narrow"/>
          <w:sz w:val="18"/>
          <w:szCs w:val="18"/>
        </w:rPr>
        <w:t>trwałych z dnia ich przekazania/przyjęcia do używania. Wzrost wartości użytkowej środka trwałego następuje, gdy:</w:t>
      </w:r>
    </w:p>
    <w:p w:rsidR="00E06562" w:rsidRPr="00FA2F5E" w:rsidRDefault="00E06562" w:rsidP="00E06562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18"/>
          <w:szCs w:val="18"/>
        </w:rPr>
      </w:pPr>
      <w:r w:rsidRPr="00FA2F5E">
        <w:rPr>
          <w:rFonts w:ascii="Wingdings" w:hAnsi="Wingdings" w:cs="Wingdings"/>
          <w:sz w:val="18"/>
          <w:szCs w:val="18"/>
        </w:rPr>
        <w:t></w:t>
      </w:r>
      <w:r w:rsidRPr="00FA2F5E">
        <w:rPr>
          <w:rFonts w:ascii="Wingdings" w:hAnsi="Wingdings" w:cs="Wingdings"/>
          <w:sz w:val="18"/>
          <w:szCs w:val="18"/>
        </w:rPr>
        <w:t></w:t>
      </w:r>
      <w:r w:rsidRPr="00FA2F5E">
        <w:rPr>
          <w:rFonts w:ascii="Arial Narrow" w:hAnsi="Arial Narrow" w:cs="Arial Narrow"/>
          <w:sz w:val="18"/>
          <w:szCs w:val="18"/>
        </w:rPr>
        <w:t>wydłuża się okres używania środka trwałego,</w:t>
      </w:r>
    </w:p>
    <w:p w:rsidR="00E06562" w:rsidRPr="00FA2F5E" w:rsidRDefault="00E06562" w:rsidP="00E06562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18"/>
          <w:szCs w:val="18"/>
        </w:rPr>
      </w:pPr>
      <w:r w:rsidRPr="00FA2F5E">
        <w:rPr>
          <w:rFonts w:ascii="Wingdings" w:hAnsi="Wingdings" w:cs="Wingdings"/>
          <w:sz w:val="18"/>
          <w:szCs w:val="18"/>
        </w:rPr>
        <w:t></w:t>
      </w:r>
      <w:r w:rsidRPr="00FA2F5E">
        <w:rPr>
          <w:rFonts w:ascii="Wingdings" w:hAnsi="Wingdings" w:cs="Wingdings"/>
          <w:sz w:val="18"/>
          <w:szCs w:val="18"/>
        </w:rPr>
        <w:t></w:t>
      </w:r>
      <w:r w:rsidRPr="00FA2F5E">
        <w:rPr>
          <w:rFonts w:ascii="Arial Narrow" w:hAnsi="Arial Narrow" w:cs="Arial Narrow"/>
          <w:sz w:val="18"/>
          <w:szCs w:val="18"/>
        </w:rPr>
        <w:t>zwiększa się zdolność wytwórcza środka trwałego,</w:t>
      </w:r>
    </w:p>
    <w:p w:rsidR="00E06562" w:rsidRPr="00FA2F5E" w:rsidRDefault="00E06562" w:rsidP="00E06562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18"/>
          <w:szCs w:val="18"/>
        </w:rPr>
      </w:pPr>
      <w:r w:rsidRPr="00FA2F5E">
        <w:rPr>
          <w:rFonts w:ascii="Wingdings" w:hAnsi="Wingdings" w:cs="Wingdings"/>
          <w:sz w:val="18"/>
          <w:szCs w:val="18"/>
        </w:rPr>
        <w:t></w:t>
      </w:r>
      <w:r w:rsidRPr="00FA2F5E">
        <w:rPr>
          <w:rFonts w:ascii="Wingdings" w:hAnsi="Wingdings" w:cs="Wingdings"/>
          <w:sz w:val="18"/>
          <w:szCs w:val="18"/>
        </w:rPr>
        <w:t></w:t>
      </w:r>
      <w:r w:rsidRPr="00FA2F5E">
        <w:rPr>
          <w:rFonts w:ascii="Arial Narrow" w:hAnsi="Arial Narrow" w:cs="Arial Narrow"/>
          <w:sz w:val="18"/>
          <w:szCs w:val="18"/>
        </w:rPr>
        <w:t>zmienia się jakość produktów uzyskiwanych za pomocą ulepszonych środków trwałych,</w:t>
      </w:r>
    </w:p>
    <w:p w:rsidR="00E06562" w:rsidRPr="00FA2F5E" w:rsidRDefault="00E06562" w:rsidP="00E06562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18"/>
          <w:szCs w:val="18"/>
        </w:rPr>
      </w:pPr>
      <w:r w:rsidRPr="00FA2F5E">
        <w:rPr>
          <w:rFonts w:ascii="Wingdings" w:hAnsi="Wingdings" w:cs="Wingdings"/>
          <w:sz w:val="18"/>
          <w:szCs w:val="18"/>
        </w:rPr>
        <w:t></w:t>
      </w:r>
      <w:r w:rsidRPr="00FA2F5E">
        <w:rPr>
          <w:rFonts w:ascii="Wingdings" w:hAnsi="Wingdings" w:cs="Wingdings"/>
          <w:sz w:val="18"/>
          <w:szCs w:val="18"/>
        </w:rPr>
        <w:t></w:t>
      </w:r>
      <w:r w:rsidRPr="00FA2F5E">
        <w:rPr>
          <w:rFonts w:ascii="Arial Narrow" w:hAnsi="Arial Narrow" w:cs="Arial Narrow"/>
          <w:sz w:val="18"/>
          <w:szCs w:val="18"/>
        </w:rPr>
        <w:t>zmniejszają się koszty eksploatacji środka trwałego.</w:t>
      </w:r>
    </w:p>
    <w:p w:rsidR="00E06562" w:rsidRPr="00FA2F5E" w:rsidRDefault="00E06562" w:rsidP="00E06562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18"/>
          <w:szCs w:val="18"/>
        </w:rPr>
      </w:pPr>
      <w:r w:rsidRPr="00FA2F5E">
        <w:rPr>
          <w:rFonts w:ascii="Arial Narrow" w:hAnsi="Arial Narrow" w:cs="Arial Narrow"/>
          <w:sz w:val="18"/>
          <w:szCs w:val="18"/>
        </w:rPr>
        <w:t>Do wydatków na ulepszenie środków trwałych zalicza się:</w:t>
      </w:r>
    </w:p>
    <w:p w:rsidR="00E06562" w:rsidRPr="00FA2F5E" w:rsidRDefault="00E06562" w:rsidP="00E06562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18"/>
          <w:szCs w:val="18"/>
        </w:rPr>
      </w:pPr>
      <w:r w:rsidRPr="00FA2F5E">
        <w:rPr>
          <w:rFonts w:ascii="Wingdings" w:hAnsi="Wingdings" w:cs="Wingdings"/>
          <w:sz w:val="18"/>
          <w:szCs w:val="18"/>
        </w:rPr>
        <w:t></w:t>
      </w:r>
      <w:r w:rsidRPr="00FA2F5E">
        <w:rPr>
          <w:rFonts w:ascii="Wingdings" w:hAnsi="Wingdings" w:cs="Wingdings"/>
          <w:sz w:val="18"/>
          <w:szCs w:val="18"/>
        </w:rPr>
        <w:t></w:t>
      </w:r>
      <w:r w:rsidRPr="00FA2F5E">
        <w:rPr>
          <w:rFonts w:ascii="Arial Narrow" w:hAnsi="Arial Narrow" w:cs="Arial Narrow"/>
          <w:sz w:val="18"/>
          <w:szCs w:val="18"/>
        </w:rPr>
        <w:t>przebudowę, czyli zmianę (poprawienie) istniejącego stanu środków trwałych na inny,</w:t>
      </w:r>
    </w:p>
    <w:p w:rsidR="00E06562" w:rsidRPr="00FA2F5E" w:rsidRDefault="00E06562" w:rsidP="00E06562">
      <w:pPr>
        <w:pStyle w:val="Tekstprzypisudolnego"/>
        <w:jc w:val="both"/>
        <w:rPr>
          <w:rFonts w:ascii="Arial Narrow" w:eastAsia="Calibri" w:hAnsi="Arial Narrow" w:cs="Arial Narrow"/>
          <w:sz w:val="18"/>
          <w:szCs w:val="18"/>
        </w:rPr>
      </w:pPr>
      <w:r w:rsidRPr="00FA2F5E">
        <w:rPr>
          <w:rFonts w:ascii="Wingdings" w:eastAsia="Calibri" w:hAnsi="Wingdings" w:cs="Wingdings"/>
          <w:sz w:val="18"/>
          <w:szCs w:val="18"/>
        </w:rPr>
        <w:t></w:t>
      </w:r>
      <w:r w:rsidRPr="00FA2F5E">
        <w:rPr>
          <w:rFonts w:ascii="Wingdings" w:eastAsia="Calibri" w:hAnsi="Wingdings" w:cs="Wingdings"/>
          <w:sz w:val="18"/>
          <w:szCs w:val="18"/>
        </w:rPr>
        <w:t></w:t>
      </w:r>
      <w:r w:rsidRPr="00FA2F5E">
        <w:rPr>
          <w:rFonts w:ascii="Arial Narrow" w:eastAsia="Calibri" w:hAnsi="Arial Narrow" w:cs="Arial Narrow"/>
          <w:sz w:val="18"/>
          <w:szCs w:val="18"/>
        </w:rPr>
        <w:t>rozbudowę, tj. powiększenie (rozszerzenie) składników majątkowych, w szczególności budynków i budowli, linii technologicznych, itp.</w:t>
      </w:r>
    </w:p>
    <w:p w:rsidR="00E06562" w:rsidRPr="00FA2F5E" w:rsidRDefault="00E06562" w:rsidP="00E06562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18"/>
          <w:szCs w:val="18"/>
        </w:rPr>
      </w:pPr>
      <w:r w:rsidRPr="00FA2F5E">
        <w:rPr>
          <w:rFonts w:ascii="Wingdings" w:hAnsi="Wingdings" w:cs="Wingdings"/>
          <w:sz w:val="18"/>
          <w:szCs w:val="18"/>
        </w:rPr>
        <w:t></w:t>
      </w:r>
      <w:r w:rsidRPr="00FA2F5E">
        <w:rPr>
          <w:rFonts w:ascii="Wingdings" w:hAnsi="Wingdings" w:cs="Wingdings"/>
          <w:sz w:val="18"/>
          <w:szCs w:val="18"/>
        </w:rPr>
        <w:t></w:t>
      </w:r>
      <w:r w:rsidRPr="00FA2F5E">
        <w:rPr>
          <w:rFonts w:ascii="Arial Narrow" w:hAnsi="Arial Narrow" w:cs="Arial Narrow"/>
          <w:sz w:val="18"/>
          <w:szCs w:val="18"/>
        </w:rPr>
        <w:t>modernizację, tj. unowocześnienie środka trwałego, - rekonstrukcję, tj. odtworzenie (odbudowanie) zużytych całkowicie lub częściowo</w:t>
      </w:r>
    </w:p>
    <w:p w:rsidR="00E06562" w:rsidRPr="00FA2F5E" w:rsidRDefault="00E06562" w:rsidP="00E06562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18"/>
          <w:szCs w:val="18"/>
        </w:rPr>
      </w:pPr>
      <w:r w:rsidRPr="00FA2F5E">
        <w:rPr>
          <w:rFonts w:ascii="Arial Narrow" w:hAnsi="Arial Narrow" w:cs="Arial Narrow"/>
          <w:sz w:val="18"/>
          <w:szCs w:val="18"/>
        </w:rPr>
        <w:t>składników majątkowych,</w:t>
      </w:r>
    </w:p>
    <w:p w:rsidR="00E06562" w:rsidRPr="00FA2F5E" w:rsidRDefault="00E06562" w:rsidP="00E06562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18"/>
          <w:szCs w:val="18"/>
        </w:rPr>
      </w:pPr>
      <w:r w:rsidRPr="00FA2F5E">
        <w:rPr>
          <w:rFonts w:ascii="Wingdings" w:hAnsi="Wingdings" w:cs="Wingdings"/>
          <w:sz w:val="18"/>
          <w:szCs w:val="18"/>
        </w:rPr>
        <w:t></w:t>
      </w:r>
      <w:r w:rsidRPr="00FA2F5E">
        <w:rPr>
          <w:rFonts w:ascii="Wingdings" w:hAnsi="Wingdings" w:cs="Wingdings"/>
          <w:sz w:val="18"/>
          <w:szCs w:val="18"/>
        </w:rPr>
        <w:t></w:t>
      </w:r>
      <w:r w:rsidRPr="00FA2F5E">
        <w:rPr>
          <w:rFonts w:ascii="Arial Narrow" w:hAnsi="Arial Narrow" w:cs="Arial Narrow"/>
          <w:sz w:val="18"/>
          <w:szCs w:val="18"/>
        </w:rPr>
        <w:t>adaptację, tj. przystosowanie (przerobienie) składnika majątkowego do wykorzystania go w innym celu niż wskazywało jego pierwotne</w:t>
      </w:r>
    </w:p>
    <w:p w:rsidR="00E06562" w:rsidRPr="00FA2F5E" w:rsidRDefault="00E06562" w:rsidP="00E06562">
      <w:pPr>
        <w:pStyle w:val="Tekstprzypisudolnego"/>
        <w:jc w:val="both"/>
        <w:rPr>
          <w:sz w:val="18"/>
          <w:szCs w:val="18"/>
        </w:rPr>
      </w:pPr>
      <w:r w:rsidRPr="00FA2F5E">
        <w:rPr>
          <w:rFonts w:ascii="Arial Narrow" w:eastAsia="Calibri" w:hAnsi="Arial Narrow" w:cs="Arial Narrow"/>
          <w:sz w:val="18"/>
          <w:szCs w:val="18"/>
        </w:rPr>
        <w:t>przeznaczenie, albo nadanie temu składnikowi nowych cech użytkowych</w:t>
      </w:r>
      <w:r w:rsidRPr="00FA2F5E">
        <w:rPr>
          <w:rFonts w:ascii="Arial Narrow,Bold" w:eastAsia="Calibri" w:hAnsi="Arial Narrow,Bold" w:cs="Arial Narrow,Bold"/>
          <w:b/>
          <w:bCs/>
          <w:sz w:val="18"/>
          <w:szCs w:val="18"/>
        </w:rPr>
        <w:t>.</w:t>
      </w:r>
    </w:p>
  </w:footnote>
  <w:footnote w:id="3">
    <w:p w:rsidR="00E06562" w:rsidRPr="00044753" w:rsidRDefault="00F54878" w:rsidP="00E06562">
      <w:pPr>
        <w:pStyle w:val="Tekstprzypisudolnego"/>
      </w:pPr>
      <w:r w:rsidRPr="006D1122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6D1122">
        <w:rPr>
          <w:rFonts w:ascii="Arial Narrow" w:hAnsi="Arial Narrow"/>
          <w:sz w:val="18"/>
          <w:szCs w:val="18"/>
        </w:rPr>
        <w:t xml:space="preserve"> </w:t>
      </w:r>
      <w:r w:rsidR="00E06562" w:rsidRPr="00017F05">
        <w:rPr>
          <w:rFonts w:ascii="Arial Narrow" w:eastAsia="Calibri" w:hAnsi="Arial Narrow" w:cs="Arial Narrow"/>
          <w:sz w:val="18"/>
          <w:szCs w:val="18"/>
        </w:rPr>
        <w:t>Z</w:t>
      </w:r>
      <w:r w:rsidR="00E06562">
        <w:rPr>
          <w:rFonts w:ascii="Arial Narrow" w:eastAsia="Calibri" w:hAnsi="Arial Narrow" w:cs="Arial Narrow"/>
          <w:sz w:val="18"/>
          <w:szCs w:val="18"/>
        </w:rPr>
        <w:t xml:space="preserve"> wyłączeniem uczelni artystycznych prowadzonych i nadzorowanych przez </w:t>
      </w:r>
      <w:proofErr w:type="spellStart"/>
      <w:r w:rsidR="00E06562">
        <w:rPr>
          <w:rFonts w:ascii="Arial Narrow" w:eastAsia="Calibri" w:hAnsi="Arial Narrow" w:cs="Arial Narrow"/>
          <w:sz w:val="18"/>
          <w:szCs w:val="18"/>
        </w:rPr>
        <w:t>MKiDN</w:t>
      </w:r>
      <w:proofErr w:type="spellEnd"/>
      <w:r w:rsidR="00E06562">
        <w:rPr>
          <w:rFonts w:ascii="Arial Narrow" w:eastAsia="Calibri" w:hAnsi="Arial Narrow" w:cs="Arial Narrow"/>
          <w:sz w:val="18"/>
          <w:szCs w:val="18"/>
        </w:rPr>
        <w:t>.</w:t>
      </w:r>
    </w:p>
  </w:footnote>
  <w:footnote w:id="4">
    <w:p w:rsidR="00E06562" w:rsidRPr="00AC2252" w:rsidRDefault="00F54878" w:rsidP="00E06562">
      <w:pPr>
        <w:pStyle w:val="Tekstprzypisudolnego"/>
        <w:rPr>
          <w:sz w:val="18"/>
          <w:szCs w:val="18"/>
        </w:rPr>
      </w:pPr>
      <w:r w:rsidRPr="002E77F5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2E77F5">
        <w:rPr>
          <w:rFonts w:ascii="Arial Narrow" w:hAnsi="Arial Narrow"/>
          <w:sz w:val="18"/>
          <w:szCs w:val="18"/>
        </w:rPr>
        <w:t xml:space="preserve"> </w:t>
      </w:r>
      <w:r w:rsidR="00E06562" w:rsidRPr="002E77F5">
        <w:rPr>
          <w:rFonts w:ascii="Arial Narrow" w:hAnsi="Arial Narrow"/>
          <w:sz w:val="18"/>
          <w:szCs w:val="18"/>
        </w:rPr>
        <w:t>Wartość całkowita projektu nie może przekroczyć kwoty przeliczonej według kursu wymiany PLN/euro Europejskiego Banku Centralnego obowiązującego w miesiącu</w:t>
      </w:r>
      <w:r w:rsidR="00A27A41" w:rsidRPr="002E77F5">
        <w:rPr>
          <w:rFonts w:ascii="Arial Narrow" w:hAnsi="Arial Narrow"/>
          <w:sz w:val="18"/>
          <w:szCs w:val="18"/>
        </w:rPr>
        <w:t xml:space="preserve"> sierpniu</w:t>
      </w:r>
      <w:r w:rsidR="00E06562" w:rsidRPr="00622D90">
        <w:rPr>
          <w:rFonts w:ascii="Arial Narrow" w:hAnsi="Arial Narrow"/>
          <w:sz w:val="18"/>
          <w:szCs w:val="18"/>
        </w:rPr>
        <w:t xml:space="preserve">: </w:t>
      </w:r>
      <w:r w:rsidR="00B3050F" w:rsidRPr="00622D90">
        <w:rPr>
          <w:rFonts w:ascii="Arial Narrow" w:hAnsi="Arial Narrow"/>
          <w:sz w:val="18"/>
          <w:szCs w:val="18"/>
        </w:rPr>
        <w:t xml:space="preserve">1 euro = 4,3636 z dnia </w:t>
      </w:r>
      <w:r w:rsidR="00A27A41" w:rsidRPr="00622D90">
        <w:rPr>
          <w:rFonts w:ascii="Arial Narrow" w:hAnsi="Arial Narrow"/>
          <w:sz w:val="18"/>
          <w:szCs w:val="18"/>
        </w:rPr>
        <w:t xml:space="preserve">28 </w:t>
      </w:r>
      <w:r w:rsidR="00B3050F" w:rsidRPr="00622D90">
        <w:rPr>
          <w:rFonts w:ascii="Arial Narrow" w:hAnsi="Arial Narrow"/>
          <w:sz w:val="18"/>
          <w:szCs w:val="18"/>
        </w:rPr>
        <w:t xml:space="preserve"> lipca 2016 r.</w:t>
      </w:r>
    </w:p>
  </w:footnote>
  <w:footnote w:id="5">
    <w:p w:rsidR="00E06562" w:rsidRPr="006D1122" w:rsidRDefault="00F54878" w:rsidP="00E06562">
      <w:pPr>
        <w:pStyle w:val="Tekstprzypisudolnego"/>
        <w:rPr>
          <w:rFonts w:ascii="Arial Narrow" w:hAnsi="Arial Narrow"/>
          <w:sz w:val="18"/>
          <w:szCs w:val="18"/>
        </w:rPr>
      </w:pPr>
      <w:r w:rsidRPr="00622D9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622D90">
        <w:rPr>
          <w:rFonts w:ascii="Arial Narrow" w:hAnsi="Arial Narrow"/>
          <w:sz w:val="18"/>
          <w:szCs w:val="18"/>
        </w:rPr>
        <w:t xml:space="preserve"> Wartość całkowita projektu nie może przekroczyć kwoty przeliczonej według kursu wymiany PLN/euro Europejskiego Banku Centralnego obowiązującego w miesiącu</w:t>
      </w:r>
      <w:r w:rsidR="00A27A41" w:rsidRPr="00622D90">
        <w:rPr>
          <w:rFonts w:ascii="Arial Narrow" w:hAnsi="Arial Narrow"/>
          <w:sz w:val="18"/>
          <w:szCs w:val="18"/>
        </w:rPr>
        <w:t xml:space="preserve"> sierpniu </w:t>
      </w:r>
      <w:r w:rsidRPr="00622D90">
        <w:rPr>
          <w:rFonts w:ascii="Arial Narrow" w:hAnsi="Arial Narrow"/>
          <w:sz w:val="18"/>
          <w:szCs w:val="18"/>
        </w:rPr>
        <w:t xml:space="preserve"> : </w:t>
      </w:r>
      <w:r w:rsidR="00A83448" w:rsidRPr="00622D90">
        <w:rPr>
          <w:rFonts w:ascii="Arial Narrow" w:hAnsi="Arial Narrow"/>
          <w:sz w:val="18"/>
          <w:szCs w:val="18"/>
        </w:rPr>
        <w:t xml:space="preserve">1 euro = 4,3636 z dnia </w:t>
      </w:r>
      <w:r w:rsidR="00A27A41" w:rsidRPr="00622D90">
        <w:rPr>
          <w:rFonts w:ascii="Arial Narrow" w:hAnsi="Arial Narrow"/>
          <w:sz w:val="18"/>
          <w:szCs w:val="18"/>
        </w:rPr>
        <w:t xml:space="preserve">28 </w:t>
      </w:r>
      <w:r w:rsidR="00A83448" w:rsidRPr="00622D90">
        <w:rPr>
          <w:rFonts w:ascii="Arial Narrow" w:hAnsi="Arial Narrow"/>
          <w:sz w:val="18"/>
          <w:szCs w:val="18"/>
        </w:rPr>
        <w:t xml:space="preserve"> lipca 2016 r.</w:t>
      </w:r>
    </w:p>
  </w:footnote>
  <w:footnote w:id="6">
    <w:p w:rsidR="00D039C9" w:rsidRPr="006D1122" w:rsidRDefault="00F54878">
      <w:pPr>
        <w:pStyle w:val="Tekstprzypisudolnego"/>
        <w:rPr>
          <w:sz w:val="18"/>
          <w:szCs w:val="18"/>
        </w:rPr>
      </w:pPr>
      <w:r w:rsidRPr="006D1122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6D1122">
        <w:rPr>
          <w:rFonts w:ascii="Arial Narrow" w:hAnsi="Arial Narrow"/>
          <w:sz w:val="18"/>
          <w:szCs w:val="18"/>
        </w:rPr>
        <w:t xml:space="preserve"> Zgodnie z zapisami Wytycznych Ministerstwa Infrastruktury i Rozwoju w zakresie kwalifikowalności wydatków w ramach Europejskiego Funduszu Rozwoju Regionalnego, Europejskiego Funduszu Społecznego oraz Funduszu Spójności na lata 2014-2020 (Rozdział 6.12 Techniki finansowania środków trwałych oraz wartości niematerialnych i prawnych).</w:t>
      </w:r>
    </w:p>
  </w:footnote>
  <w:footnote w:id="7">
    <w:p w:rsidR="00EA5C2B" w:rsidRPr="00622D90" w:rsidRDefault="00EA5C2B" w:rsidP="00F249DE">
      <w:pPr>
        <w:pStyle w:val="Tekstprzypisudolnego"/>
        <w:jc w:val="both"/>
        <w:rPr>
          <w:rFonts w:ascii="Arial Narrow" w:hAnsi="Arial Narrow"/>
        </w:rPr>
      </w:pPr>
      <w:r w:rsidRPr="00F249DE">
        <w:rPr>
          <w:rStyle w:val="Odwoanieprzypisudolnego"/>
          <w:rFonts w:ascii="Arial Narrow" w:hAnsi="Arial Narrow"/>
        </w:rPr>
        <w:footnoteRef/>
      </w:r>
      <w:r w:rsidRPr="00F249DE">
        <w:rPr>
          <w:rFonts w:ascii="Arial Narrow" w:hAnsi="Arial Narrow"/>
        </w:rPr>
        <w:t xml:space="preserve"> </w:t>
      </w:r>
      <w:r w:rsidRPr="00F4129E">
        <w:rPr>
          <w:rFonts w:ascii="Arial Narrow" w:hAnsi="Arial Narrow"/>
        </w:rPr>
        <w:t xml:space="preserve">Powyższa kwota może ulec zmianie, zgodnie z alokacją na Działanie określoną na podstawie algorytmu, na podstawie którego wyliczane są środki możliwe </w:t>
      </w:r>
      <w:r w:rsidRPr="00622D90">
        <w:rPr>
          <w:rFonts w:ascii="Arial Narrow" w:hAnsi="Arial Narrow"/>
        </w:rPr>
        <w:t>do zakontraktowania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6034"/>
    <w:multiLevelType w:val="hybridMultilevel"/>
    <w:tmpl w:val="DB026FB2"/>
    <w:lvl w:ilvl="0" w:tplc="8FA06F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460E8"/>
    <w:multiLevelType w:val="hybridMultilevel"/>
    <w:tmpl w:val="EEC0F4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C3FB8"/>
    <w:multiLevelType w:val="hybridMultilevel"/>
    <w:tmpl w:val="C5FA9AF2"/>
    <w:lvl w:ilvl="0" w:tplc="5404A656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32355"/>
    <w:multiLevelType w:val="hybridMultilevel"/>
    <w:tmpl w:val="61543172"/>
    <w:lvl w:ilvl="0" w:tplc="9B9E9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F73D5"/>
    <w:multiLevelType w:val="hybridMultilevel"/>
    <w:tmpl w:val="CA0A80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00FDC"/>
    <w:multiLevelType w:val="hybridMultilevel"/>
    <w:tmpl w:val="37564010"/>
    <w:lvl w:ilvl="0" w:tplc="1BC23E76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b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FC5114"/>
    <w:multiLevelType w:val="hybridMultilevel"/>
    <w:tmpl w:val="539E55B8"/>
    <w:lvl w:ilvl="0" w:tplc="01B249D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E93887"/>
    <w:multiLevelType w:val="multilevel"/>
    <w:tmpl w:val="69988940"/>
    <w:styleLink w:val="WW8Num7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2E74B5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>
    <w:nsid w:val="27CB60AE"/>
    <w:multiLevelType w:val="hybridMultilevel"/>
    <w:tmpl w:val="8F4CF6F8"/>
    <w:lvl w:ilvl="0" w:tplc="166EC80C">
      <w:start w:val="1"/>
      <w:numFmt w:val="bullet"/>
      <w:lvlText w:val="-"/>
      <w:lvlJc w:val="left"/>
      <w:pPr>
        <w:ind w:left="216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9AF5151"/>
    <w:multiLevelType w:val="hybridMultilevel"/>
    <w:tmpl w:val="87CE4E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963C93"/>
    <w:multiLevelType w:val="hybridMultilevel"/>
    <w:tmpl w:val="3E1E90DC"/>
    <w:lvl w:ilvl="0" w:tplc="21A05B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DF284A"/>
    <w:multiLevelType w:val="hybridMultilevel"/>
    <w:tmpl w:val="C74662C8"/>
    <w:lvl w:ilvl="0" w:tplc="00000010">
      <w:start w:val="1"/>
      <w:numFmt w:val="bullet"/>
      <w:lvlText w:val="­"/>
      <w:lvlJc w:val="left"/>
      <w:pPr>
        <w:ind w:left="720" w:hanging="360"/>
      </w:pPr>
      <w:rPr>
        <w:rFonts w:ascii="Courier New" w:hAnsi="Courier New"/>
        <w:b w:val="0"/>
        <w:i w:val="0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222CA0"/>
    <w:multiLevelType w:val="hybridMultilevel"/>
    <w:tmpl w:val="F370B8D8"/>
    <w:lvl w:ilvl="0" w:tplc="CBCE593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64226F"/>
    <w:multiLevelType w:val="hybridMultilevel"/>
    <w:tmpl w:val="61928EF0"/>
    <w:lvl w:ilvl="0" w:tplc="0415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>
    <w:nsid w:val="4BA546A5"/>
    <w:multiLevelType w:val="hybridMultilevel"/>
    <w:tmpl w:val="7DB2AF08"/>
    <w:lvl w:ilvl="0" w:tplc="4C5E2648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Arial Narrow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623B91"/>
    <w:multiLevelType w:val="hybridMultilevel"/>
    <w:tmpl w:val="46EAE382"/>
    <w:lvl w:ilvl="0" w:tplc="9EC808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F64F7A"/>
    <w:multiLevelType w:val="hybridMultilevel"/>
    <w:tmpl w:val="99722D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60329D"/>
    <w:multiLevelType w:val="hybridMultilevel"/>
    <w:tmpl w:val="39747404"/>
    <w:lvl w:ilvl="0" w:tplc="5DEEEB28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Arial Narrow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CE6D52"/>
    <w:multiLevelType w:val="hybridMultilevel"/>
    <w:tmpl w:val="3DD4537C"/>
    <w:lvl w:ilvl="0" w:tplc="394A5A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3343C79"/>
    <w:multiLevelType w:val="hybridMultilevel"/>
    <w:tmpl w:val="F5DEC9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575DDA"/>
    <w:multiLevelType w:val="hybridMultilevel"/>
    <w:tmpl w:val="8E46A2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212F74"/>
    <w:multiLevelType w:val="hybridMultilevel"/>
    <w:tmpl w:val="7B528B20"/>
    <w:lvl w:ilvl="0" w:tplc="2886DEF2">
      <w:start w:val="1"/>
      <w:numFmt w:val="bullet"/>
      <w:lvlText w:val="­"/>
      <w:lvlJc w:val="left"/>
      <w:pPr>
        <w:ind w:left="720" w:hanging="360"/>
      </w:pPr>
      <w:rPr>
        <w:rFonts w:ascii="Courier New" w:hAnsi="Courier New"/>
        <w:b w:val="0"/>
        <w:i w:val="0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C86EB0"/>
    <w:multiLevelType w:val="hybridMultilevel"/>
    <w:tmpl w:val="A19AF8DC"/>
    <w:lvl w:ilvl="0" w:tplc="A8C6627E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  <w:b/>
        <w:color w:val="7030A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7185F06"/>
    <w:multiLevelType w:val="hybridMultilevel"/>
    <w:tmpl w:val="590A6CCA"/>
    <w:lvl w:ilvl="0" w:tplc="9B9E9E6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5A329D"/>
    <w:multiLevelType w:val="hybridMultilevel"/>
    <w:tmpl w:val="AC20E732"/>
    <w:lvl w:ilvl="0" w:tplc="14A8E860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  <w:b w:val="0"/>
        <w:color w:val="auto"/>
        <w:sz w:val="22"/>
        <w:szCs w:val="22"/>
      </w:rPr>
    </w:lvl>
    <w:lvl w:ilvl="1" w:tplc="04150003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2" w:tplc="04150005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FF11A0"/>
    <w:multiLevelType w:val="hybridMultilevel"/>
    <w:tmpl w:val="90D6CC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13"/>
  </w:num>
  <w:num w:numId="5">
    <w:abstractNumId w:val="7"/>
  </w:num>
  <w:num w:numId="6">
    <w:abstractNumId w:val="0"/>
  </w:num>
  <w:num w:numId="7">
    <w:abstractNumId w:val="21"/>
  </w:num>
  <w:num w:numId="8">
    <w:abstractNumId w:val="3"/>
  </w:num>
  <w:num w:numId="9">
    <w:abstractNumId w:val="2"/>
  </w:num>
  <w:num w:numId="10">
    <w:abstractNumId w:val="18"/>
  </w:num>
  <w:num w:numId="11">
    <w:abstractNumId w:val="4"/>
  </w:num>
  <w:num w:numId="12">
    <w:abstractNumId w:val="11"/>
  </w:num>
  <w:num w:numId="13">
    <w:abstractNumId w:val="23"/>
  </w:num>
  <w:num w:numId="14">
    <w:abstractNumId w:val="16"/>
  </w:num>
  <w:num w:numId="15">
    <w:abstractNumId w:val="25"/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9"/>
  </w:num>
  <w:num w:numId="19">
    <w:abstractNumId w:val="15"/>
  </w:num>
  <w:num w:numId="20">
    <w:abstractNumId w:val="9"/>
  </w:num>
  <w:num w:numId="21">
    <w:abstractNumId w:val="22"/>
  </w:num>
  <w:num w:numId="22">
    <w:abstractNumId w:val="10"/>
  </w:num>
  <w:num w:numId="23">
    <w:abstractNumId w:val="24"/>
  </w:num>
  <w:num w:numId="24">
    <w:abstractNumId w:val="5"/>
  </w:num>
  <w:num w:numId="25">
    <w:abstractNumId w:val="17"/>
  </w:num>
  <w:num w:numId="26">
    <w:abstractNumId w:val="14"/>
  </w:num>
  <w:num w:numId="2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6A6015"/>
    <w:rsid w:val="000013F7"/>
    <w:rsid w:val="00001F6A"/>
    <w:rsid w:val="00015FD3"/>
    <w:rsid w:val="00017423"/>
    <w:rsid w:val="00017F05"/>
    <w:rsid w:val="00034281"/>
    <w:rsid w:val="000476AF"/>
    <w:rsid w:val="000560A0"/>
    <w:rsid w:val="000630CF"/>
    <w:rsid w:val="00064B06"/>
    <w:rsid w:val="00067520"/>
    <w:rsid w:val="00074F79"/>
    <w:rsid w:val="0008225B"/>
    <w:rsid w:val="00086508"/>
    <w:rsid w:val="0009196C"/>
    <w:rsid w:val="0009278D"/>
    <w:rsid w:val="00093BC2"/>
    <w:rsid w:val="00093E73"/>
    <w:rsid w:val="000943E5"/>
    <w:rsid w:val="000A6107"/>
    <w:rsid w:val="000B0829"/>
    <w:rsid w:val="000B3698"/>
    <w:rsid w:val="000B4D0E"/>
    <w:rsid w:val="000B64AD"/>
    <w:rsid w:val="000B78E7"/>
    <w:rsid w:val="000C0F89"/>
    <w:rsid w:val="000C1AC9"/>
    <w:rsid w:val="000C2679"/>
    <w:rsid w:val="000C55DB"/>
    <w:rsid w:val="000C5A17"/>
    <w:rsid w:val="000C5AAA"/>
    <w:rsid w:val="000D27E9"/>
    <w:rsid w:val="000D319F"/>
    <w:rsid w:val="000D3DFF"/>
    <w:rsid w:val="000E01C9"/>
    <w:rsid w:val="000E0FB4"/>
    <w:rsid w:val="000E3244"/>
    <w:rsid w:val="000F215C"/>
    <w:rsid w:val="00100628"/>
    <w:rsid w:val="001112EF"/>
    <w:rsid w:val="001178D0"/>
    <w:rsid w:val="00125CE9"/>
    <w:rsid w:val="0012797A"/>
    <w:rsid w:val="00135137"/>
    <w:rsid w:val="0013631B"/>
    <w:rsid w:val="00137F1A"/>
    <w:rsid w:val="00141B00"/>
    <w:rsid w:val="00142C69"/>
    <w:rsid w:val="00147CC1"/>
    <w:rsid w:val="001545AF"/>
    <w:rsid w:val="00164A11"/>
    <w:rsid w:val="00166123"/>
    <w:rsid w:val="001667AC"/>
    <w:rsid w:val="00171504"/>
    <w:rsid w:val="00172F88"/>
    <w:rsid w:val="001771CC"/>
    <w:rsid w:val="0018129A"/>
    <w:rsid w:val="00184275"/>
    <w:rsid w:val="00196733"/>
    <w:rsid w:val="001A07F7"/>
    <w:rsid w:val="001A490A"/>
    <w:rsid w:val="001A7D35"/>
    <w:rsid w:val="001D420D"/>
    <w:rsid w:val="001E2C1E"/>
    <w:rsid w:val="001E3C23"/>
    <w:rsid w:val="001E409E"/>
    <w:rsid w:val="001E51BC"/>
    <w:rsid w:val="001E60DA"/>
    <w:rsid w:val="00202204"/>
    <w:rsid w:val="002146C2"/>
    <w:rsid w:val="00215085"/>
    <w:rsid w:val="002217D6"/>
    <w:rsid w:val="00226AF2"/>
    <w:rsid w:val="00236657"/>
    <w:rsid w:val="00253774"/>
    <w:rsid w:val="002651FB"/>
    <w:rsid w:val="00276243"/>
    <w:rsid w:val="00277674"/>
    <w:rsid w:val="00283029"/>
    <w:rsid w:val="002A05F9"/>
    <w:rsid w:val="002A6049"/>
    <w:rsid w:val="002B0DF4"/>
    <w:rsid w:val="002B24F3"/>
    <w:rsid w:val="002C2352"/>
    <w:rsid w:val="002C326F"/>
    <w:rsid w:val="002C4E6B"/>
    <w:rsid w:val="002C6545"/>
    <w:rsid w:val="002D1C3B"/>
    <w:rsid w:val="002E1E3A"/>
    <w:rsid w:val="002E5426"/>
    <w:rsid w:val="002E77F5"/>
    <w:rsid w:val="002F27B2"/>
    <w:rsid w:val="002F52A3"/>
    <w:rsid w:val="00303F3C"/>
    <w:rsid w:val="00307904"/>
    <w:rsid w:val="0031078F"/>
    <w:rsid w:val="00314F50"/>
    <w:rsid w:val="00321819"/>
    <w:rsid w:val="00323392"/>
    <w:rsid w:val="00327379"/>
    <w:rsid w:val="00327869"/>
    <w:rsid w:val="00331054"/>
    <w:rsid w:val="00345C47"/>
    <w:rsid w:val="00347B6D"/>
    <w:rsid w:val="0035587A"/>
    <w:rsid w:val="003663E7"/>
    <w:rsid w:val="00373464"/>
    <w:rsid w:val="0038224D"/>
    <w:rsid w:val="003957A7"/>
    <w:rsid w:val="00396C59"/>
    <w:rsid w:val="003A75EF"/>
    <w:rsid w:val="003B3B76"/>
    <w:rsid w:val="003B3E4E"/>
    <w:rsid w:val="003B4D4B"/>
    <w:rsid w:val="003B502F"/>
    <w:rsid w:val="003C6A48"/>
    <w:rsid w:val="003D0D06"/>
    <w:rsid w:val="003D4516"/>
    <w:rsid w:val="003F03BC"/>
    <w:rsid w:val="003F43A9"/>
    <w:rsid w:val="003F5339"/>
    <w:rsid w:val="00424CDA"/>
    <w:rsid w:val="00431BC1"/>
    <w:rsid w:val="00433C17"/>
    <w:rsid w:val="00452321"/>
    <w:rsid w:val="00456E89"/>
    <w:rsid w:val="0046081E"/>
    <w:rsid w:val="00463CF1"/>
    <w:rsid w:val="004735F4"/>
    <w:rsid w:val="00491AED"/>
    <w:rsid w:val="00494AA1"/>
    <w:rsid w:val="00494BAE"/>
    <w:rsid w:val="0049663E"/>
    <w:rsid w:val="004A1DAC"/>
    <w:rsid w:val="004A7973"/>
    <w:rsid w:val="004B3EB4"/>
    <w:rsid w:val="004E1C0E"/>
    <w:rsid w:val="004F5AA9"/>
    <w:rsid w:val="00506070"/>
    <w:rsid w:val="005060F6"/>
    <w:rsid w:val="00513229"/>
    <w:rsid w:val="0052644A"/>
    <w:rsid w:val="00540DBD"/>
    <w:rsid w:val="00550E86"/>
    <w:rsid w:val="00551F24"/>
    <w:rsid w:val="0057059B"/>
    <w:rsid w:val="00580223"/>
    <w:rsid w:val="0058207E"/>
    <w:rsid w:val="00587BB9"/>
    <w:rsid w:val="00590DDA"/>
    <w:rsid w:val="00590EE6"/>
    <w:rsid w:val="005A48C4"/>
    <w:rsid w:val="005B5E9E"/>
    <w:rsid w:val="005F45C1"/>
    <w:rsid w:val="005F4E40"/>
    <w:rsid w:val="006100F5"/>
    <w:rsid w:val="00622D90"/>
    <w:rsid w:val="00637E3B"/>
    <w:rsid w:val="006420CC"/>
    <w:rsid w:val="0065000A"/>
    <w:rsid w:val="00652176"/>
    <w:rsid w:val="00663ACA"/>
    <w:rsid w:val="0066684D"/>
    <w:rsid w:val="00672FBF"/>
    <w:rsid w:val="006754B4"/>
    <w:rsid w:val="00686552"/>
    <w:rsid w:val="00687AAC"/>
    <w:rsid w:val="006A214A"/>
    <w:rsid w:val="006A3C36"/>
    <w:rsid w:val="006A6015"/>
    <w:rsid w:val="006B636B"/>
    <w:rsid w:val="006C7F1F"/>
    <w:rsid w:val="006D1122"/>
    <w:rsid w:val="006D308A"/>
    <w:rsid w:val="006D7EF2"/>
    <w:rsid w:val="006E58F0"/>
    <w:rsid w:val="006E7E5E"/>
    <w:rsid w:val="006F5425"/>
    <w:rsid w:val="006F6015"/>
    <w:rsid w:val="006F7A93"/>
    <w:rsid w:val="00701109"/>
    <w:rsid w:val="00701A0A"/>
    <w:rsid w:val="007021EB"/>
    <w:rsid w:val="0070379C"/>
    <w:rsid w:val="007059D4"/>
    <w:rsid w:val="0071371D"/>
    <w:rsid w:val="00715589"/>
    <w:rsid w:val="00723E58"/>
    <w:rsid w:val="00731D56"/>
    <w:rsid w:val="00750F06"/>
    <w:rsid w:val="007578CE"/>
    <w:rsid w:val="00767AD4"/>
    <w:rsid w:val="00772223"/>
    <w:rsid w:val="00774F6A"/>
    <w:rsid w:val="00777F9E"/>
    <w:rsid w:val="00782474"/>
    <w:rsid w:val="0079440D"/>
    <w:rsid w:val="00796679"/>
    <w:rsid w:val="007A2A40"/>
    <w:rsid w:val="007A75EA"/>
    <w:rsid w:val="007B7F27"/>
    <w:rsid w:val="007D32F1"/>
    <w:rsid w:val="007D6363"/>
    <w:rsid w:val="007E38B4"/>
    <w:rsid w:val="007E433A"/>
    <w:rsid w:val="007F59C3"/>
    <w:rsid w:val="007F7358"/>
    <w:rsid w:val="008033CB"/>
    <w:rsid w:val="00810950"/>
    <w:rsid w:val="00811E69"/>
    <w:rsid w:val="008334CC"/>
    <w:rsid w:val="00843693"/>
    <w:rsid w:val="00847DB4"/>
    <w:rsid w:val="008605A6"/>
    <w:rsid w:val="00860CE0"/>
    <w:rsid w:val="00862970"/>
    <w:rsid w:val="008734A2"/>
    <w:rsid w:val="0089456B"/>
    <w:rsid w:val="008A6B05"/>
    <w:rsid w:val="008C21BF"/>
    <w:rsid w:val="008C2AD5"/>
    <w:rsid w:val="008C7C70"/>
    <w:rsid w:val="008E0F2D"/>
    <w:rsid w:val="008E3044"/>
    <w:rsid w:val="008E7926"/>
    <w:rsid w:val="008F7F3A"/>
    <w:rsid w:val="00902FE4"/>
    <w:rsid w:val="00906D60"/>
    <w:rsid w:val="00911D97"/>
    <w:rsid w:val="0091377D"/>
    <w:rsid w:val="0092522E"/>
    <w:rsid w:val="00925459"/>
    <w:rsid w:val="009416AA"/>
    <w:rsid w:val="00943B60"/>
    <w:rsid w:val="00954A93"/>
    <w:rsid w:val="0095565F"/>
    <w:rsid w:val="00955860"/>
    <w:rsid w:val="00970E52"/>
    <w:rsid w:val="00972CB5"/>
    <w:rsid w:val="00974574"/>
    <w:rsid w:val="00980F7A"/>
    <w:rsid w:val="0098143A"/>
    <w:rsid w:val="00984C55"/>
    <w:rsid w:val="009917D9"/>
    <w:rsid w:val="00994213"/>
    <w:rsid w:val="009A16B2"/>
    <w:rsid w:val="009A7A36"/>
    <w:rsid w:val="009B2668"/>
    <w:rsid w:val="009B3385"/>
    <w:rsid w:val="009B62F7"/>
    <w:rsid w:val="009B755E"/>
    <w:rsid w:val="009C07B6"/>
    <w:rsid w:val="009C16FA"/>
    <w:rsid w:val="009C3E72"/>
    <w:rsid w:val="009E7412"/>
    <w:rsid w:val="009F69FC"/>
    <w:rsid w:val="00A0401F"/>
    <w:rsid w:val="00A06D28"/>
    <w:rsid w:val="00A147EB"/>
    <w:rsid w:val="00A2388E"/>
    <w:rsid w:val="00A258CD"/>
    <w:rsid w:val="00A27A41"/>
    <w:rsid w:val="00A32AFD"/>
    <w:rsid w:val="00A40ECE"/>
    <w:rsid w:val="00A4134A"/>
    <w:rsid w:val="00A43484"/>
    <w:rsid w:val="00A516A8"/>
    <w:rsid w:val="00A55CEE"/>
    <w:rsid w:val="00A600AB"/>
    <w:rsid w:val="00A61501"/>
    <w:rsid w:val="00A70DD4"/>
    <w:rsid w:val="00A75ECC"/>
    <w:rsid w:val="00A83448"/>
    <w:rsid w:val="00A84F03"/>
    <w:rsid w:val="00A930C8"/>
    <w:rsid w:val="00A95F7F"/>
    <w:rsid w:val="00AA085D"/>
    <w:rsid w:val="00AA17F0"/>
    <w:rsid w:val="00AA41CF"/>
    <w:rsid w:val="00AB269A"/>
    <w:rsid w:val="00AB5CC3"/>
    <w:rsid w:val="00AC003A"/>
    <w:rsid w:val="00AC100C"/>
    <w:rsid w:val="00AD6835"/>
    <w:rsid w:val="00AE2C2F"/>
    <w:rsid w:val="00AE7CA9"/>
    <w:rsid w:val="00AF05AD"/>
    <w:rsid w:val="00AF6141"/>
    <w:rsid w:val="00B04A9F"/>
    <w:rsid w:val="00B1081F"/>
    <w:rsid w:val="00B14E27"/>
    <w:rsid w:val="00B15B99"/>
    <w:rsid w:val="00B16566"/>
    <w:rsid w:val="00B23A33"/>
    <w:rsid w:val="00B260E8"/>
    <w:rsid w:val="00B27810"/>
    <w:rsid w:val="00B3050F"/>
    <w:rsid w:val="00B35759"/>
    <w:rsid w:val="00B42139"/>
    <w:rsid w:val="00B451A8"/>
    <w:rsid w:val="00B51B54"/>
    <w:rsid w:val="00B5331F"/>
    <w:rsid w:val="00B70502"/>
    <w:rsid w:val="00B709F5"/>
    <w:rsid w:val="00B71F50"/>
    <w:rsid w:val="00B81704"/>
    <w:rsid w:val="00B96C0D"/>
    <w:rsid w:val="00BA5861"/>
    <w:rsid w:val="00BA5DC2"/>
    <w:rsid w:val="00BA7836"/>
    <w:rsid w:val="00BB278E"/>
    <w:rsid w:val="00BC4799"/>
    <w:rsid w:val="00BE3182"/>
    <w:rsid w:val="00BE427D"/>
    <w:rsid w:val="00BE4A02"/>
    <w:rsid w:val="00BF25E0"/>
    <w:rsid w:val="00BF4584"/>
    <w:rsid w:val="00BF565F"/>
    <w:rsid w:val="00BF59DA"/>
    <w:rsid w:val="00C04282"/>
    <w:rsid w:val="00C06EC4"/>
    <w:rsid w:val="00C248E0"/>
    <w:rsid w:val="00C31A16"/>
    <w:rsid w:val="00C335F7"/>
    <w:rsid w:val="00C4037A"/>
    <w:rsid w:val="00C43BBE"/>
    <w:rsid w:val="00C7018F"/>
    <w:rsid w:val="00C71D6D"/>
    <w:rsid w:val="00C73B7B"/>
    <w:rsid w:val="00C819C6"/>
    <w:rsid w:val="00CA04A8"/>
    <w:rsid w:val="00CA631A"/>
    <w:rsid w:val="00CB06BC"/>
    <w:rsid w:val="00CB55C9"/>
    <w:rsid w:val="00CB794D"/>
    <w:rsid w:val="00CC0712"/>
    <w:rsid w:val="00CC43D1"/>
    <w:rsid w:val="00CD56AF"/>
    <w:rsid w:val="00CD60FB"/>
    <w:rsid w:val="00CD7A9C"/>
    <w:rsid w:val="00CE7971"/>
    <w:rsid w:val="00CE7CDF"/>
    <w:rsid w:val="00CF61F8"/>
    <w:rsid w:val="00D039C9"/>
    <w:rsid w:val="00D358FB"/>
    <w:rsid w:val="00D3591D"/>
    <w:rsid w:val="00D40E24"/>
    <w:rsid w:val="00D448EE"/>
    <w:rsid w:val="00D5144E"/>
    <w:rsid w:val="00D54177"/>
    <w:rsid w:val="00D541D4"/>
    <w:rsid w:val="00D5489C"/>
    <w:rsid w:val="00D6258D"/>
    <w:rsid w:val="00D641E1"/>
    <w:rsid w:val="00D6635B"/>
    <w:rsid w:val="00D77CC7"/>
    <w:rsid w:val="00D81D2A"/>
    <w:rsid w:val="00D86BFE"/>
    <w:rsid w:val="00D978EC"/>
    <w:rsid w:val="00DA0319"/>
    <w:rsid w:val="00DA3302"/>
    <w:rsid w:val="00DB39F6"/>
    <w:rsid w:val="00DB4B8A"/>
    <w:rsid w:val="00DC6151"/>
    <w:rsid w:val="00DD415F"/>
    <w:rsid w:val="00DE581A"/>
    <w:rsid w:val="00DE633D"/>
    <w:rsid w:val="00E055E2"/>
    <w:rsid w:val="00E06562"/>
    <w:rsid w:val="00E12E47"/>
    <w:rsid w:val="00E171BD"/>
    <w:rsid w:val="00E30527"/>
    <w:rsid w:val="00E42081"/>
    <w:rsid w:val="00E50172"/>
    <w:rsid w:val="00E600CD"/>
    <w:rsid w:val="00E65A85"/>
    <w:rsid w:val="00E71709"/>
    <w:rsid w:val="00E71A26"/>
    <w:rsid w:val="00E73F00"/>
    <w:rsid w:val="00E85592"/>
    <w:rsid w:val="00E937C1"/>
    <w:rsid w:val="00EA30F2"/>
    <w:rsid w:val="00EA5C2B"/>
    <w:rsid w:val="00EB7EDC"/>
    <w:rsid w:val="00EC55B8"/>
    <w:rsid w:val="00ED0B26"/>
    <w:rsid w:val="00ED58D3"/>
    <w:rsid w:val="00ED735F"/>
    <w:rsid w:val="00EE5B15"/>
    <w:rsid w:val="00EE6D8D"/>
    <w:rsid w:val="00EE7197"/>
    <w:rsid w:val="00EF19BE"/>
    <w:rsid w:val="00F017D1"/>
    <w:rsid w:val="00F02F30"/>
    <w:rsid w:val="00F20093"/>
    <w:rsid w:val="00F21906"/>
    <w:rsid w:val="00F22299"/>
    <w:rsid w:val="00F249DE"/>
    <w:rsid w:val="00F4129E"/>
    <w:rsid w:val="00F50E82"/>
    <w:rsid w:val="00F546B3"/>
    <w:rsid w:val="00F54878"/>
    <w:rsid w:val="00F56948"/>
    <w:rsid w:val="00F57624"/>
    <w:rsid w:val="00F61910"/>
    <w:rsid w:val="00F7535D"/>
    <w:rsid w:val="00F76535"/>
    <w:rsid w:val="00F81732"/>
    <w:rsid w:val="00F81E30"/>
    <w:rsid w:val="00F948C5"/>
    <w:rsid w:val="00FA0580"/>
    <w:rsid w:val="00FA4307"/>
    <w:rsid w:val="00FB094A"/>
    <w:rsid w:val="00FB0A15"/>
    <w:rsid w:val="00FB56A3"/>
    <w:rsid w:val="00FC2C7B"/>
    <w:rsid w:val="00FD0251"/>
    <w:rsid w:val="00FD366F"/>
    <w:rsid w:val="00FD7462"/>
    <w:rsid w:val="00FF6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16B2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3F5339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865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086508"/>
    <w:rPr>
      <w:color w:val="0000FF"/>
      <w:u w:val="single"/>
    </w:rPr>
  </w:style>
  <w:style w:type="character" w:styleId="Odwoaniedokomentarza">
    <w:name w:val="annotation reference"/>
    <w:uiPriority w:val="99"/>
    <w:unhideWhenUsed/>
    <w:rsid w:val="00463C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3C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463C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3CF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63C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3CF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63CF1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Zna"/>
    <w:basedOn w:val="Normalny"/>
    <w:link w:val="TekstprzypisudolnegoZnak"/>
    <w:uiPriority w:val="99"/>
    <w:rsid w:val="007021EB"/>
    <w:pPr>
      <w:suppressAutoHyphens/>
      <w:spacing w:before="40" w:after="0" w:line="240" w:lineRule="auto"/>
    </w:pPr>
    <w:rPr>
      <w:rFonts w:ascii="Tahoma" w:eastAsia="Times New Roman" w:hAnsi="Tahoma"/>
      <w:sz w:val="16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link w:val="Tekstprzypisudolnego"/>
    <w:uiPriority w:val="99"/>
    <w:rsid w:val="007021EB"/>
    <w:rPr>
      <w:rFonts w:ascii="Tahoma" w:eastAsia="Times New Roman" w:hAnsi="Tahoma" w:cs="Times New Roman"/>
      <w:sz w:val="16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7021EB"/>
    <w:rPr>
      <w:rFonts w:ascii="Calibri" w:hAnsi="Calibri" w:cs="Times New Roman"/>
      <w:b/>
      <w:sz w:val="16"/>
      <w:shd w:val="clear" w:color="auto" w:fill="auto"/>
      <w:vertAlign w:val="superscript"/>
    </w:rPr>
  </w:style>
  <w:style w:type="character" w:styleId="Pogrubienie">
    <w:name w:val="Strong"/>
    <w:uiPriority w:val="22"/>
    <w:qFormat/>
    <w:rsid w:val="001771CC"/>
    <w:rPr>
      <w:b/>
      <w:bCs/>
    </w:rPr>
  </w:style>
  <w:style w:type="character" w:customStyle="1" w:styleId="Nagwek3Znak">
    <w:name w:val="Nagłówek 3 Znak"/>
    <w:link w:val="Nagwek3"/>
    <w:rsid w:val="003F5339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F6141"/>
    <w:pPr>
      <w:ind w:left="720"/>
      <w:contextualSpacing/>
    </w:pPr>
  </w:style>
  <w:style w:type="paragraph" w:customStyle="1" w:styleId="Akapitzlist1">
    <w:name w:val="Akapit z listą1"/>
    <w:basedOn w:val="Normalny"/>
    <w:rsid w:val="00AF614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F546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F546B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F546B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F546B3"/>
    <w:rPr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723E58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numbering" w:customStyle="1" w:styleId="WW8Num7">
    <w:name w:val="WW8Num7"/>
    <w:rsid w:val="00723E58"/>
    <w:pPr>
      <w:numPr>
        <w:numId w:val="5"/>
      </w:numPr>
    </w:pPr>
  </w:style>
  <w:style w:type="paragraph" w:customStyle="1" w:styleId="Default">
    <w:name w:val="Default"/>
    <w:rsid w:val="000A6107"/>
    <w:pPr>
      <w:autoSpaceDE w:val="0"/>
      <w:autoSpaceDN w:val="0"/>
      <w:adjustRightInd w:val="0"/>
      <w:spacing w:after="120"/>
    </w:pPr>
    <w:rPr>
      <w:rFonts w:ascii="Arial" w:hAnsi="Arial" w:cs="Arial"/>
      <w:color w:val="000000"/>
      <w:sz w:val="24"/>
      <w:szCs w:val="24"/>
    </w:rPr>
  </w:style>
  <w:style w:type="paragraph" w:styleId="Listapunktowana2">
    <w:name w:val="List Bullet 2"/>
    <w:basedOn w:val="Normalny"/>
    <w:semiHidden/>
    <w:unhideWhenUsed/>
    <w:rsid w:val="00587BB9"/>
    <w:pPr>
      <w:tabs>
        <w:tab w:val="num" w:pos="1984"/>
      </w:tabs>
      <w:suppressAutoHyphens/>
      <w:spacing w:before="120" w:after="120" w:line="288" w:lineRule="auto"/>
      <w:jc w:val="both"/>
    </w:pPr>
    <w:rPr>
      <w:rFonts w:ascii="Times New Roman" w:eastAsia="Times New Roman" w:hAnsi="Times New Roman" w:cs="Tahoma"/>
      <w:sz w:val="24"/>
      <w:szCs w:val="18"/>
      <w:lang w:val="en-GB"/>
    </w:rPr>
  </w:style>
  <w:style w:type="character" w:customStyle="1" w:styleId="AkapitzlistZnak">
    <w:name w:val="Akapit z listą Znak"/>
    <w:link w:val="Akapitzlist"/>
    <w:uiPriority w:val="34"/>
    <w:locked/>
    <w:rsid w:val="00396C5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2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5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4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0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4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3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15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7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7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9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7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2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wachowski@lrpo.lubuskie.pl" TargetMode="External"/><Relationship Id="rId13" Type="http://schemas.openxmlformats.org/officeDocument/2006/relationships/hyperlink" Target="http://www.rpo.lubuskie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po.lubuskie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pi@lubuski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unduszeeuropejskie.gov.pl" TargetMode="External"/><Relationship Id="rId10" Type="http://schemas.openxmlformats.org/officeDocument/2006/relationships/hyperlink" Target="mailto:infoue@lubu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.wydro@lubuskie.pl" TargetMode="External"/><Relationship Id="rId14" Type="http://schemas.openxmlformats.org/officeDocument/2006/relationships/hyperlink" Target="http://www.rpo.lubuski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23436-B9A7-465E-AABB-708381695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1846</Words>
  <Characters>11081</Characters>
  <Application>Microsoft Office Word</Application>
  <DocSecurity>4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12902</CharactersWithSpaces>
  <SharedDoc>false</SharedDoc>
  <HLinks>
    <vt:vector size="36" baseType="variant">
      <vt:variant>
        <vt:i4>6357041</vt:i4>
      </vt:variant>
      <vt:variant>
        <vt:i4>15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6291568</vt:i4>
      </vt:variant>
      <vt:variant>
        <vt:i4>12</vt:i4>
      </vt:variant>
      <vt:variant>
        <vt:i4>0</vt:i4>
      </vt:variant>
      <vt:variant>
        <vt:i4>5</vt:i4>
      </vt:variant>
      <vt:variant>
        <vt:lpwstr>http://www.rpo.lubuskie.pl/</vt:lpwstr>
      </vt:variant>
      <vt:variant>
        <vt:lpwstr/>
      </vt:variant>
      <vt:variant>
        <vt:i4>6291568</vt:i4>
      </vt:variant>
      <vt:variant>
        <vt:i4>9</vt:i4>
      </vt:variant>
      <vt:variant>
        <vt:i4>0</vt:i4>
      </vt:variant>
      <vt:variant>
        <vt:i4>5</vt:i4>
      </vt:variant>
      <vt:variant>
        <vt:lpwstr>http://www.rpo.lubuskie.pl/</vt:lpwstr>
      </vt:variant>
      <vt:variant>
        <vt:lpwstr/>
      </vt:variant>
      <vt:variant>
        <vt:i4>6291568</vt:i4>
      </vt:variant>
      <vt:variant>
        <vt:i4>6</vt:i4>
      </vt:variant>
      <vt:variant>
        <vt:i4>0</vt:i4>
      </vt:variant>
      <vt:variant>
        <vt:i4>5</vt:i4>
      </vt:variant>
      <vt:variant>
        <vt:lpwstr>http://www.rpo.lubuskie.pl/</vt:lpwstr>
      </vt:variant>
      <vt:variant>
        <vt:lpwstr/>
      </vt:variant>
      <vt:variant>
        <vt:i4>3211268</vt:i4>
      </vt:variant>
      <vt:variant>
        <vt:i4>3</vt:i4>
      </vt:variant>
      <vt:variant>
        <vt:i4>0</vt:i4>
      </vt:variant>
      <vt:variant>
        <vt:i4>5</vt:i4>
      </vt:variant>
      <vt:variant>
        <vt:lpwstr>mailto:lpi@lubuskie.pl</vt:lpwstr>
      </vt:variant>
      <vt:variant>
        <vt:lpwstr/>
      </vt:variant>
      <vt:variant>
        <vt:i4>2490388</vt:i4>
      </vt:variant>
      <vt:variant>
        <vt:i4>0</vt:i4>
      </vt:variant>
      <vt:variant>
        <vt:i4>0</vt:i4>
      </vt:variant>
      <vt:variant>
        <vt:i4>5</vt:i4>
      </vt:variant>
      <vt:variant>
        <vt:lpwstr>mailto:infoue@lubuskie.pl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Dobrowolski Jacek</dc:creator>
  <cp:lastModifiedBy>i.wydro</cp:lastModifiedBy>
  <cp:revision>2</cp:revision>
  <cp:lastPrinted>2016-08-24T07:26:00Z</cp:lastPrinted>
  <dcterms:created xsi:type="dcterms:W3CDTF">2016-10-21T07:30:00Z</dcterms:created>
  <dcterms:modified xsi:type="dcterms:W3CDTF">2016-10-21T07:30:00Z</dcterms:modified>
</cp:coreProperties>
</file>