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AA1" w:rsidRPr="00EF7AA1" w:rsidRDefault="00EF7AA1" w:rsidP="00EF7AA1">
      <w:pPr>
        <w:spacing w:after="0" w:line="240" w:lineRule="auto"/>
        <w:rPr>
          <w:rFonts w:ascii="Arial Narrow" w:hAnsi="Arial Narrow"/>
          <w:b/>
          <w:sz w:val="20"/>
          <w:szCs w:val="28"/>
        </w:rPr>
      </w:pPr>
      <w:r>
        <w:rPr>
          <w:rFonts w:ascii="Arial Narrow" w:hAnsi="Arial Narrow"/>
          <w:b/>
          <w:sz w:val="20"/>
          <w:szCs w:val="28"/>
        </w:rPr>
        <w:t xml:space="preserve">                                                                                                                                   </w:t>
      </w:r>
      <w:r w:rsidRPr="00EF7AA1">
        <w:rPr>
          <w:rFonts w:ascii="Arial Narrow" w:hAnsi="Arial Narrow"/>
          <w:b/>
          <w:sz w:val="20"/>
          <w:szCs w:val="28"/>
        </w:rPr>
        <w:t>Załącznik</w:t>
      </w:r>
    </w:p>
    <w:p w:rsidR="00EF7AA1" w:rsidRDefault="00EF7AA1" w:rsidP="00EF7AA1">
      <w:pPr>
        <w:spacing w:after="0" w:line="240" w:lineRule="auto"/>
        <w:rPr>
          <w:rFonts w:ascii="Arial Narrow" w:hAnsi="Arial Narrow"/>
          <w:b/>
          <w:sz w:val="20"/>
          <w:szCs w:val="28"/>
        </w:rPr>
      </w:pPr>
      <w:r>
        <w:rPr>
          <w:rFonts w:ascii="Arial Narrow" w:hAnsi="Arial Narrow"/>
          <w:b/>
          <w:sz w:val="20"/>
          <w:szCs w:val="28"/>
        </w:rPr>
        <w:t xml:space="preserve">                                                                                                                                   </w:t>
      </w:r>
      <w:r w:rsidRPr="00EF7AA1">
        <w:rPr>
          <w:rFonts w:ascii="Arial Narrow" w:hAnsi="Arial Narrow"/>
          <w:b/>
          <w:sz w:val="20"/>
          <w:szCs w:val="28"/>
        </w:rPr>
        <w:t>do U</w:t>
      </w:r>
      <w:r w:rsidR="00A5267C">
        <w:rPr>
          <w:rFonts w:ascii="Arial Narrow" w:hAnsi="Arial Narrow"/>
          <w:b/>
          <w:sz w:val="20"/>
          <w:szCs w:val="28"/>
        </w:rPr>
        <w:t>chwały nr 199</w:t>
      </w:r>
      <w:bookmarkStart w:id="0" w:name="_GoBack"/>
      <w:bookmarkEnd w:id="0"/>
      <w:r>
        <w:rPr>
          <w:rFonts w:ascii="Arial Narrow" w:hAnsi="Arial Narrow"/>
          <w:b/>
          <w:sz w:val="20"/>
          <w:szCs w:val="28"/>
        </w:rPr>
        <w:t>/KM RPO-L2020/2022</w:t>
      </w:r>
    </w:p>
    <w:p w:rsidR="00EF7AA1" w:rsidRPr="00EF7AA1" w:rsidRDefault="00EF7AA1" w:rsidP="00EF7AA1">
      <w:pPr>
        <w:spacing w:after="0" w:line="240" w:lineRule="auto"/>
        <w:rPr>
          <w:rFonts w:ascii="Arial Narrow" w:hAnsi="Arial Narrow"/>
          <w:b/>
          <w:sz w:val="20"/>
          <w:szCs w:val="28"/>
        </w:rPr>
      </w:pPr>
      <w:r>
        <w:rPr>
          <w:rFonts w:ascii="Arial Narrow" w:hAnsi="Arial Narrow"/>
          <w:b/>
          <w:sz w:val="20"/>
          <w:szCs w:val="28"/>
        </w:rPr>
        <w:t xml:space="preserve">                                                                                                                                   </w:t>
      </w:r>
      <w:r w:rsidRPr="00EF7AA1">
        <w:rPr>
          <w:rFonts w:ascii="Arial Narrow" w:hAnsi="Arial Narrow"/>
          <w:b/>
          <w:sz w:val="20"/>
          <w:szCs w:val="28"/>
        </w:rPr>
        <w:t xml:space="preserve">Komitetu Monitorującego RPO-L2020 </w:t>
      </w:r>
    </w:p>
    <w:p w:rsidR="00F41C95" w:rsidRPr="00EF7AA1" w:rsidRDefault="00EF7AA1" w:rsidP="00EF7AA1">
      <w:pPr>
        <w:spacing w:after="0" w:line="240" w:lineRule="auto"/>
        <w:rPr>
          <w:rFonts w:ascii="Arial Narrow" w:hAnsi="Arial Narrow"/>
          <w:b/>
          <w:sz w:val="20"/>
          <w:szCs w:val="28"/>
        </w:rPr>
      </w:pPr>
      <w:r>
        <w:rPr>
          <w:rFonts w:ascii="Arial Narrow" w:hAnsi="Arial Narrow"/>
          <w:b/>
          <w:sz w:val="20"/>
          <w:szCs w:val="28"/>
        </w:rPr>
        <w:t xml:space="preserve">                                                                                                                                   </w:t>
      </w:r>
      <w:r w:rsidRPr="00EF7AA1">
        <w:rPr>
          <w:rFonts w:ascii="Arial Narrow" w:hAnsi="Arial Narrow"/>
          <w:b/>
          <w:sz w:val="20"/>
          <w:szCs w:val="28"/>
        </w:rPr>
        <w:t>z dnia 10 stycznia 2022 r.</w:t>
      </w:r>
    </w:p>
    <w:p w:rsidR="009D42D0" w:rsidRDefault="009D42D0" w:rsidP="00F41C95">
      <w:pPr>
        <w:rPr>
          <w:rFonts w:ascii="Arial Narrow" w:hAnsi="Arial Narrow"/>
          <w:b/>
          <w:sz w:val="28"/>
          <w:szCs w:val="28"/>
        </w:rPr>
      </w:pPr>
    </w:p>
    <w:p w:rsidR="002A43A7" w:rsidRPr="00ED1CA2" w:rsidRDefault="00352F03" w:rsidP="00352F03">
      <w:pPr>
        <w:jc w:val="center"/>
        <w:rPr>
          <w:rFonts w:ascii="Arial Narrow" w:hAnsi="Arial Narrow"/>
          <w:b/>
          <w:sz w:val="28"/>
          <w:szCs w:val="28"/>
        </w:rPr>
      </w:pPr>
      <w:r w:rsidRPr="00ED1CA2">
        <w:rPr>
          <w:rFonts w:ascii="Arial Narrow" w:hAnsi="Arial Narrow"/>
          <w:b/>
          <w:sz w:val="28"/>
          <w:szCs w:val="28"/>
        </w:rPr>
        <w:t>Kryteria wyboru projektów Pomocy Technicznej</w:t>
      </w:r>
      <w:r w:rsidR="009D42D0">
        <w:rPr>
          <w:rFonts w:ascii="Arial Narrow" w:hAnsi="Arial Narrow"/>
          <w:b/>
          <w:sz w:val="28"/>
          <w:szCs w:val="28"/>
        </w:rPr>
        <w:t xml:space="preserve"> REACT-EU</w:t>
      </w:r>
      <w:r w:rsidRPr="00ED1CA2">
        <w:rPr>
          <w:rFonts w:ascii="Arial Narrow" w:hAnsi="Arial Narrow"/>
          <w:b/>
          <w:sz w:val="28"/>
          <w:szCs w:val="28"/>
        </w:rPr>
        <w:t xml:space="preserve"> w ramach Regionalnego Programu Operacyjnego – Lubuskie 2020</w:t>
      </w:r>
    </w:p>
    <w:p w:rsidR="00352F03" w:rsidRPr="00ED1CA2" w:rsidRDefault="00352F03" w:rsidP="00352F03">
      <w:pPr>
        <w:rPr>
          <w:rFonts w:ascii="Arial Narrow" w:hAnsi="Arial Narrow"/>
        </w:rPr>
      </w:pPr>
    </w:p>
    <w:p w:rsidR="00352F03" w:rsidRPr="00ED1CA2" w:rsidRDefault="00352F03" w:rsidP="00352F03">
      <w:pPr>
        <w:rPr>
          <w:rFonts w:ascii="Arial Narrow" w:hAnsi="Arial Narrow"/>
        </w:rPr>
      </w:pPr>
      <w:r w:rsidRPr="00ED1CA2">
        <w:rPr>
          <w:rFonts w:ascii="Arial Narrow" w:hAnsi="Arial Narrow"/>
        </w:rPr>
        <w:t xml:space="preserve">Kryteria oceny </w:t>
      </w:r>
      <w:proofErr w:type="spellStart"/>
      <w:r w:rsidRPr="00ED1CA2">
        <w:rPr>
          <w:rFonts w:ascii="Arial Narrow" w:hAnsi="Arial Narrow"/>
        </w:rPr>
        <w:t>formaln</w:t>
      </w:r>
      <w:r w:rsidR="00E25138">
        <w:rPr>
          <w:rFonts w:ascii="Arial Narrow" w:hAnsi="Arial Narrow"/>
        </w:rPr>
        <w:t>o</w:t>
      </w:r>
      <w:proofErr w:type="spellEnd"/>
      <w:r w:rsidR="00E25138">
        <w:rPr>
          <w:rFonts w:ascii="Arial Narrow" w:hAnsi="Arial Narrow"/>
        </w:rPr>
        <w:t xml:space="preserve"> - merytorycznej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"/>
        <w:gridCol w:w="2195"/>
        <w:gridCol w:w="856"/>
        <w:gridCol w:w="3183"/>
        <w:gridCol w:w="2307"/>
      </w:tblGrid>
      <w:tr w:rsidR="00E25138" w:rsidRPr="00ED1CA2" w:rsidTr="009873EB">
        <w:tc>
          <w:tcPr>
            <w:tcW w:w="521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 w:rsidRPr="00ED1CA2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195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 w:rsidRPr="00ED1CA2">
              <w:rPr>
                <w:rFonts w:ascii="Arial Narrow" w:hAnsi="Arial Narrow"/>
                <w:b/>
              </w:rPr>
              <w:t>Nazwa kryterium</w:t>
            </w:r>
          </w:p>
        </w:tc>
        <w:tc>
          <w:tcPr>
            <w:tcW w:w="856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 w:rsidRPr="00ED1CA2">
              <w:rPr>
                <w:rFonts w:ascii="Arial Narrow" w:hAnsi="Arial Narrow"/>
                <w:b/>
              </w:rPr>
              <w:t>Ocena: tak/nie</w:t>
            </w:r>
          </w:p>
        </w:tc>
        <w:tc>
          <w:tcPr>
            <w:tcW w:w="3183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Definicja kryterium</w:t>
            </w:r>
          </w:p>
        </w:tc>
        <w:tc>
          <w:tcPr>
            <w:tcW w:w="2307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Opis znaczenia kryterium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  <w:r w:rsidRPr="00ED1CA2">
              <w:rPr>
                <w:rFonts w:ascii="Arial Narrow" w:hAnsi="Arial Narrow"/>
              </w:rPr>
              <w:t>.</w:t>
            </w:r>
          </w:p>
        </w:tc>
        <w:tc>
          <w:tcPr>
            <w:tcW w:w="2195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Kwalifikowalność wydatków</w:t>
            </w:r>
          </w:p>
        </w:tc>
        <w:tc>
          <w:tcPr>
            <w:tcW w:w="856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8306B0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Czy wykazane we wniosku wydatki są zgodne z katalogiem wydatków kwalifikowalnych opisanych wg właściwych wytycznych?</w:t>
            </w:r>
          </w:p>
        </w:tc>
        <w:tc>
          <w:tcPr>
            <w:tcW w:w="2307" w:type="dxa"/>
          </w:tcPr>
          <w:p w:rsidR="00E25138" w:rsidRPr="00ED1CA2" w:rsidRDefault="00E25138" w:rsidP="00830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2195" w:type="dxa"/>
          </w:tcPr>
          <w:p w:rsidR="00E25138" w:rsidRPr="00ED1CA2" w:rsidRDefault="00E25138" w:rsidP="008306B0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Dostępność środków finansowych w ramach alokacji danej osi priorytetowej PO? Dostępność środków finansowych w ramach danego roku?</w:t>
            </w:r>
          </w:p>
        </w:tc>
        <w:tc>
          <w:tcPr>
            <w:tcW w:w="856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Czy zabezpieczono środki na realizację projektu? Czy wartość wnioskowanego dofinansowania nie przekracza dostępnej alokacji PO oraz dostępnej alokacji w danym roku?</w:t>
            </w:r>
          </w:p>
        </w:tc>
        <w:tc>
          <w:tcPr>
            <w:tcW w:w="2307" w:type="dxa"/>
          </w:tcPr>
          <w:p w:rsidR="00E25138" w:rsidRPr="00ED1CA2" w:rsidRDefault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Niespełnienie kryterium skutkuje odrzuceniem wniosku – </w:t>
            </w:r>
            <w:r w:rsidR="00C476BC">
              <w:rPr>
                <w:rFonts w:ascii="Arial Narrow" w:hAnsi="Arial Narrow"/>
              </w:rPr>
              <w:t>istnieje</w:t>
            </w:r>
            <w:r>
              <w:rPr>
                <w:rFonts w:ascii="Arial Narrow" w:hAnsi="Arial Narrow"/>
              </w:rPr>
              <w:t xml:space="preserve"> możliwoś</w:t>
            </w:r>
            <w:r w:rsidR="00C476BC">
              <w:rPr>
                <w:rFonts w:ascii="Arial Narrow" w:hAnsi="Arial Narrow"/>
              </w:rPr>
              <w:t>ć</w:t>
            </w:r>
            <w:r>
              <w:rPr>
                <w:rFonts w:ascii="Arial Narrow" w:hAnsi="Arial Narrow"/>
              </w:rPr>
              <w:t xml:space="preserve">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195" w:type="dxa"/>
          </w:tcPr>
          <w:p w:rsidR="00E25138" w:rsidRPr="00ED1CA2" w:rsidRDefault="004D0321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Zgodność projektu z Polityką Spójności i Programem Operacyjnym</w:t>
            </w:r>
          </w:p>
        </w:tc>
        <w:tc>
          <w:tcPr>
            <w:tcW w:w="856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4D0321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Czy cele projektu są zgodne z calami osi priorytetowej, Działania, PO i Polityką Spójności?</w:t>
            </w:r>
          </w:p>
        </w:tc>
        <w:tc>
          <w:tcPr>
            <w:tcW w:w="2307" w:type="dxa"/>
          </w:tcPr>
          <w:p w:rsidR="00E25138" w:rsidRPr="00ED1CA2" w:rsidRDefault="00C476BC" w:rsidP="00E25138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195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Wykonalność projektu</w:t>
            </w:r>
          </w:p>
        </w:tc>
        <w:tc>
          <w:tcPr>
            <w:tcW w:w="856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 xml:space="preserve">Czy przyjęte terminy realizacji projektu są realne? Czy projekt jest efektywny kosztowo? </w:t>
            </w:r>
          </w:p>
        </w:tc>
        <w:tc>
          <w:tcPr>
            <w:tcW w:w="2307" w:type="dxa"/>
          </w:tcPr>
          <w:p w:rsidR="00E25138" w:rsidRPr="00ED1CA2" w:rsidRDefault="00C476BC" w:rsidP="00E25138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195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Wskaźniki projektu</w:t>
            </w:r>
          </w:p>
        </w:tc>
        <w:tc>
          <w:tcPr>
            <w:tcW w:w="856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 xml:space="preserve">Czy wskaźniki projektu są właściwie dobrane? Czy są właściwie oszacowane i możliwe do osiągnięcia? </w:t>
            </w:r>
          </w:p>
        </w:tc>
        <w:tc>
          <w:tcPr>
            <w:tcW w:w="2307" w:type="dxa"/>
          </w:tcPr>
          <w:p w:rsidR="00E25138" w:rsidRPr="00ED1CA2" w:rsidRDefault="00C476BC" w:rsidP="00E25138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C476BC" w:rsidRPr="00ED1CA2" w:rsidTr="009873EB">
        <w:tc>
          <w:tcPr>
            <w:tcW w:w="521" w:type="dxa"/>
          </w:tcPr>
          <w:p w:rsidR="00C476BC" w:rsidRPr="00ED1CA2" w:rsidRDefault="00D43024" w:rsidP="00C476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195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Zdolność instytucjonalna wnioskodawcy</w:t>
            </w:r>
          </w:p>
        </w:tc>
        <w:tc>
          <w:tcPr>
            <w:tcW w:w="856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 xml:space="preserve">Czy wnioskodawca posiada właściwe doświadczenie i przygotowanie do realizacji projektu? Czy wnioskodawca posiada odpowiednie zasoby techniczne, finansowe i kadrowe do realizacji projektu?   </w:t>
            </w:r>
          </w:p>
        </w:tc>
        <w:tc>
          <w:tcPr>
            <w:tcW w:w="2307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</w:tbl>
    <w:p w:rsidR="00352F03" w:rsidRPr="00ED1CA2" w:rsidRDefault="00352F03" w:rsidP="00352F03">
      <w:pPr>
        <w:rPr>
          <w:rFonts w:ascii="Arial Narrow" w:hAnsi="Arial Narrow"/>
        </w:rPr>
      </w:pPr>
    </w:p>
    <w:p w:rsidR="008306B0" w:rsidRPr="00ED1CA2" w:rsidRDefault="008306B0" w:rsidP="00352F03">
      <w:pPr>
        <w:rPr>
          <w:rFonts w:ascii="Arial Narrow" w:hAnsi="Arial Narrow"/>
        </w:rPr>
      </w:pPr>
    </w:p>
    <w:sectPr w:rsidR="008306B0" w:rsidRPr="00ED1CA2" w:rsidSect="00F41C9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03"/>
    <w:rsid w:val="000731A1"/>
    <w:rsid w:val="00213B4C"/>
    <w:rsid w:val="002A43A7"/>
    <w:rsid w:val="00305968"/>
    <w:rsid w:val="00327EE6"/>
    <w:rsid w:val="00352F03"/>
    <w:rsid w:val="004D0321"/>
    <w:rsid w:val="005B06A9"/>
    <w:rsid w:val="005F40E0"/>
    <w:rsid w:val="008306B0"/>
    <w:rsid w:val="008E5BB7"/>
    <w:rsid w:val="0091289E"/>
    <w:rsid w:val="009873EB"/>
    <w:rsid w:val="009D42D0"/>
    <w:rsid w:val="00A0437D"/>
    <w:rsid w:val="00A326A2"/>
    <w:rsid w:val="00A5267C"/>
    <w:rsid w:val="00A56F5E"/>
    <w:rsid w:val="00B40E55"/>
    <w:rsid w:val="00C476BC"/>
    <w:rsid w:val="00CC5012"/>
    <w:rsid w:val="00D43024"/>
    <w:rsid w:val="00E25138"/>
    <w:rsid w:val="00E93C5E"/>
    <w:rsid w:val="00ED1CA2"/>
    <w:rsid w:val="00EF7AA1"/>
    <w:rsid w:val="00F41C95"/>
    <w:rsid w:val="00FB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398D7-39B5-4213-8399-5FB2F77C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F5E"/>
  </w:style>
  <w:style w:type="paragraph" w:styleId="Nagwek1">
    <w:name w:val="heading 1"/>
    <w:basedOn w:val="Normalny"/>
    <w:next w:val="Normalny"/>
    <w:link w:val="Nagwek1Znak"/>
    <w:qFormat/>
    <w:rsid w:val="00F41C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2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41C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Kosowicz Tomasz</dc:creator>
  <cp:keywords/>
  <dc:description/>
  <cp:lastModifiedBy>JF</cp:lastModifiedBy>
  <cp:revision>3</cp:revision>
  <cp:lastPrinted>2015-04-22T10:38:00Z</cp:lastPrinted>
  <dcterms:created xsi:type="dcterms:W3CDTF">2022-01-04T10:39:00Z</dcterms:created>
  <dcterms:modified xsi:type="dcterms:W3CDTF">2022-01-04T10:40:00Z</dcterms:modified>
</cp:coreProperties>
</file>