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7B04" w14:textId="704C683B" w:rsidR="0028305B" w:rsidRDefault="00C037CB" w:rsidP="00B645B7">
      <w:pPr>
        <w:ind w:left="6372" w:hanging="6117"/>
        <w:rPr>
          <w:rFonts w:ascii="Arial Narrow" w:hAnsi="Arial Narrow"/>
          <w:b/>
          <w:bCs/>
          <w:sz w:val="28"/>
          <w:szCs w:val="28"/>
        </w:rPr>
      </w:pPr>
      <w:r w:rsidRPr="00FC34E2">
        <w:rPr>
          <w:rFonts w:ascii="Arial Narrow" w:hAnsi="Arial Narrow"/>
          <w:b/>
          <w:bCs/>
          <w:sz w:val="28"/>
          <w:szCs w:val="28"/>
        </w:rPr>
        <w:t xml:space="preserve">Procedury udzielania grantów </w:t>
      </w:r>
      <w:r w:rsidR="00B645B7">
        <w:rPr>
          <w:rFonts w:ascii="Arial Narrow" w:hAnsi="Arial Narrow"/>
          <w:b/>
          <w:bCs/>
          <w:sz w:val="28"/>
          <w:szCs w:val="28"/>
        </w:rPr>
        <w:tab/>
      </w:r>
      <w:r w:rsidR="0028305B" w:rsidRPr="0028305B">
        <w:rPr>
          <w:rFonts w:ascii="Arial Narrow" w:hAnsi="Arial Narrow"/>
          <w:sz w:val="20"/>
          <w:szCs w:val="20"/>
        </w:rPr>
        <w:t>Załącznik nr 1 do Uchwały……………………</w:t>
      </w:r>
      <w:r w:rsidR="0028305B">
        <w:rPr>
          <w:rFonts w:ascii="Arial Narrow" w:hAnsi="Arial Narrow"/>
          <w:sz w:val="20"/>
          <w:szCs w:val="20"/>
        </w:rPr>
        <w:t>…………</w:t>
      </w:r>
    </w:p>
    <w:p w14:paraId="6DF51E50" w14:textId="77777777" w:rsidR="0028305B" w:rsidRDefault="0028305B" w:rsidP="0028305B">
      <w:pPr>
        <w:rPr>
          <w:rFonts w:ascii="Arial Narrow" w:hAnsi="Arial Narrow"/>
          <w:b/>
          <w:bCs/>
          <w:sz w:val="28"/>
          <w:szCs w:val="28"/>
        </w:rPr>
      </w:pPr>
    </w:p>
    <w:p w14:paraId="0C67ED5A" w14:textId="60AD286F" w:rsidR="00C037CB" w:rsidRPr="00B645B7" w:rsidRDefault="00B645B7" w:rsidP="0028305B">
      <w:pPr>
        <w:ind w:left="6372"/>
        <w:rPr>
          <w:rFonts w:ascii="Arial Narrow" w:hAnsi="Arial Narrow"/>
          <w:sz w:val="20"/>
          <w:szCs w:val="20"/>
        </w:rPr>
      </w:pPr>
      <w:r w:rsidRPr="00B645B7">
        <w:rPr>
          <w:rFonts w:ascii="Arial Narrow" w:hAnsi="Arial Narrow"/>
          <w:sz w:val="20"/>
          <w:szCs w:val="20"/>
        </w:rPr>
        <w:t xml:space="preserve">Załącznik nr 2 do Umowy </w:t>
      </w:r>
      <w:r>
        <w:rPr>
          <w:rFonts w:ascii="Arial Narrow" w:hAnsi="Arial Narrow"/>
          <w:sz w:val="20"/>
          <w:szCs w:val="20"/>
        </w:rPr>
        <w:br/>
      </w:r>
      <w:r w:rsidRPr="00B645B7">
        <w:rPr>
          <w:rFonts w:ascii="Arial Narrow" w:hAnsi="Arial Narrow"/>
          <w:sz w:val="20"/>
          <w:szCs w:val="20"/>
        </w:rPr>
        <w:t>o udzielenie bonu na innowacje</w:t>
      </w:r>
    </w:p>
    <w:p w14:paraId="2D7F6C3B" w14:textId="77777777" w:rsidR="00C037CB" w:rsidRDefault="00C037CB" w:rsidP="00C037CB">
      <w:pPr>
        <w:spacing w:before="120" w:after="120" w:line="264" w:lineRule="auto"/>
        <w:rPr>
          <w:rFonts w:ascii="Arial" w:hAnsi="Arial" w:cs="Arial"/>
          <w:b/>
          <w:bCs/>
          <w:sz w:val="28"/>
          <w:szCs w:val="28"/>
        </w:rPr>
      </w:pPr>
    </w:p>
    <w:p w14:paraId="2591199F" w14:textId="660293C8" w:rsidR="0001159D" w:rsidRDefault="00014CA6" w:rsidP="002F4812">
      <w:pPr>
        <w:spacing w:before="120" w:after="120" w:line="264" w:lineRule="auto"/>
        <w:jc w:val="center"/>
        <w:rPr>
          <w:rFonts w:ascii="Arial" w:hAnsi="Arial" w:cs="Arial"/>
          <w:b/>
          <w:sz w:val="28"/>
          <w:szCs w:val="28"/>
        </w:rPr>
      </w:pPr>
      <w:r w:rsidRPr="003D27F5">
        <w:rPr>
          <w:rFonts w:ascii="Arial" w:hAnsi="Arial" w:cs="Arial"/>
          <w:b/>
          <w:bCs/>
          <w:sz w:val="28"/>
          <w:szCs w:val="28"/>
        </w:rPr>
        <w:t xml:space="preserve">Regulamin </w:t>
      </w:r>
      <w:r w:rsidR="0001159D" w:rsidRPr="003D27F5">
        <w:rPr>
          <w:rFonts w:ascii="Arial" w:hAnsi="Arial" w:cs="Arial"/>
          <w:b/>
          <w:bCs/>
          <w:sz w:val="28"/>
          <w:szCs w:val="28"/>
        </w:rPr>
        <w:t>konkursu bonu</w:t>
      </w:r>
      <w:r w:rsidRPr="003D27F5">
        <w:rPr>
          <w:rFonts w:ascii="Arial" w:hAnsi="Arial" w:cs="Arial"/>
          <w:b/>
          <w:bCs/>
          <w:sz w:val="28"/>
          <w:szCs w:val="28"/>
        </w:rPr>
        <w:t xml:space="preserve"> na innowacje</w:t>
      </w:r>
      <w:r w:rsidR="0001159D" w:rsidRPr="003D27F5">
        <w:rPr>
          <w:rFonts w:ascii="Arial" w:hAnsi="Arial" w:cs="Arial"/>
          <w:b/>
          <w:bCs/>
          <w:sz w:val="28"/>
          <w:szCs w:val="28"/>
        </w:rPr>
        <w:t xml:space="preserve">, </w:t>
      </w:r>
      <w:r w:rsidR="0001159D" w:rsidRPr="003D27F5">
        <w:rPr>
          <w:rFonts w:ascii="Arial" w:hAnsi="Arial" w:cs="Arial"/>
          <w:b/>
          <w:bCs/>
          <w:sz w:val="28"/>
          <w:szCs w:val="28"/>
        </w:rPr>
        <w:br/>
        <w:t xml:space="preserve">realizowanego w ramach </w:t>
      </w:r>
      <w:r w:rsidR="0001159D" w:rsidRPr="003D27F5">
        <w:rPr>
          <w:rFonts w:ascii="Arial" w:hAnsi="Arial" w:cs="Arial"/>
          <w:b/>
          <w:sz w:val="28"/>
          <w:szCs w:val="28"/>
        </w:rPr>
        <w:t xml:space="preserve">Projektu grantowego </w:t>
      </w:r>
      <w:r w:rsidR="003D27F5" w:rsidRPr="003D27F5">
        <w:rPr>
          <w:rFonts w:ascii="Arial" w:hAnsi="Arial" w:cs="Arial"/>
          <w:b/>
          <w:sz w:val="28"/>
          <w:szCs w:val="28"/>
        </w:rPr>
        <w:br/>
      </w:r>
      <w:r w:rsidR="0001159D" w:rsidRPr="003D27F5">
        <w:rPr>
          <w:rFonts w:ascii="Arial" w:hAnsi="Arial" w:cs="Arial"/>
          <w:b/>
          <w:sz w:val="28"/>
          <w:szCs w:val="28"/>
        </w:rPr>
        <w:t xml:space="preserve">nr RPLB.01.02.00-08-0003/21 </w:t>
      </w:r>
      <w:r w:rsidR="003D27F5" w:rsidRPr="003D27F5">
        <w:rPr>
          <w:rFonts w:ascii="Arial" w:hAnsi="Arial" w:cs="Arial"/>
          <w:b/>
          <w:sz w:val="28"/>
          <w:szCs w:val="28"/>
        </w:rPr>
        <w:br/>
      </w:r>
      <w:r w:rsidR="0001159D" w:rsidRPr="003D27F5">
        <w:rPr>
          <w:rFonts w:ascii="Arial" w:hAnsi="Arial" w:cs="Arial"/>
          <w:b/>
          <w:sz w:val="28"/>
          <w:szCs w:val="28"/>
        </w:rPr>
        <w:t xml:space="preserve">pn.: </w:t>
      </w:r>
      <w:r w:rsidR="0001159D" w:rsidRPr="003D27F5">
        <w:rPr>
          <w:rFonts w:ascii="Arial" w:hAnsi="Arial" w:cs="Arial"/>
          <w:b/>
          <w:i/>
          <w:iCs/>
          <w:sz w:val="28"/>
          <w:szCs w:val="28"/>
        </w:rPr>
        <w:t>Wsparcie systemu lubuskich innowacji</w:t>
      </w:r>
      <w:r w:rsidR="0001159D" w:rsidRPr="003D27F5">
        <w:rPr>
          <w:rFonts w:ascii="Arial" w:hAnsi="Arial" w:cs="Arial"/>
          <w:b/>
          <w:sz w:val="28"/>
          <w:szCs w:val="28"/>
        </w:rPr>
        <w:t xml:space="preserve">, </w:t>
      </w:r>
      <w:r w:rsidR="0001159D" w:rsidRPr="003D27F5">
        <w:rPr>
          <w:rFonts w:ascii="Arial" w:hAnsi="Arial" w:cs="Arial"/>
          <w:b/>
          <w:sz w:val="28"/>
          <w:szCs w:val="28"/>
        </w:rPr>
        <w:br/>
        <w:t>Działanie 1.2 – Rozwój</w:t>
      </w:r>
      <w:r w:rsidR="0001159D" w:rsidRPr="003D27F5">
        <w:rPr>
          <w:rFonts w:ascii="Arial" w:hAnsi="Arial" w:cs="Arial"/>
          <w:b/>
          <w:spacing w:val="1"/>
          <w:sz w:val="28"/>
          <w:szCs w:val="28"/>
        </w:rPr>
        <w:t xml:space="preserve"> </w:t>
      </w:r>
      <w:r w:rsidR="0001159D" w:rsidRPr="003D27F5">
        <w:rPr>
          <w:rFonts w:ascii="Arial" w:hAnsi="Arial" w:cs="Arial"/>
          <w:b/>
          <w:sz w:val="28"/>
          <w:szCs w:val="28"/>
        </w:rPr>
        <w:t>przedsiębiorczości,</w:t>
      </w:r>
      <w:r w:rsidR="0001159D" w:rsidRPr="003D27F5">
        <w:rPr>
          <w:rFonts w:ascii="Arial" w:hAnsi="Arial" w:cs="Arial"/>
          <w:b/>
          <w:spacing w:val="-2"/>
          <w:sz w:val="28"/>
          <w:szCs w:val="28"/>
        </w:rPr>
        <w:t xml:space="preserve"> </w:t>
      </w:r>
      <w:r w:rsidR="0001159D" w:rsidRPr="003D27F5">
        <w:rPr>
          <w:rFonts w:ascii="Arial" w:hAnsi="Arial" w:cs="Arial"/>
          <w:b/>
          <w:spacing w:val="-2"/>
          <w:sz w:val="28"/>
          <w:szCs w:val="28"/>
        </w:rPr>
        <w:br/>
      </w:r>
      <w:r w:rsidR="0001159D" w:rsidRPr="003D27F5">
        <w:rPr>
          <w:rFonts w:ascii="Arial" w:hAnsi="Arial" w:cs="Arial"/>
          <w:b/>
          <w:sz w:val="28"/>
          <w:szCs w:val="28"/>
        </w:rPr>
        <w:t>III</w:t>
      </w:r>
      <w:r w:rsidR="0001159D" w:rsidRPr="003D27F5">
        <w:rPr>
          <w:rFonts w:ascii="Arial" w:hAnsi="Arial" w:cs="Arial"/>
          <w:b/>
          <w:spacing w:val="-3"/>
          <w:sz w:val="28"/>
          <w:szCs w:val="28"/>
        </w:rPr>
        <w:t xml:space="preserve"> </w:t>
      </w:r>
      <w:r w:rsidR="0001159D" w:rsidRPr="003D27F5">
        <w:rPr>
          <w:rFonts w:ascii="Arial" w:hAnsi="Arial" w:cs="Arial"/>
          <w:b/>
          <w:sz w:val="28"/>
          <w:szCs w:val="28"/>
        </w:rPr>
        <w:t>Typ</w:t>
      </w:r>
      <w:r w:rsidR="0001159D" w:rsidRPr="003D27F5">
        <w:rPr>
          <w:rFonts w:ascii="Arial" w:hAnsi="Arial" w:cs="Arial"/>
          <w:b/>
          <w:spacing w:val="-3"/>
          <w:sz w:val="28"/>
          <w:szCs w:val="28"/>
        </w:rPr>
        <w:t xml:space="preserve"> </w:t>
      </w:r>
      <w:r w:rsidR="0001159D" w:rsidRPr="003D27F5">
        <w:rPr>
          <w:rFonts w:ascii="Arial" w:hAnsi="Arial" w:cs="Arial"/>
          <w:b/>
          <w:sz w:val="28"/>
          <w:szCs w:val="28"/>
        </w:rPr>
        <w:t>projektu,</w:t>
      </w:r>
      <w:r w:rsidR="0001159D" w:rsidRPr="003D27F5">
        <w:rPr>
          <w:rFonts w:ascii="Arial" w:hAnsi="Arial" w:cs="Arial"/>
          <w:b/>
          <w:spacing w:val="-4"/>
          <w:sz w:val="28"/>
          <w:szCs w:val="28"/>
        </w:rPr>
        <w:t xml:space="preserve"> </w:t>
      </w:r>
      <w:r w:rsidR="0001159D" w:rsidRPr="003D27F5">
        <w:rPr>
          <w:rFonts w:ascii="Arial" w:hAnsi="Arial" w:cs="Arial"/>
          <w:b/>
          <w:sz w:val="28"/>
          <w:szCs w:val="28"/>
        </w:rPr>
        <w:t>Regionalny</w:t>
      </w:r>
      <w:r w:rsidR="0001159D" w:rsidRPr="003D27F5">
        <w:rPr>
          <w:rFonts w:ascii="Arial" w:hAnsi="Arial" w:cs="Arial"/>
          <w:b/>
          <w:spacing w:val="-2"/>
          <w:sz w:val="28"/>
          <w:szCs w:val="28"/>
        </w:rPr>
        <w:t xml:space="preserve"> </w:t>
      </w:r>
      <w:r w:rsidR="0001159D" w:rsidRPr="003D27F5">
        <w:rPr>
          <w:rFonts w:ascii="Arial" w:hAnsi="Arial" w:cs="Arial"/>
          <w:b/>
          <w:sz w:val="28"/>
          <w:szCs w:val="28"/>
        </w:rPr>
        <w:t>bon</w:t>
      </w:r>
      <w:r w:rsidR="0001159D" w:rsidRPr="003D27F5">
        <w:rPr>
          <w:rFonts w:ascii="Arial" w:hAnsi="Arial" w:cs="Arial"/>
          <w:b/>
          <w:spacing w:val="-3"/>
          <w:sz w:val="28"/>
          <w:szCs w:val="28"/>
        </w:rPr>
        <w:t xml:space="preserve"> </w:t>
      </w:r>
      <w:r w:rsidR="0001159D" w:rsidRPr="003D27F5">
        <w:rPr>
          <w:rFonts w:ascii="Arial" w:hAnsi="Arial" w:cs="Arial"/>
          <w:b/>
          <w:sz w:val="28"/>
          <w:szCs w:val="28"/>
        </w:rPr>
        <w:t>na</w:t>
      </w:r>
      <w:r w:rsidR="0001159D" w:rsidRPr="003D27F5">
        <w:rPr>
          <w:rFonts w:ascii="Arial" w:hAnsi="Arial" w:cs="Arial"/>
          <w:b/>
          <w:spacing w:val="-4"/>
          <w:sz w:val="28"/>
          <w:szCs w:val="28"/>
        </w:rPr>
        <w:t xml:space="preserve"> </w:t>
      </w:r>
      <w:r w:rsidR="0001159D" w:rsidRPr="003D27F5">
        <w:rPr>
          <w:rFonts w:ascii="Arial" w:hAnsi="Arial" w:cs="Arial"/>
          <w:b/>
          <w:sz w:val="28"/>
          <w:szCs w:val="28"/>
        </w:rPr>
        <w:t>innowacje</w:t>
      </w:r>
      <w:r w:rsidR="0001159D" w:rsidRPr="003D27F5">
        <w:rPr>
          <w:rFonts w:ascii="Arial" w:hAnsi="Arial" w:cs="Arial"/>
          <w:b/>
          <w:spacing w:val="3"/>
          <w:sz w:val="28"/>
          <w:szCs w:val="28"/>
        </w:rPr>
        <w:t xml:space="preserve"> </w:t>
      </w:r>
      <w:r w:rsidR="0001159D" w:rsidRPr="003D27F5">
        <w:rPr>
          <w:rFonts w:ascii="Arial" w:hAnsi="Arial" w:cs="Arial"/>
          <w:b/>
          <w:sz w:val="28"/>
          <w:szCs w:val="28"/>
        </w:rPr>
        <w:t>–</w:t>
      </w:r>
      <w:r w:rsidR="0001159D" w:rsidRPr="003D27F5">
        <w:rPr>
          <w:rFonts w:ascii="Arial" w:hAnsi="Arial" w:cs="Arial"/>
          <w:b/>
          <w:spacing w:val="-2"/>
          <w:sz w:val="28"/>
          <w:szCs w:val="28"/>
        </w:rPr>
        <w:t xml:space="preserve"> </w:t>
      </w:r>
      <w:r w:rsidR="0001159D" w:rsidRPr="003D27F5">
        <w:rPr>
          <w:rFonts w:ascii="Arial" w:hAnsi="Arial" w:cs="Arial"/>
          <w:b/>
          <w:sz w:val="28"/>
          <w:szCs w:val="28"/>
        </w:rPr>
        <w:t>projekt</w:t>
      </w:r>
      <w:r w:rsidR="0001159D" w:rsidRPr="003D27F5">
        <w:rPr>
          <w:rFonts w:ascii="Arial" w:hAnsi="Arial" w:cs="Arial"/>
          <w:b/>
          <w:spacing w:val="-3"/>
          <w:sz w:val="28"/>
          <w:szCs w:val="28"/>
        </w:rPr>
        <w:t xml:space="preserve"> </w:t>
      </w:r>
      <w:r w:rsidR="0001159D" w:rsidRPr="003D27F5">
        <w:rPr>
          <w:rFonts w:ascii="Arial" w:hAnsi="Arial" w:cs="Arial"/>
          <w:b/>
          <w:sz w:val="28"/>
          <w:szCs w:val="28"/>
        </w:rPr>
        <w:t>grantowy,</w:t>
      </w:r>
      <w:r w:rsidR="0001159D" w:rsidRPr="003D27F5">
        <w:rPr>
          <w:rFonts w:ascii="Arial" w:hAnsi="Arial" w:cs="Arial"/>
          <w:b/>
          <w:spacing w:val="-3"/>
          <w:sz w:val="28"/>
          <w:szCs w:val="28"/>
        </w:rPr>
        <w:br/>
      </w:r>
      <w:r w:rsidR="0001159D" w:rsidRPr="003D27F5">
        <w:rPr>
          <w:rFonts w:ascii="Arial" w:hAnsi="Arial" w:cs="Arial"/>
          <w:b/>
          <w:sz w:val="28"/>
          <w:szCs w:val="28"/>
        </w:rPr>
        <w:t>Oś Priorytetowa</w:t>
      </w:r>
      <w:r w:rsidR="0001159D" w:rsidRPr="003D27F5">
        <w:rPr>
          <w:rFonts w:ascii="Arial" w:hAnsi="Arial" w:cs="Arial"/>
          <w:b/>
          <w:spacing w:val="-3"/>
          <w:sz w:val="28"/>
          <w:szCs w:val="28"/>
        </w:rPr>
        <w:t xml:space="preserve"> </w:t>
      </w:r>
      <w:r w:rsidR="0001159D" w:rsidRPr="003D27F5">
        <w:rPr>
          <w:rFonts w:ascii="Arial" w:hAnsi="Arial" w:cs="Arial"/>
          <w:b/>
          <w:sz w:val="28"/>
          <w:szCs w:val="28"/>
        </w:rPr>
        <w:t>1</w:t>
      </w:r>
      <w:r w:rsidR="0001159D" w:rsidRPr="003D27F5">
        <w:rPr>
          <w:rFonts w:ascii="Arial" w:hAnsi="Arial" w:cs="Arial"/>
          <w:b/>
          <w:spacing w:val="-3"/>
          <w:sz w:val="28"/>
          <w:szCs w:val="28"/>
        </w:rPr>
        <w:t xml:space="preserve"> </w:t>
      </w:r>
      <w:r w:rsidR="0001159D" w:rsidRPr="003D27F5">
        <w:rPr>
          <w:rFonts w:ascii="Arial" w:hAnsi="Arial" w:cs="Arial"/>
          <w:b/>
          <w:sz w:val="28"/>
          <w:szCs w:val="28"/>
        </w:rPr>
        <w:t>Gospodarka</w:t>
      </w:r>
      <w:r w:rsidR="0001159D" w:rsidRPr="003D27F5">
        <w:rPr>
          <w:rFonts w:ascii="Arial" w:hAnsi="Arial" w:cs="Arial"/>
          <w:b/>
          <w:spacing w:val="-2"/>
          <w:sz w:val="28"/>
          <w:szCs w:val="28"/>
        </w:rPr>
        <w:t xml:space="preserve"> </w:t>
      </w:r>
      <w:r w:rsidR="0001159D" w:rsidRPr="003D27F5">
        <w:rPr>
          <w:rFonts w:ascii="Arial" w:hAnsi="Arial" w:cs="Arial"/>
          <w:b/>
          <w:sz w:val="28"/>
          <w:szCs w:val="28"/>
        </w:rPr>
        <w:t>i</w:t>
      </w:r>
      <w:r w:rsidR="0001159D" w:rsidRPr="003D27F5">
        <w:rPr>
          <w:rFonts w:ascii="Arial" w:hAnsi="Arial" w:cs="Arial"/>
          <w:b/>
          <w:spacing w:val="-2"/>
          <w:sz w:val="28"/>
          <w:szCs w:val="28"/>
        </w:rPr>
        <w:t xml:space="preserve"> </w:t>
      </w:r>
      <w:r w:rsidR="0001159D" w:rsidRPr="003D27F5">
        <w:rPr>
          <w:rFonts w:ascii="Arial" w:hAnsi="Arial" w:cs="Arial"/>
          <w:b/>
          <w:sz w:val="28"/>
          <w:szCs w:val="28"/>
        </w:rPr>
        <w:t>innowacje</w:t>
      </w:r>
      <w:r w:rsidR="0001159D" w:rsidRPr="003D27F5">
        <w:rPr>
          <w:rFonts w:ascii="Arial" w:hAnsi="Arial" w:cs="Arial"/>
          <w:b/>
          <w:spacing w:val="-1"/>
          <w:sz w:val="28"/>
          <w:szCs w:val="28"/>
        </w:rPr>
        <w:t xml:space="preserve"> </w:t>
      </w:r>
      <w:r w:rsidR="0001159D" w:rsidRPr="003D27F5">
        <w:rPr>
          <w:rFonts w:ascii="Arial" w:hAnsi="Arial" w:cs="Arial"/>
          <w:b/>
          <w:spacing w:val="-1"/>
          <w:sz w:val="28"/>
          <w:szCs w:val="28"/>
        </w:rPr>
        <w:br/>
      </w:r>
      <w:r w:rsidR="0001159D" w:rsidRPr="003D27F5">
        <w:rPr>
          <w:rFonts w:ascii="Arial" w:hAnsi="Arial" w:cs="Arial"/>
          <w:b/>
          <w:sz w:val="28"/>
          <w:szCs w:val="28"/>
        </w:rPr>
        <w:t>Regionalny Program Operacyjny – Lubuskie</w:t>
      </w:r>
      <w:r w:rsidR="0001159D" w:rsidRPr="003D27F5">
        <w:rPr>
          <w:rFonts w:ascii="Arial" w:hAnsi="Arial" w:cs="Arial"/>
          <w:b/>
          <w:spacing w:val="-1"/>
          <w:sz w:val="28"/>
          <w:szCs w:val="28"/>
        </w:rPr>
        <w:t xml:space="preserve"> </w:t>
      </w:r>
      <w:r w:rsidR="0001159D" w:rsidRPr="003D27F5">
        <w:rPr>
          <w:rFonts w:ascii="Arial" w:hAnsi="Arial" w:cs="Arial"/>
          <w:b/>
          <w:sz w:val="28"/>
          <w:szCs w:val="28"/>
        </w:rPr>
        <w:t>2020</w:t>
      </w:r>
    </w:p>
    <w:p w14:paraId="0BEC3F1E" w14:textId="013E251D" w:rsidR="002034A5" w:rsidRDefault="002034A5" w:rsidP="002F4812">
      <w:pPr>
        <w:spacing w:before="120" w:after="120" w:line="264" w:lineRule="auto"/>
        <w:jc w:val="center"/>
        <w:rPr>
          <w:rFonts w:ascii="Arial" w:hAnsi="Arial" w:cs="Arial"/>
          <w:b/>
          <w:sz w:val="28"/>
          <w:szCs w:val="28"/>
        </w:rPr>
      </w:pPr>
    </w:p>
    <w:p w14:paraId="48227A63" w14:textId="6DBE1249" w:rsidR="002034A5" w:rsidRDefault="002034A5" w:rsidP="002F4812">
      <w:pPr>
        <w:spacing w:before="120" w:after="120" w:line="264" w:lineRule="auto"/>
        <w:jc w:val="center"/>
        <w:rPr>
          <w:rFonts w:ascii="Arial" w:hAnsi="Arial" w:cs="Arial"/>
          <w:b/>
          <w:sz w:val="28"/>
          <w:szCs w:val="28"/>
        </w:rPr>
      </w:pPr>
    </w:p>
    <w:p w14:paraId="2FD07C85" w14:textId="4B27623C" w:rsidR="002034A5" w:rsidRPr="003D27F5" w:rsidRDefault="002034A5" w:rsidP="002F4812">
      <w:pPr>
        <w:spacing w:before="120" w:after="120" w:line="264" w:lineRule="auto"/>
        <w:jc w:val="center"/>
        <w:rPr>
          <w:rFonts w:ascii="Arial" w:hAnsi="Arial" w:cs="Arial"/>
          <w:b/>
          <w:bCs/>
          <w:sz w:val="28"/>
          <w:szCs w:val="28"/>
        </w:rPr>
      </w:pPr>
      <w:r>
        <w:rPr>
          <w:rFonts w:ascii="Arial" w:hAnsi="Arial" w:cs="Arial"/>
          <w:b/>
          <w:sz w:val="28"/>
          <w:szCs w:val="28"/>
        </w:rPr>
        <w:t xml:space="preserve">Zielona Góra, </w:t>
      </w:r>
      <w:r w:rsidR="005D00B1">
        <w:rPr>
          <w:rFonts w:ascii="Arial" w:hAnsi="Arial" w:cs="Arial"/>
          <w:b/>
          <w:sz w:val="28"/>
          <w:szCs w:val="28"/>
        </w:rPr>
        <w:t>grudzień</w:t>
      </w:r>
      <w:r w:rsidR="00D02FB2">
        <w:rPr>
          <w:rFonts w:ascii="Arial" w:hAnsi="Arial" w:cs="Arial"/>
          <w:b/>
          <w:sz w:val="28"/>
          <w:szCs w:val="28"/>
        </w:rPr>
        <w:t xml:space="preserve"> </w:t>
      </w:r>
      <w:r>
        <w:rPr>
          <w:rFonts w:ascii="Arial" w:hAnsi="Arial" w:cs="Arial"/>
          <w:b/>
          <w:sz w:val="28"/>
          <w:szCs w:val="28"/>
        </w:rPr>
        <w:t>2022 r.</w:t>
      </w:r>
    </w:p>
    <w:p w14:paraId="4B67E74C" w14:textId="77777777" w:rsidR="007567EB" w:rsidRPr="003D27F5" w:rsidRDefault="007567EB" w:rsidP="002F4812">
      <w:pPr>
        <w:spacing w:before="120" w:after="120" w:line="264" w:lineRule="auto"/>
        <w:rPr>
          <w:rFonts w:ascii="Arial" w:hAnsi="Arial" w:cs="Arial"/>
          <w:b/>
          <w:bCs/>
        </w:rPr>
      </w:pPr>
      <w:r w:rsidRPr="003D27F5">
        <w:rPr>
          <w:rFonts w:ascii="Arial" w:hAnsi="Arial" w:cs="Arial"/>
          <w:b/>
          <w:bCs/>
        </w:rPr>
        <w:br w:type="page"/>
      </w:r>
    </w:p>
    <w:p w14:paraId="7B8DD772" w14:textId="0C73A404" w:rsidR="00C61D4F" w:rsidRPr="003D27F5" w:rsidRDefault="00C61D4F" w:rsidP="002F4812">
      <w:pPr>
        <w:spacing w:before="120" w:after="120" w:line="264" w:lineRule="auto"/>
        <w:rPr>
          <w:rFonts w:ascii="Arial" w:hAnsi="Arial" w:cs="Arial"/>
          <w:b/>
          <w:bCs/>
        </w:rPr>
      </w:pPr>
      <w:r w:rsidRPr="003D27F5">
        <w:rPr>
          <w:rFonts w:ascii="Arial" w:hAnsi="Arial" w:cs="Arial"/>
          <w:b/>
          <w:bCs/>
        </w:rPr>
        <w:lastRenderedPageBreak/>
        <w:t xml:space="preserve">SPIS TREŚCI </w:t>
      </w:r>
    </w:p>
    <w:p w14:paraId="3D10D41B" w14:textId="77777777" w:rsidR="00D629B9" w:rsidRPr="003D27F5" w:rsidRDefault="00D629B9" w:rsidP="00D629B9">
      <w:pPr>
        <w:spacing w:before="120" w:after="120" w:line="264" w:lineRule="auto"/>
        <w:rPr>
          <w:rFonts w:ascii="Arial" w:hAnsi="Arial" w:cs="Arial"/>
        </w:rPr>
      </w:pPr>
    </w:p>
    <w:bookmarkStart w:id="0" w:name="_Toc108603275" w:displacedByCustomXml="next"/>
    <w:sdt>
      <w:sdtPr>
        <w:rPr>
          <w:rFonts w:asciiTheme="minorHAnsi" w:eastAsiaTheme="minorHAnsi" w:hAnsiTheme="minorHAnsi" w:cstheme="minorBidi"/>
          <w:color w:val="auto"/>
          <w:sz w:val="22"/>
          <w:szCs w:val="22"/>
          <w:lang w:eastAsia="en-US"/>
        </w:rPr>
        <w:id w:val="-82071306"/>
        <w:docPartObj>
          <w:docPartGallery w:val="Table of Contents"/>
          <w:docPartUnique/>
        </w:docPartObj>
      </w:sdtPr>
      <w:sdtEndPr>
        <w:rPr>
          <w:b/>
          <w:bCs/>
        </w:rPr>
      </w:sdtEndPr>
      <w:sdtContent>
        <w:bookmarkEnd w:id="0" w:displacedByCustomXml="prev"/>
        <w:p w14:paraId="49A5DA49" w14:textId="77777777" w:rsidR="00D629B9" w:rsidRPr="00192716" w:rsidRDefault="00D629B9" w:rsidP="00D629B9">
          <w:pPr>
            <w:pStyle w:val="Nagwekspisutreci"/>
            <w:outlineLvl w:val="0"/>
            <w:rPr>
              <w:rFonts w:ascii="Arial" w:hAnsi="Arial" w:cs="Arial"/>
            </w:rPr>
          </w:pPr>
        </w:p>
        <w:p w14:paraId="2D94C528" w14:textId="05802869" w:rsidR="00D629B9" w:rsidRPr="00D629B9" w:rsidRDefault="00D629B9">
          <w:pPr>
            <w:pStyle w:val="Spistreci1"/>
            <w:tabs>
              <w:tab w:val="right" w:leader="dot" w:pos="9062"/>
            </w:tabs>
            <w:rPr>
              <w:rFonts w:eastAsiaTheme="minorEastAsia"/>
              <w:noProof/>
              <w:lang w:eastAsia="pl-PL"/>
            </w:rPr>
          </w:pPr>
          <w:r w:rsidRPr="00D629B9">
            <w:rPr>
              <w:rFonts w:ascii="Arial" w:hAnsi="Arial" w:cs="Arial"/>
            </w:rPr>
            <w:fldChar w:fldCharType="begin"/>
          </w:r>
          <w:r w:rsidRPr="00D629B9">
            <w:rPr>
              <w:rFonts w:ascii="Arial" w:hAnsi="Arial" w:cs="Arial"/>
            </w:rPr>
            <w:instrText xml:space="preserve"> TOC \o "1-3" \h \z \u </w:instrText>
          </w:r>
          <w:r w:rsidRPr="00D629B9">
            <w:rPr>
              <w:rFonts w:ascii="Arial" w:hAnsi="Arial" w:cs="Arial"/>
            </w:rPr>
            <w:fldChar w:fldCharType="separate"/>
          </w:r>
          <w:hyperlink w:anchor="_Toc108604793" w:history="1">
            <w:r w:rsidRPr="00D629B9">
              <w:rPr>
                <w:rStyle w:val="Hipercze"/>
                <w:rFonts w:ascii="Arial" w:hAnsi="Arial" w:cs="Arial"/>
                <w:noProof/>
              </w:rPr>
              <w:t>PODSTAWY PRAWNE</w:t>
            </w:r>
            <w:r w:rsidRPr="00D629B9">
              <w:rPr>
                <w:noProof/>
                <w:webHidden/>
              </w:rPr>
              <w:tab/>
            </w:r>
            <w:r w:rsidRPr="00D629B9">
              <w:rPr>
                <w:noProof/>
                <w:webHidden/>
              </w:rPr>
              <w:fldChar w:fldCharType="begin"/>
            </w:r>
            <w:r w:rsidRPr="00D629B9">
              <w:rPr>
                <w:noProof/>
                <w:webHidden/>
              </w:rPr>
              <w:instrText xml:space="preserve"> PAGEREF _Toc108604793 \h </w:instrText>
            </w:r>
            <w:r w:rsidRPr="00D629B9">
              <w:rPr>
                <w:noProof/>
                <w:webHidden/>
              </w:rPr>
            </w:r>
            <w:r w:rsidRPr="00D629B9">
              <w:rPr>
                <w:noProof/>
                <w:webHidden/>
              </w:rPr>
              <w:fldChar w:fldCharType="separate"/>
            </w:r>
            <w:r w:rsidR="009E4C1B">
              <w:rPr>
                <w:noProof/>
                <w:webHidden/>
              </w:rPr>
              <w:t>3</w:t>
            </w:r>
            <w:r w:rsidRPr="00D629B9">
              <w:rPr>
                <w:noProof/>
                <w:webHidden/>
              </w:rPr>
              <w:fldChar w:fldCharType="end"/>
            </w:r>
          </w:hyperlink>
        </w:p>
        <w:p w14:paraId="3F5C4E9F" w14:textId="0722E87E" w:rsidR="00D629B9" w:rsidRPr="00D629B9" w:rsidRDefault="00CB68FE">
          <w:pPr>
            <w:pStyle w:val="Spistreci1"/>
            <w:tabs>
              <w:tab w:val="right" w:leader="dot" w:pos="9062"/>
            </w:tabs>
            <w:rPr>
              <w:rFonts w:eastAsiaTheme="minorEastAsia"/>
              <w:noProof/>
              <w:lang w:eastAsia="pl-PL"/>
            </w:rPr>
          </w:pPr>
          <w:hyperlink w:anchor="_Toc108604794" w:history="1">
            <w:r w:rsidR="00D629B9" w:rsidRPr="00D629B9">
              <w:rPr>
                <w:rStyle w:val="Hipercze"/>
                <w:rFonts w:ascii="Arial" w:hAnsi="Arial" w:cs="Arial"/>
                <w:noProof/>
              </w:rPr>
              <w:t>DEFINICJE</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_Toc108604794 \h </w:instrText>
            </w:r>
            <w:r w:rsidR="00D629B9" w:rsidRPr="00D629B9">
              <w:rPr>
                <w:noProof/>
                <w:webHidden/>
              </w:rPr>
            </w:r>
            <w:r w:rsidR="00D629B9" w:rsidRPr="00D629B9">
              <w:rPr>
                <w:noProof/>
                <w:webHidden/>
              </w:rPr>
              <w:fldChar w:fldCharType="separate"/>
            </w:r>
            <w:r w:rsidR="009E4C1B">
              <w:rPr>
                <w:noProof/>
                <w:webHidden/>
              </w:rPr>
              <w:t>4</w:t>
            </w:r>
            <w:r w:rsidR="00D629B9" w:rsidRPr="00D629B9">
              <w:rPr>
                <w:noProof/>
                <w:webHidden/>
              </w:rPr>
              <w:fldChar w:fldCharType="end"/>
            </w:r>
          </w:hyperlink>
        </w:p>
        <w:p w14:paraId="5341015A" w14:textId="1A58F142" w:rsidR="00D629B9" w:rsidRPr="00D629B9" w:rsidRDefault="00CB68FE">
          <w:pPr>
            <w:pStyle w:val="Spistreci1"/>
            <w:tabs>
              <w:tab w:val="right" w:leader="dot" w:pos="9062"/>
            </w:tabs>
            <w:rPr>
              <w:rFonts w:eastAsiaTheme="minorEastAsia"/>
              <w:noProof/>
              <w:lang w:eastAsia="pl-PL"/>
            </w:rPr>
          </w:pPr>
          <w:hyperlink w:anchor="_Toc108604795" w:history="1">
            <w:r w:rsidR="00D629B9" w:rsidRPr="00D629B9">
              <w:rPr>
                <w:rStyle w:val="Hipercze"/>
                <w:rFonts w:ascii="Arial" w:hAnsi="Arial" w:cs="Arial"/>
                <w:noProof/>
              </w:rPr>
              <w:t>INFORMACJE O PROJEKCIE</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_Toc108604795 \h </w:instrText>
            </w:r>
            <w:r w:rsidR="00D629B9" w:rsidRPr="00D629B9">
              <w:rPr>
                <w:noProof/>
                <w:webHidden/>
              </w:rPr>
            </w:r>
            <w:r w:rsidR="00D629B9" w:rsidRPr="00D629B9">
              <w:rPr>
                <w:noProof/>
                <w:webHidden/>
              </w:rPr>
              <w:fldChar w:fldCharType="separate"/>
            </w:r>
            <w:r w:rsidR="009E4C1B">
              <w:rPr>
                <w:noProof/>
                <w:webHidden/>
              </w:rPr>
              <w:t>6</w:t>
            </w:r>
            <w:r w:rsidR="00D629B9" w:rsidRPr="00D629B9">
              <w:rPr>
                <w:noProof/>
                <w:webHidden/>
              </w:rPr>
              <w:fldChar w:fldCharType="end"/>
            </w:r>
          </w:hyperlink>
        </w:p>
        <w:p w14:paraId="7FDDC07E" w14:textId="740037EB" w:rsidR="00D629B9" w:rsidRPr="00D629B9" w:rsidRDefault="00CB68FE">
          <w:pPr>
            <w:pStyle w:val="Spistreci1"/>
            <w:tabs>
              <w:tab w:val="right" w:leader="dot" w:pos="9062"/>
            </w:tabs>
            <w:rPr>
              <w:rFonts w:eastAsiaTheme="minorEastAsia"/>
              <w:noProof/>
              <w:lang w:eastAsia="pl-PL"/>
            </w:rPr>
          </w:pPr>
          <w:hyperlink w:anchor="_Toc108604796" w:history="1">
            <w:r w:rsidR="00D629B9" w:rsidRPr="00D629B9">
              <w:rPr>
                <w:rStyle w:val="Hipercze"/>
                <w:rFonts w:ascii="Arial" w:hAnsi="Arial" w:cs="Arial"/>
                <w:noProof/>
              </w:rPr>
              <w:t>PODMIOTY UPRAWNIONE DO UBIEGANIA SIĘ O WSPARCIE</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_Toc108604796 \h </w:instrText>
            </w:r>
            <w:r w:rsidR="00D629B9" w:rsidRPr="00D629B9">
              <w:rPr>
                <w:noProof/>
                <w:webHidden/>
              </w:rPr>
            </w:r>
            <w:r w:rsidR="00D629B9" w:rsidRPr="00D629B9">
              <w:rPr>
                <w:noProof/>
                <w:webHidden/>
              </w:rPr>
              <w:fldChar w:fldCharType="separate"/>
            </w:r>
            <w:r w:rsidR="009E4C1B">
              <w:rPr>
                <w:noProof/>
                <w:webHidden/>
              </w:rPr>
              <w:t>7</w:t>
            </w:r>
            <w:r w:rsidR="00D629B9" w:rsidRPr="00D629B9">
              <w:rPr>
                <w:noProof/>
                <w:webHidden/>
              </w:rPr>
              <w:fldChar w:fldCharType="end"/>
            </w:r>
          </w:hyperlink>
        </w:p>
        <w:p w14:paraId="792EAA11" w14:textId="2690FDF5" w:rsidR="00D629B9" w:rsidRPr="00D629B9" w:rsidRDefault="00CB68FE">
          <w:pPr>
            <w:pStyle w:val="Spistreci1"/>
            <w:tabs>
              <w:tab w:val="right" w:leader="dot" w:pos="9062"/>
            </w:tabs>
            <w:rPr>
              <w:rFonts w:eastAsiaTheme="minorEastAsia"/>
              <w:noProof/>
              <w:lang w:eastAsia="pl-PL"/>
            </w:rPr>
          </w:pPr>
          <w:hyperlink w:anchor="_Toc108604797" w:history="1">
            <w:r w:rsidR="00D629B9" w:rsidRPr="00D629B9">
              <w:rPr>
                <w:rStyle w:val="Hipercze"/>
                <w:rFonts w:ascii="Arial" w:hAnsi="Arial" w:cs="Arial"/>
                <w:noProof/>
              </w:rPr>
              <w:t>RODZAJE WYŁĄCZEŃ: PRZEDMIOTOWE, PODMIOTOWE</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_Toc108604797 \h </w:instrText>
            </w:r>
            <w:r w:rsidR="00D629B9" w:rsidRPr="00D629B9">
              <w:rPr>
                <w:noProof/>
                <w:webHidden/>
              </w:rPr>
            </w:r>
            <w:r w:rsidR="00D629B9" w:rsidRPr="00D629B9">
              <w:rPr>
                <w:noProof/>
                <w:webHidden/>
              </w:rPr>
              <w:fldChar w:fldCharType="separate"/>
            </w:r>
            <w:r w:rsidR="009E4C1B">
              <w:rPr>
                <w:noProof/>
                <w:webHidden/>
              </w:rPr>
              <w:t>7</w:t>
            </w:r>
            <w:r w:rsidR="00D629B9" w:rsidRPr="00D629B9">
              <w:rPr>
                <w:noProof/>
                <w:webHidden/>
              </w:rPr>
              <w:fldChar w:fldCharType="end"/>
            </w:r>
          </w:hyperlink>
        </w:p>
        <w:p w14:paraId="0E3F379A" w14:textId="1025C842" w:rsidR="00D629B9" w:rsidRPr="00D629B9" w:rsidRDefault="00CB68FE">
          <w:pPr>
            <w:pStyle w:val="Spistreci1"/>
            <w:tabs>
              <w:tab w:val="right" w:leader="dot" w:pos="9062"/>
            </w:tabs>
            <w:rPr>
              <w:rFonts w:eastAsiaTheme="minorEastAsia"/>
              <w:noProof/>
              <w:lang w:eastAsia="pl-PL"/>
            </w:rPr>
          </w:pPr>
          <w:hyperlink w:anchor="_Toc108604798" w:history="1">
            <w:r w:rsidR="00D629B9" w:rsidRPr="00D629B9">
              <w:rPr>
                <w:rStyle w:val="Hipercze"/>
                <w:rFonts w:ascii="Arial" w:hAnsi="Arial" w:cs="Arial"/>
                <w:noProof/>
              </w:rPr>
              <w:t>POMOC DE MINIMIS, POMOC NA USŁUGI DORADCZE</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_Toc108604798 \h </w:instrText>
            </w:r>
            <w:r w:rsidR="00D629B9" w:rsidRPr="00D629B9">
              <w:rPr>
                <w:noProof/>
                <w:webHidden/>
              </w:rPr>
            </w:r>
            <w:r w:rsidR="00D629B9" w:rsidRPr="00D629B9">
              <w:rPr>
                <w:noProof/>
                <w:webHidden/>
              </w:rPr>
              <w:fldChar w:fldCharType="separate"/>
            </w:r>
            <w:r w:rsidR="009E4C1B">
              <w:rPr>
                <w:noProof/>
                <w:webHidden/>
              </w:rPr>
              <w:t>10</w:t>
            </w:r>
            <w:r w:rsidR="00D629B9" w:rsidRPr="00D629B9">
              <w:rPr>
                <w:noProof/>
                <w:webHidden/>
              </w:rPr>
              <w:fldChar w:fldCharType="end"/>
            </w:r>
          </w:hyperlink>
        </w:p>
        <w:p w14:paraId="2A44D84D" w14:textId="5F1A00BD" w:rsidR="00D629B9" w:rsidRPr="00D629B9" w:rsidRDefault="00CB68FE">
          <w:pPr>
            <w:pStyle w:val="Spistreci1"/>
            <w:tabs>
              <w:tab w:val="right" w:leader="dot" w:pos="9062"/>
            </w:tabs>
            <w:rPr>
              <w:rFonts w:eastAsiaTheme="minorEastAsia"/>
              <w:noProof/>
              <w:lang w:eastAsia="pl-PL"/>
            </w:rPr>
          </w:pPr>
          <w:hyperlink w:anchor="_Toc108604799" w:history="1">
            <w:r w:rsidR="00D629B9" w:rsidRPr="00D629B9">
              <w:rPr>
                <w:rStyle w:val="Hipercze"/>
                <w:rFonts w:ascii="Arial" w:hAnsi="Arial" w:cs="Arial"/>
                <w:noProof/>
              </w:rPr>
              <w:t>WYKONAWCA I JEGO WYBÓR</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_Toc108604799 \h </w:instrText>
            </w:r>
            <w:r w:rsidR="00D629B9" w:rsidRPr="00D629B9">
              <w:rPr>
                <w:noProof/>
                <w:webHidden/>
              </w:rPr>
            </w:r>
            <w:r w:rsidR="00D629B9" w:rsidRPr="00D629B9">
              <w:rPr>
                <w:noProof/>
                <w:webHidden/>
              </w:rPr>
              <w:fldChar w:fldCharType="separate"/>
            </w:r>
            <w:r w:rsidR="009E4C1B">
              <w:rPr>
                <w:noProof/>
                <w:webHidden/>
              </w:rPr>
              <w:t>11</w:t>
            </w:r>
            <w:r w:rsidR="00D629B9" w:rsidRPr="00D629B9">
              <w:rPr>
                <w:noProof/>
                <w:webHidden/>
              </w:rPr>
              <w:fldChar w:fldCharType="end"/>
            </w:r>
          </w:hyperlink>
        </w:p>
        <w:p w14:paraId="2E2AD525" w14:textId="5F325DC2" w:rsidR="00D629B9" w:rsidRPr="00D629B9" w:rsidRDefault="00CB68FE">
          <w:pPr>
            <w:pStyle w:val="Spistreci1"/>
            <w:tabs>
              <w:tab w:val="right" w:leader="dot" w:pos="9062"/>
            </w:tabs>
            <w:rPr>
              <w:rFonts w:eastAsiaTheme="minorEastAsia"/>
              <w:noProof/>
              <w:lang w:eastAsia="pl-PL"/>
            </w:rPr>
          </w:pPr>
          <w:hyperlink w:anchor="_Toc108604800" w:history="1">
            <w:r w:rsidR="00D629B9" w:rsidRPr="00D629B9">
              <w:rPr>
                <w:rStyle w:val="Hipercze"/>
                <w:rFonts w:ascii="Arial" w:hAnsi="Arial" w:cs="Arial"/>
                <w:noProof/>
              </w:rPr>
              <w:t>WYDATKI KWALIFIKUJĄCE SIĘ I NIEKWALIFIKUJĄCE SIĘ DO OBJĘCIA WSPARCIEM</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_Toc108604800 \h </w:instrText>
            </w:r>
            <w:r w:rsidR="00D629B9" w:rsidRPr="00D629B9">
              <w:rPr>
                <w:noProof/>
                <w:webHidden/>
              </w:rPr>
            </w:r>
            <w:r w:rsidR="00D629B9" w:rsidRPr="00D629B9">
              <w:rPr>
                <w:noProof/>
                <w:webHidden/>
              </w:rPr>
              <w:fldChar w:fldCharType="separate"/>
            </w:r>
            <w:r w:rsidR="009E4C1B">
              <w:rPr>
                <w:noProof/>
                <w:webHidden/>
              </w:rPr>
              <w:t>11</w:t>
            </w:r>
            <w:r w:rsidR="00D629B9" w:rsidRPr="00D629B9">
              <w:rPr>
                <w:noProof/>
                <w:webHidden/>
              </w:rPr>
              <w:fldChar w:fldCharType="end"/>
            </w:r>
          </w:hyperlink>
        </w:p>
        <w:p w14:paraId="3C3FB7BF" w14:textId="2C6D1E54" w:rsidR="00D629B9" w:rsidRPr="00D629B9" w:rsidRDefault="00CB68FE">
          <w:pPr>
            <w:pStyle w:val="Spistreci1"/>
            <w:tabs>
              <w:tab w:val="right" w:leader="dot" w:pos="9062"/>
            </w:tabs>
            <w:rPr>
              <w:rFonts w:eastAsiaTheme="minorEastAsia"/>
              <w:noProof/>
              <w:lang w:eastAsia="pl-PL"/>
            </w:rPr>
          </w:pPr>
          <w:hyperlink w:anchor="_Toc108604801" w:history="1">
            <w:r w:rsidR="00D629B9" w:rsidRPr="00D629B9">
              <w:rPr>
                <w:rStyle w:val="Hipercze"/>
                <w:rFonts w:ascii="Arial" w:hAnsi="Arial" w:cs="Arial"/>
                <w:noProof/>
              </w:rPr>
              <w:t>OPIS PROCEDURY APLIKACYJNEJ</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_Toc108604801 \h </w:instrText>
            </w:r>
            <w:r w:rsidR="00D629B9" w:rsidRPr="00D629B9">
              <w:rPr>
                <w:noProof/>
                <w:webHidden/>
              </w:rPr>
            </w:r>
            <w:r w:rsidR="00D629B9" w:rsidRPr="00D629B9">
              <w:rPr>
                <w:noProof/>
                <w:webHidden/>
              </w:rPr>
              <w:fldChar w:fldCharType="separate"/>
            </w:r>
            <w:r w:rsidR="009E4C1B">
              <w:rPr>
                <w:noProof/>
                <w:webHidden/>
              </w:rPr>
              <w:t>13</w:t>
            </w:r>
            <w:r w:rsidR="00D629B9" w:rsidRPr="00D629B9">
              <w:rPr>
                <w:noProof/>
                <w:webHidden/>
              </w:rPr>
              <w:fldChar w:fldCharType="end"/>
            </w:r>
          </w:hyperlink>
        </w:p>
        <w:p w14:paraId="7378E2EA" w14:textId="56EDB43E" w:rsidR="00D629B9" w:rsidRPr="00D629B9" w:rsidRDefault="00CB68FE">
          <w:pPr>
            <w:pStyle w:val="Spistreci1"/>
            <w:tabs>
              <w:tab w:val="right" w:leader="dot" w:pos="9062"/>
            </w:tabs>
            <w:rPr>
              <w:rFonts w:eastAsiaTheme="minorEastAsia"/>
              <w:noProof/>
              <w:lang w:eastAsia="pl-PL"/>
            </w:rPr>
          </w:pPr>
          <w:hyperlink w:anchor="_Toc108604802" w:history="1">
            <w:r w:rsidR="00D629B9" w:rsidRPr="00D629B9">
              <w:rPr>
                <w:rStyle w:val="Hipercze"/>
                <w:rFonts w:ascii="Arial" w:hAnsi="Arial" w:cs="Arial"/>
                <w:noProof/>
              </w:rPr>
              <w:t>ZASADY DOKONYWANIA OCENY WNIOSKÓW</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_Toc108604802 \h </w:instrText>
            </w:r>
            <w:r w:rsidR="00D629B9" w:rsidRPr="00D629B9">
              <w:rPr>
                <w:noProof/>
                <w:webHidden/>
              </w:rPr>
            </w:r>
            <w:r w:rsidR="00D629B9" w:rsidRPr="00D629B9">
              <w:rPr>
                <w:noProof/>
                <w:webHidden/>
              </w:rPr>
              <w:fldChar w:fldCharType="separate"/>
            </w:r>
            <w:r w:rsidR="009E4C1B">
              <w:rPr>
                <w:noProof/>
                <w:webHidden/>
              </w:rPr>
              <w:t>15</w:t>
            </w:r>
            <w:r w:rsidR="00D629B9" w:rsidRPr="00D629B9">
              <w:rPr>
                <w:noProof/>
                <w:webHidden/>
              </w:rPr>
              <w:fldChar w:fldCharType="end"/>
            </w:r>
          </w:hyperlink>
        </w:p>
        <w:p w14:paraId="7FA6249D" w14:textId="39D8C888" w:rsidR="00D629B9" w:rsidRPr="00D629B9" w:rsidRDefault="00CB68FE">
          <w:pPr>
            <w:pStyle w:val="Spistreci1"/>
            <w:tabs>
              <w:tab w:val="right" w:leader="dot" w:pos="9062"/>
            </w:tabs>
            <w:rPr>
              <w:rFonts w:eastAsiaTheme="minorEastAsia"/>
              <w:noProof/>
              <w:lang w:eastAsia="pl-PL"/>
            </w:rPr>
          </w:pPr>
          <w:hyperlink w:anchor="_Toc108604803" w:history="1">
            <w:r w:rsidR="00D629B9" w:rsidRPr="00D629B9">
              <w:rPr>
                <w:rStyle w:val="Hipercze"/>
                <w:rFonts w:ascii="Arial" w:hAnsi="Arial" w:cs="Arial"/>
                <w:noProof/>
              </w:rPr>
              <w:t>ZAWARCIE UMOWY O UDZIELENIE WSPARCIA</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_Toc108604803 \h </w:instrText>
            </w:r>
            <w:r w:rsidR="00D629B9" w:rsidRPr="00D629B9">
              <w:rPr>
                <w:noProof/>
                <w:webHidden/>
              </w:rPr>
            </w:r>
            <w:r w:rsidR="00D629B9" w:rsidRPr="00D629B9">
              <w:rPr>
                <w:noProof/>
                <w:webHidden/>
              </w:rPr>
              <w:fldChar w:fldCharType="separate"/>
            </w:r>
            <w:r w:rsidR="009E4C1B">
              <w:rPr>
                <w:noProof/>
                <w:webHidden/>
              </w:rPr>
              <w:t>21</w:t>
            </w:r>
            <w:r w:rsidR="00D629B9" w:rsidRPr="00D629B9">
              <w:rPr>
                <w:noProof/>
                <w:webHidden/>
              </w:rPr>
              <w:fldChar w:fldCharType="end"/>
            </w:r>
          </w:hyperlink>
        </w:p>
        <w:p w14:paraId="23D793BF" w14:textId="71DFE41B" w:rsidR="00D629B9" w:rsidRPr="00D629B9" w:rsidRDefault="00CB68FE">
          <w:pPr>
            <w:pStyle w:val="Spistreci1"/>
            <w:tabs>
              <w:tab w:val="right" w:leader="dot" w:pos="9062"/>
            </w:tabs>
            <w:rPr>
              <w:rFonts w:eastAsiaTheme="minorEastAsia"/>
              <w:noProof/>
              <w:lang w:eastAsia="pl-PL"/>
            </w:rPr>
          </w:pPr>
          <w:hyperlink w:anchor="_Toc108604804" w:history="1">
            <w:r w:rsidR="00D629B9" w:rsidRPr="00D629B9">
              <w:rPr>
                <w:rStyle w:val="Hipercze"/>
                <w:rFonts w:ascii="Arial" w:hAnsi="Arial" w:cs="Arial"/>
                <w:noProof/>
              </w:rPr>
              <w:t>PROCES FINANSOWANIA USŁUGI I ROZLICZENIA UDZIELONEGO WSPARCIA</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_Toc108604804 \h </w:instrText>
            </w:r>
            <w:r w:rsidR="00D629B9" w:rsidRPr="00D629B9">
              <w:rPr>
                <w:noProof/>
                <w:webHidden/>
              </w:rPr>
            </w:r>
            <w:r w:rsidR="00D629B9" w:rsidRPr="00D629B9">
              <w:rPr>
                <w:noProof/>
                <w:webHidden/>
              </w:rPr>
              <w:fldChar w:fldCharType="separate"/>
            </w:r>
            <w:r w:rsidR="009E4C1B">
              <w:rPr>
                <w:noProof/>
                <w:webHidden/>
              </w:rPr>
              <w:t>23</w:t>
            </w:r>
            <w:r w:rsidR="00D629B9" w:rsidRPr="00D629B9">
              <w:rPr>
                <w:noProof/>
                <w:webHidden/>
              </w:rPr>
              <w:fldChar w:fldCharType="end"/>
            </w:r>
          </w:hyperlink>
        </w:p>
        <w:p w14:paraId="204BD1D7" w14:textId="695A4BAC" w:rsidR="00D629B9" w:rsidRPr="00D629B9" w:rsidRDefault="00CB68FE">
          <w:pPr>
            <w:pStyle w:val="Spistreci1"/>
            <w:tabs>
              <w:tab w:val="right" w:leader="dot" w:pos="9062"/>
            </w:tabs>
            <w:rPr>
              <w:rFonts w:eastAsiaTheme="minorEastAsia"/>
              <w:noProof/>
              <w:lang w:eastAsia="pl-PL"/>
            </w:rPr>
          </w:pPr>
          <w:hyperlink w:anchor="_Toc108604805" w:history="1">
            <w:r w:rsidR="00D629B9" w:rsidRPr="00D629B9">
              <w:rPr>
                <w:rStyle w:val="Hipercze"/>
                <w:rFonts w:ascii="Arial" w:hAnsi="Arial" w:cs="Arial"/>
                <w:noProof/>
              </w:rPr>
              <w:t>WYPŁATA ŚRODKÓW</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_Toc108604805 \h </w:instrText>
            </w:r>
            <w:r w:rsidR="00D629B9" w:rsidRPr="00D629B9">
              <w:rPr>
                <w:noProof/>
                <w:webHidden/>
              </w:rPr>
            </w:r>
            <w:r w:rsidR="00D629B9" w:rsidRPr="00D629B9">
              <w:rPr>
                <w:noProof/>
                <w:webHidden/>
              </w:rPr>
              <w:fldChar w:fldCharType="separate"/>
            </w:r>
            <w:r w:rsidR="009E4C1B">
              <w:rPr>
                <w:noProof/>
                <w:webHidden/>
              </w:rPr>
              <w:t>24</w:t>
            </w:r>
            <w:r w:rsidR="00D629B9" w:rsidRPr="00D629B9">
              <w:rPr>
                <w:noProof/>
                <w:webHidden/>
              </w:rPr>
              <w:fldChar w:fldCharType="end"/>
            </w:r>
          </w:hyperlink>
        </w:p>
        <w:p w14:paraId="17BDFB93" w14:textId="359E1F62" w:rsidR="00D629B9" w:rsidRPr="00D629B9" w:rsidRDefault="00CB68FE">
          <w:pPr>
            <w:pStyle w:val="Spistreci1"/>
            <w:tabs>
              <w:tab w:val="right" w:leader="dot" w:pos="9062"/>
            </w:tabs>
            <w:rPr>
              <w:rFonts w:eastAsiaTheme="minorEastAsia"/>
              <w:noProof/>
              <w:lang w:eastAsia="pl-PL"/>
            </w:rPr>
          </w:pPr>
          <w:hyperlink w:anchor="_Toc108604806" w:history="1">
            <w:r w:rsidR="00D629B9" w:rsidRPr="00D629B9">
              <w:rPr>
                <w:rStyle w:val="Hipercze"/>
                <w:rFonts w:ascii="Arial" w:hAnsi="Arial" w:cs="Arial"/>
                <w:noProof/>
              </w:rPr>
              <w:t>MONITORING, KONTROLA, NIEPRAWIDŁOWOŚCI</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_Toc108604806 \h </w:instrText>
            </w:r>
            <w:r w:rsidR="00D629B9" w:rsidRPr="00D629B9">
              <w:rPr>
                <w:noProof/>
                <w:webHidden/>
              </w:rPr>
            </w:r>
            <w:r w:rsidR="00D629B9" w:rsidRPr="00D629B9">
              <w:rPr>
                <w:noProof/>
                <w:webHidden/>
              </w:rPr>
              <w:fldChar w:fldCharType="separate"/>
            </w:r>
            <w:r w:rsidR="009E4C1B">
              <w:rPr>
                <w:noProof/>
                <w:webHidden/>
              </w:rPr>
              <w:t>25</w:t>
            </w:r>
            <w:r w:rsidR="00D629B9" w:rsidRPr="00D629B9">
              <w:rPr>
                <w:noProof/>
                <w:webHidden/>
              </w:rPr>
              <w:fldChar w:fldCharType="end"/>
            </w:r>
          </w:hyperlink>
        </w:p>
        <w:p w14:paraId="6E690167" w14:textId="43B8A1A0" w:rsidR="00D629B9" w:rsidRPr="00D629B9" w:rsidRDefault="00CB68FE">
          <w:pPr>
            <w:pStyle w:val="Spistreci1"/>
            <w:tabs>
              <w:tab w:val="right" w:leader="dot" w:pos="9062"/>
            </w:tabs>
            <w:rPr>
              <w:rFonts w:eastAsiaTheme="minorEastAsia"/>
              <w:noProof/>
              <w:lang w:eastAsia="pl-PL"/>
            </w:rPr>
          </w:pPr>
          <w:hyperlink w:anchor="_Toc108604807" w:history="1">
            <w:r w:rsidR="00D629B9" w:rsidRPr="00D629B9">
              <w:rPr>
                <w:rStyle w:val="Hipercze"/>
                <w:rFonts w:ascii="Arial" w:hAnsi="Arial" w:cs="Arial"/>
                <w:noProof/>
              </w:rPr>
              <w:t>ŚRODKI ODWOŁAWCZE PRZYSŁUGUJĄCE GRANTOBIORCY</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_Toc108604807 \h </w:instrText>
            </w:r>
            <w:r w:rsidR="00D629B9" w:rsidRPr="00D629B9">
              <w:rPr>
                <w:noProof/>
                <w:webHidden/>
              </w:rPr>
            </w:r>
            <w:r w:rsidR="00D629B9" w:rsidRPr="00D629B9">
              <w:rPr>
                <w:noProof/>
                <w:webHidden/>
              </w:rPr>
              <w:fldChar w:fldCharType="separate"/>
            </w:r>
            <w:r w:rsidR="009E4C1B">
              <w:rPr>
                <w:noProof/>
                <w:webHidden/>
              </w:rPr>
              <w:t>26</w:t>
            </w:r>
            <w:r w:rsidR="00D629B9" w:rsidRPr="00D629B9">
              <w:rPr>
                <w:noProof/>
                <w:webHidden/>
              </w:rPr>
              <w:fldChar w:fldCharType="end"/>
            </w:r>
          </w:hyperlink>
        </w:p>
        <w:p w14:paraId="4D67C5CD" w14:textId="0C8BB9B8" w:rsidR="00D629B9" w:rsidRPr="00D629B9" w:rsidRDefault="00CB68FE">
          <w:pPr>
            <w:pStyle w:val="Spistreci1"/>
            <w:tabs>
              <w:tab w:val="right" w:leader="dot" w:pos="9062"/>
            </w:tabs>
            <w:rPr>
              <w:rFonts w:eastAsiaTheme="minorEastAsia"/>
              <w:noProof/>
              <w:lang w:eastAsia="pl-PL"/>
            </w:rPr>
          </w:pPr>
          <w:hyperlink w:anchor="_Toc108604808" w:history="1">
            <w:r w:rsidR="00D629B9" w:rsidRPr="00D629B9">
              <w:rPr>
                <w:rStyle w:val="Hipercze"/>
                <w:rFonts w:ascii="Arial" w:hAnsi="Arial" w:cs="Arial"/>
                <w:noProof/>
              </w:rPr>
              <w:t>POSTANOWIENIA KOŃCOWE</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_Toc108604808 \h </w:instrText>
            </w:r>
            <w:r w:rsidR="00D629B9" w:rsidRPr="00D629B9">
              <w:rPr>
                <w:noProof/>
                <w:webHidden/>
              </w:rPr>
            </w:r>
            <w:r w:rsidR="00D629B9" w:rsidRPr="00D629B9">
              <w:rPr>
                <w:noProof/>
                <w:webHidden/>
              </w:rPr>
              <w:fldChar w:fldCharType="separate"/>
            </w:r>
            <w:r w:rsidR="009E4C1B">
              <w:rPr>
                <w:noProof/>
                <w:webHidden/>
              </w:rPr>
              <w:t>28</w:t>
            </w:r>
            <w:r w:rsidR="00D629B9" w:rsidRPr="00D629B9">
              <w:rPr>
                <w:noProof/>
                <w:webHidden/>
              </w:rPr>
              <w:fldChar w:fldCharType="end"/>
            </w:r>
          </w:hyperlink>
        </w:p>
        <w:p w14:paraId="211C2D34" w14:textId="411CCE45" w:rsidR="00D629B9" w:rsidRPr="00D629B9" w:rsidRDefault="00CB68FE">
          <w:pPr>
            <w:pStyle w:val="Spistreci1"/>
            <w:tabs>
              <w:tab w:val="right" w:leader="dot" w:pos="9062"/>
            </w:tabs>
            <w:rPr>
              <w:rFonts w:eastAsiaTheme="minorEastAsia"/>
              <w:noProof/>
              <w:lang w:eastAsia="pl-PL"/>
            </w:rPr>
          </w:pPr>
          <w:hyperlink w:anchor="_Toc108604809" w:history="1">
            <w:r w:rsidR="00D629B9" w:rsidRPr="00D629B9">
              <w:rPr>
                <w:rStyle w:val="Hipercze"/>
                <w:rFonts w:ascii="Arial" w:hAnsi="Arial" w:cs="Arial"/>
                <w:noProof/>
              </w:rPr>
              <w:t>WYKAZ ZAŁĄCZNIKÓW DO REGULAMINU</w:t>
            </w:r>
            <w:r w:rsidR="00D629B9" w:rsidRPr="00D629B9">
              <w:rPr>
                <w:noProof/>
                <w:webHidden/>
              </w:rPr>
              <w:tab/>
            </w:r>
            <w:r w:rsidR="00D629B9" w:rsidRPr="00D629B9">
              <w:rPr>
                <w:noProof/>
                <w:webHidden/>
              </w:rPr>
              <w:fldChar w:fldCharType="begin"/>
            </w:r>
            <w:r w:rsidR="00D629B9" w:rsidRPr="00D629B9">
              <w:rPr>
                <w:noProof/>
                <w:webHidden/>
              </w:rPr>
              <w:instrText xml:space="preserve"> PAGEREF _Toc108604809 \h </w:instrText>
            </w:r>
            <w:r w:rsidR="00D629B9" w:rsidRPr="00D629B9">
              <w:rPr>
                <w:noProof/>
                <w:webHidden/>
              </w:rPr>
            </w:r>
            <w:r w:rsidR="00D629B9" w:rsidRPr="00D629B9">
              <w:rPr>
                <w:noProof/>
                <w:webHidden/>
              </w:rPr>
              <w:fldChar w:fldCharType="separate"/>
            </w:r>
            <w:r w:rsidR="009E4C1B">
              <w:rPr>
                <w:noProof/>
                <w:webHidden/>
              </w:rPr>
              <w:t>28</w:t>
            </w:r>
            <w:r w:rsidR="00D629B9" w:rsidRPr="00D629B9">
              <w:rPr>
                <w:noProof/>
                <w:webHidden/>
              </w:rPr>
              <w:fldChar w:fldCharType="end"/>
            </w:r>
          </w:hyperlink>
        </w:p>
        <w:p w14:paraId="79E13800" w14:textId="50FEF4AA" w:rsidR="00D629B9" w:rsidRDefault="00D629B9" w:rsidP="00D629B9">
          <w:pPr>
            <w:spacing w:before="120" w:after="120" w:line="264" w:lineRule="auto"/>
            <w:rPr>
              <w:b/>
              <w:bCs/>
            </w:rPr>
          </w:pPr>
          <w:r w:rsidRPr="00D629B9">
            <w:rPr>
              <w:rFonts w:ascii="Arial" w:hAnsi="Arial" w:cs="Arial"/>
            </w:rPr>
            <w:fldChar w:fldCharType="end"/>
          </w:r>
          <w:r w:rsidRPr="00D629B9">
            <w:tab/>
          </w:r>
        </w:p>
      </w:sdtContent>
    </w:sdt>
    <w:p w14:paraId="50670672" w14:textId="3C53E767" w:rsidR="007567EB" w:rsidRPr="003D27F5" w:rsidRDefault="00D629B9" w:rsidP="00D629B9">
      <w:pPr>
        <w:spacing w:before="120" w:after="120" w:line="264" w:lineRule="auto"/>
        <w:rPr>
          <w:rFonts w:ascii="Arial" w:hAnsi="Arial" w:cs="Arial"/>
          <w:b/>
          <w:bCs/>
          <w:sz w:val="24"/>
          <w:szCs w:val="24"/>
        </w:rPr>
      </w:pPr>
      <w:r w:rsidRPr="003D27F5">
        <w:rPr>
          <w:rFonts w:ascii="Arial" w:hAnsi="Arial" w:cs="Arial"/>
          <w:b/>
          <w:bCs/>
          <w:sz w:val="24"/>
          <w:szCs w:val="24"/>
        </w:rPr>
        <w:t xml:space="preserve"> </w:t>
      </w:r>
      <w:r w:rsidR="007567EB" w:rsidRPr="003D27F5">
        <w:rPr>
          <w:rFonts w:ascii="Arial" w:hAnsi="Arial" w:cs="Arial"/>
          <w:b/>
          <w:bCs/>
          <w:sz w:val="24"/>
          <w:szCs w:val="24"/>
        </w:rPr>
        <w:br w:type="page"/>
      </w:r>
    </w:p>
    <w:p w14:paraId="04EB5E31" w14:textId="6C213123" w:rsidR="00973453" w:rsidRPr="003D27F5" w:rsidRDefault="00973453" w:rsidP="002F4812">
      <w:pPr>
        <w:spacing w:before="120" w:after="120" w:line="264" w:lineRule="auto"/>
        <w:jc w:val="center"/>
        <w:rPr>
          <w:rFonts w:ascii="Arial" w:hAnsi="Arial" w:cs="Arial"/>
          <w:b/>
          <w:bCs/>
          <w:sz w:val="24"/>
          <w:szCs w:val="24"/>
        </w:rPr>
      </w:pPr>
      <w:r w:rsidRPr="003D27F5">
        <w:rPr>
          <w:rFonts w:ascii="Arial" w:hAnsi="Arial" w:cs="Arial"/>
          <w:b/>
          <w:bCs/>
          <w:sz w:val="24"/>
          <w:szCs w:val="24"/>
        </w:rPr>
        <w:lastRenderedPageBreak/>
        <w:t xml:space="preserve">§ 1 </w:t>
      </w:r>
    </w:p>
    <w:p w14:paraId="60B695C4" w14:textId="01C1EB6B" w:rsidR="00973453" w:rsidRPr="00D629B9" w:rsidRDefault="00973453" w:rsidP="00D629B9">
      <w:pPr>
        <w:pStyle w:val="Nagwek1"/>
        <w:jc w:val="center"/>
        <w:rPr>
          <w:rFonts w:ascii="Arial" w:hAnsi="Arial" w:cs="Arial"/>
          <w:b/>
          <w:bCs/>
          <w:color w:val="auto"/>
          <w:sz w:val="24"/>
          <w:szCs w:val="24"/>
        </w:rPr>
      </w:pPr>
      <w:bookmarkStart w:id="1" w:name="_Toc108604793"/>
      <w:r w:rsidRPr="00D629B9">
        <w:rPr>
          <w:rFonts w:ascii="Arial" w:hAnsi="Arial" w:cs="Arial"/>
          <w:b/>
          <w:bCs/>
          <w:color w:val="auto"/>
          <w:sz w:val="24"/>
          <w:szCs w:val="24"/>
        </w:rPr>
        <w:t>PODSTAWY PRAWNE</w:t>
      </w:r>
      <w:bookmarkEnd w:id="1"/>
    </w:p>
    <w:p w14:paraId="2FBE10C0" w14:textId="2E7CBDC5" w:rsidR="00973453" w:rsidRPr="003D27F5" w:rsidRDefault="00973453" w:rsidP="002F4812">
      <w:pPr>
        <w:pStyle w:val="Akapitzlist"/>
        <w:numPr>
          <w:ilvl w:val="0"/>
          <w:numId w:val="7"/>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Akty prawne: </w:t>
      </w:r>
    </w:p>
    <w:p w14:paraId="248A85EB" w14:textId="0534D469"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Ustawa z dnia 11 lipca 2014 r. o zasadach realizacji programów w zakresie polityki spójności finansowanych w perspektywie finansowej 2014-2020 (Dz. U. z</w:t>
      </w:r>
      <w:r w:rsidR="00263DCF" w:rsidRPr="003D27F5">
        <w:rPr>
          <w:rFonts w:ascii="Arial" w:hAnsi="Arial" w:cs="Arial"/>
          <w:sz w:val="24"/>
          <w:szCs w:val="24"/>
        </w:rPr>
        <w:t> </w:t>
      </w:r>
      <w:r w:rsidRPr="003D27F5">
        <w:rPr>
          <w:rFonts w:ascii="Arial" w:hAnsi="Arial" w:cs="Arial"/>
          <w:sz w:val="24"/>
          <w:szCs w:val="24"/>
        </w:rPr>
        <w:t xml:space="preserve">2020 poz. 818 z </w:t>
      </w:r>
      <w:proofErr w:type="spellStart"/>
      <w:r w:rsidRPr="003D27F5">
        <w:rPr>
          <w:rFonts w:ascii="Arial" w:hAnsi="Arial" w:cs="Arial"/>
          <w:sz w:val="24"/>
          <w:szCs w:val="24"/>
        </w:rPr>
        <w:t>późn</w:t>
      </w:r>
      <w:proofErr w:type="spellEnd"/>
      <w:r w:rsidRPr="003D27F5">
        <w:rPr>
          <w:rFonts w:ascii="Arial" w:hAnsi="Arial" w:cs="Arial"/>
          <w:sz w:val="24"/>
          <w:szCs w:val="24"/>
        </w:rPr>
        <w:t xml:space="preserve">. zm.). </w:t>
      </w:r>
    </w:p>
    <w:p w14:paraId="4D49ABB2" w14:textId="72B48C9E"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Rozporządzenie Parlamentu Europejskiego i Rady (UE) nr 1303/2013 z dnia 17</w:t>
      </w:r>
      <w:r w:rsidR="002F4812" w:rsidRPr="003D27F5">
        <w:rPr>
          <w:rFonts w:ascii="Arial" w:hAnsi="Arial" w:cs="Arial"/>
          <w:sz w:val="24"/>
          <w:szCs w:val="24"/>
        </w:rPr>
        <w:t> </w:t>
      </w:r>
      <w:r w:rsidRPr="003D27F5">
        <w:rPr>
          <w:rFonts w:ascii="Arial" w:hAnsi="Arial" w:cs="Arial"/>
          <w:sz w:val="24"/>
          <w:szCs w:val="24"/>
        </w:rPr>
        <w:t>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263DCF" w:rsidRPr="003D27F5">
        <w:rPr>
          <w:rFonts w:ascii="Arial" w:hAnsi="Arial" w:cs="Arial"/>
          <w:sz w:val="24"/>
          <w:szCs w:val="24"/>
        </w:rPr>
        <w:t> </w:t>
      </w:r>
      <w:r w:rsidRPr="003D27F5">
        <w:rPr>
          <w:rFonts w:ascii="Arial" w:hAnsi="Arial" w:cs="Arial"/>
          <w:sz w:val="24"/>
          <w:szCs w:val="24"/>
        </w:rPr>
        <w:t>Europejskiego Funduszu Morskiego i</w:t>
      </w:r>
      <w:r w:rsidR="002F4812" w:rsidRPr="003D27F5">
        <w:rPr>
          <w:rFonts w:ascii="Arial" w:hAnsi="Arial" w:cs="Arial"/>
          <w:sz w:val="24"/>
          <w:szCs w:val="24"/>
        </w:rPr>
        <w:t> </w:t>
      </w:r>
      <w:r w:rsidRPr="003D27F5">
        <w:rPr>
          <w:rFonts w:ascii="Arial" w:hAnsi="Arial" w:cs="Arial"/>
          <w:sz w:val="24"/>
          <w:szCs w:val="24"/>
        </w:rPr>
        <w:t xml:space="preserve">Rybackiego oraz uchylające rozporządzenie Rady (WE) nr 1083/2006 (Dz. Urz. UE L 347 z dnia 20 grudnia 2013 r. z </w:t>
      </w:r>
      <w:proofErr w:type="spellStart"/>
      <w:r w:rsidRPr="003D27F5">
        <w:rPr>
          <w:rFonts w:ascii="Arial" w:hAnsi="Arial" w:cs="Arial"/>
          <w:sz w:val="24"/>
          <w:szCs w:val="24"/>
        </w:rPr>
        <w:t>późn</w:t>
      </w:r>
      <w:proofErr w:type="spellEnd"/>
      <w:r w:rsidRPr="003D27F5">
        <w:rPr>
          <w:rFonts w:ascii="Arial" w:hAnsi="Arial" w:cs="Arial"/>
          <w:sz w:val="24"/>
          <w:szCs w:val="24"/>
        </w:rPr>
        <w:t xml:space="preserve">. zm.). </w:t>
      </w:r>
    </w:p>
    <w:p w14:paraId="7D4DD958" w14:textId="35BEC7A9"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Rozporządzenie Parlamentu Europejskiego i Rady (UE) nr 1301/2013 z dnia 17</w:t>
      </w:r>
      <w:r w:rsidR="002F4812" w:rsidRPr="003D27F5">
        <w:rPr>
          <w:rFonts w:ascii="Arial" w:hAnsi="Arial" w:cs="Arial"/>
          <w:sz w:val="24"/>
          <w:szCs w:val="24"/>
        </w:rPr>
        <w:t> </w:t>
      </w:r>
      <w:r w:rsidRPr="003D27F5">
        <w:rPr>
          <w:rFonts w:ascii="Arial" w:hAnsi="Arial" w:cs="Arial"/>
          <w:sz w:val="24"/>
          <w:szCs w:val="24"/>
        </w:rPr>
        <w:t>grudnia 2013 r. w sprawie Europejskiego Funduszu Rozwoju Regionalnego i</w:t>
      </w:r>
      <w:r w:rsidR="002F4812" w:rsidRPr="003D27F5">
        <w:rPr>
          <w:rFonts w:ascii="Arial" w:hAnsi="Arial" w:cs="Arial"/>
          <w:sz w:val="24"/>
          <w:szCs w:val="24"/>
        </w:rPr>
        <w:t> </w:t>
      </w:r>
      <w:r w:rsidRPr="003D27F5">
        <w:rPr>
          <w:rFonts w:ascii="Arial" w:hAnsi="Arial" w:cs="Arial"/>
          <w:sz w:val="24"/>
          <w:szCs w:val="24"/>
        </w:rPr>
        <w:t>przepisów szczególnych dotyczących celu „Inwestycje na rzecz wzrostu i</w:t>
      </w:r>
      <w:r w:rsidR="002F4812" w:rsidRPr="003D27F5">
        <w:rPr>
          <w:rFonts w:ascii="Arial" w:hAnsi="Arial" w:cs="Arial"/>
        </w:rPr>
        <w:t> </w:t>
      </w:r>
      <w:r w:rsidRPr="003D27F5">
        <w:rPr>
          <w:rFonts w:ascii="Arial" w:hAnsi="Arial" w:cs="Arial"/>
          <w:sz w:val="24"/>
          <w:szCs w:val="24"/>
        </w:rPr>
        <w:t>zatrudnienia” oraz w sprawie uchylenia rozporządzenia (WE) nr 1080/2006 (Dz.</w:t>
      </w:r>
      <w:r w:rsidR="00263DCF" w:rsidRPr="003D27F5">
        <w:rPr>
          <w:rFonts w:ascii="Arial" w:hAnsi="Arial" w:cs="Arial"/>
          <w:sz w:val="24"/>
          <w:szCs w:val="24"/>
        </w:rPr>
        <w:t> </w:t>
      </w:r>
      <w:r w:rsidRPr="003D27F5">
        <w:rPr>
          <w:rFonts w:ascii="Arial" w:hAnsi="Arial" w:cs="Arial"/>
          <w:sz w:val="24"/>
          <w:szCs w:val="24"/>
        </w:rPr>
        <w:t xml:space="preserve">Urz. UE L 347 z dnia 20 grudnia 2013 r. z </w:t>
      </w:r>
      <w:proofErr w:type="spellStart"/>
      <w:r w:rsidRPr="003D27F5">
        <w:rPr>
          <w:rFonts w:ascii="Arial" w:hAnsi="Arial" w:cs="Arial"/>
          <w:sz w:val="24"/>
          <w:szCs w:val="24"/>
        </w:rPr>
        <w:t>późn</w:t>
      </w:r>
      <w:proofErr w:type="spellEnd"/>
      <w:r w:rsidRPr="003D27F5">
        <w:rPr>
          <w:rFonts w:ascii="Arial" w:hAnsi="Arial" w:cs="Arial"/>
          <w:sz w:val="24"/>
          <w:szCs w:val="24"/>
        </w:rPr>
        <w:t xml:space="preserve">. zm.). </w:t>
      </w:r>
    </w:p>
    <w:p w14:paraId="161FDC5C" w14:textId="312D7996"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Ustawa z dnia 27 sierpnia 2009 r. o finansach publicznych (tekst jednolity, Dz.</w:t>
      </w:r>
      <w:r w:rsidR="002F4812" w:rsidRPr="003D27F5">
        <w:rPr>
          <w:rFonts w:ascii="Arial" w:hAnsi="Arial" w:cs="Arial"/>
          <w:sz w:val="24"/>
          <w:szCs w:val="24"/>
        </w:rPr>
        <w:t> </w:t>
      </w:r>
      <w:r w:rsidRPr="003D27F5">
        <w:rPr>
          <w:rFonts w:ascii="Arial" w:hAnsi="Arial" w:cs="Arial"/>
          <w:sz w:val="24"/>
          <w:szCs w:val="24"/>
        </w:rPr>
        <w:t>U. z 20</w:t>
      </w:r>
      <w:r w:rsidR="00C529E8">
        <w:rPr>
          <w:rFonts w:ascii="Arial" w:hAnsi="Arial" w:cs="Arial"/>
          <w:sz w:val="24"/>
          <w:szCs w:val="24"/>
        </w:rPr>
        <w:t>21</w:t>
      </w:r>
      <w:r w:rsidRPr="003D27F5">
        <w:rPr>
          <w:rFonts w:ascii="Arial" w:hAnsi="Arial" w:cs="Arial"/>
          <w:sz w:val="24"/>
          <w:szCs w:val="24"/>
        </w:rPr>
        <w:t xml:space="preserve"> r., poz. </w:t>
      </w:r>
      <w:r w:rsidR="00D21CCC">
        <w:rPr>
          <w:rFonts w:ascii="Arial" w:hAnsi="Arial" w:cs="Arial"/>
          <w:sz w:val="24"/>
          <w:szCs w:val="24"/>
        </w:rPr>
        <w:t>305</w:t>
      </w:r>
      <w:r w:rsidRPr="003D27F5">
        <w:rPr>
          <w:rFonts w:ascii="Arial" w:hAnsi="Arial" w:cs="Arial"/>
          <w:sz w:val="24"/>
          <w:szCs w:val="24"/>
        </w:rPr>
        <w:t xml:space="preserve"> z </w:t>
      </w:r>
      <w:proofErr w:type="spellStart"/>
      <w:r w:rsidRPr="003D27F5">
        <w:rPr>
          <w:rFonts w:ascii="Arial" w:hAnsi="Arial" w:cs="Arial"/>
          <w:sz w:val="24"/>
          <w:szCs w:val="24"/>
        </w:rPr>
        <w:t>późn</w:t>
      </w:r>
      <w:proofErr w:type="spellEnd"/>
      <w:r w:rsidRPr="003D27F5">
        <w:rPr>
          <w:rFonts w:ascii="Arial" w:hAnsi="Arial" w:cs="Arial"/>
          <w:sz w:val="24"/>
          <w:szCs w:val="24"/>
        </w:rPr>
        <w:t xml:space="preserve">. zm.) </w:t>
      </w:r>
    </w:p>
    <w:p w14:paraId="6B38AAA1" w14:textId="28177A17"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Rozporządzenie Ministra Infrastruktury i Rozwoju z dnia 19 marca 2015 r. w</w:t>
      </w:r>
      <w:r w:rsidR="002F4812" w:rsidRPr="003D27F5">
        <w:rPr>
          <w:rFonts w:ascii="Arial" w:hAnsi="Arial" w:cs="Arial"/>
          <w:sz w:val="24"/>
          <w:szCs w:val="24"/>
        </w:rPr>
        <w:t> </w:t>
      </w:r>
      <w:r w:rsidRPr="003D27F5">
        <w:rPr>
          <w:rFonts w:ascii="Arial" w:hAnsi="Arial" w:cs="Arial"/>
          <w:sz w:val="24"/>
          <w:szCs w:val="24"/>
        </w:rPr>
        <w:t xml:space="preserve">sprawie udzielania pomocy de </w:t>
      </w:r>
      <w:proofErr w:type="spellStart"/>
      <w:r w:rsidRPr="003D27F5">
        <w:rPr>
          <w:rFonts w:ascii="Arial" w:hAnsi="Arial" w:cs="Arial"/>
          <w:sz w:val="24"/>
          <w:szCs w:val="24"/>
        </w:rPr>
        <w:t>minimis</w:t>
      </w:r>
      <w:proofErr w:type="spellEnd"/>
      <w:r w:rsidRPr="003D27F5">
        <w:rPr>
          <w:rFonts w:ascii="Arial" w:hAnsi="Arial" w:cs="Arial"/>
          <w:sz w:val="24"/>
          <w:szCs w:val="24"/>
        </w:rPr>
        <w:t xml:space="preserve"> w ramach regionalnych programów operacyjnych na lata 2014 - 2020 (Dz. U. z 20</w:t>
      </w:r>
      <w:r w:rsidR="00D21CCC">
        <w:rPr>
          <w:rFonts w:ascii="Arial" w:hAnsi="Arial" w:cs="Arial"/>
          <w:sz w:val="24"/>
          <w:szCs w:val="24"/>
        </w:rPr>
        <w:t>21</w:t>
      </w:r>
      <w:r w:rsidRPr="003D27F5">
        <w:rPr>
          <w:rFonts w:ascii="Arial" w:hAnsi="Arial" w:cs="Arial"/>
          <w:sz w:val="24"/>
          <w:szCs w:val="24"/>
        </w:rPr>
        <w:t xml:space="preserve"> r., poz. </w:t>
      </w:r>
      <w:r w:rsidR="00D21CCC">
        <w:rPr>
          <w:rFonts w:ascii="Arial" w:hAnsi="Arial" w:cs="Arial"/>
          <w:sz w:val="24"/>
          <w:szCs w:val="24"/>
        </w:rPr>
        <w:t>900</w:t>
      </w:r>
      <w:r w:rsidRPr="003D27F5">
        <w:rPr>
          <w:rFonts w:ascii="Arial" w:hAnsi="Arial" w:cs="Arial"/>
          <w:sz w:val="24"/>
          <w:szCs w:val="24"/>
        </w:rPr>
        <w:t xml:space="preserve">). </w:t>
      </w:r>
    </w:p>
    <w:p w14:paraId="5291F26F" w14:textId="28AD7815"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Rozporządzenie Komisji (UE) NR 651/2014 z dnia 17 czerwca 2014 r. uznające niektóre rodzaje pomocy za zgodne z rynkiem wewnętrznym w zastosowaniu art.</w:t>
      </w:r>
      <w:r w:rsidR="00263DCF" w:rsidRPr="003D27F5">
        <w:rPr>
          <w:rFonts w:ascii="Arial" w:hAnsi="Arial" w:cs="Arial"/>
          <w:sz w:val="24"/>
          <w:szCs w:val="24"/>
        </w:rPr>
        <w:t> </w:t>
      </w:r>
      <w:r w:rsidRPr="003D27F5">
        <w:rPr>
          <w:rFonts w:ascii="Arial" w:hAnsi="Arial" w:cs="Arial"/>
          <w:sz w:val="24"/>
          <w:szCs w:val="24"/>
        </w:rPr>
        <w:t xml:space="preserve">107 i 108 Traktatu (Dz. Urz. UE L 187/1 z 26.06.2014 r. z </w:t>
      </w:r>
      <w:proofErr w:type="spellStart"/>
      <w:r w:rsidRPr="003D27F5">
        <w:rPr>
          <w:rFonts w:ascii="Arial" w:hAnsi="Arial" w:cs="Arial"/>
          <w:sz w:val="24"/>
          <w:szCs w:val="24"/>
        </w:rPr>
        <w:t>późn</w:t>
      </w:r>
      <w:proofErr w:type="spellEnd"/>
      <w:r w:rsidRPr="003D27F5">
        <w:rPr>
          <w:rFonts w:ascii="Arial" w:hAnsi="Arial" w:cs="Arial"/>
          <w:sz w:val="24"/>
          <w:szCs w:val="24"/>
        </w:rPr>
        <w:t xml:space="preserve">. zm.). </w:t>
      </w:r>
    </w:p>
    <w:p w14:paraId="772D2E08" w14:textId="7E4E1897"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Rozporządzenie Komisji (UE) nr 1407/2013 z dnia 18 grudnia 2013 r. w sprawie stosowania art. 107 i 108 Traktatu o funkcjonowaniu Unii Europejskiej do</w:t>
      </w:r>
      <w:r w:rsidR="002F4812" w:rsidRPr="003D27F5">
        <w:rPr>
          <w:rFonts w:ascii="Arial" w:hAnsi="Arial" w:cs="Arial"/>
          <w:sz w:val="24"/>
          <w:szCs w:val="24"/>
        </w:rPr>
        <w:t> </w:t>
      </w:r>
      <w:r w:rsidRPr="003D27F5">
        <w:rPr>
          <w:rFonts w:ascii="Arial" w:hAnsi="Arial" w:cs="Arial"/>
          <w:sz w:val="24"/>
          <w:szCs w:val="24"/>
        </w:rPr>
        <w:t>pomocy de</w:t>
      </w:r>
      <w:r w:rsidR="002F4812" w:rsidRPr="003D27F5">
        <w:rPr>
          <w:rFonts w:ascii="Arial" w:hAnsi="Arial" w:cs="Arial"/>
          <w:sz w:val="24"/>
          <w:szCs w:val="24"/>
        </w:rPr>
        <w:t> </w:t>
      </w:r>
      <w:proofErr w:type="spellStart"/>
      <w:r w:rsidRPr="003D27F5">
        <w:rPr>
          <w:rFonts w:ascii="Arial" w:hAnsi="Arial" w:cs="Arial"/>
          <w:sz w:val="24"/>
          <w:szCs w:val="24"/>
        </w:rPr>
        <w:t>minimis</w:t>
      </w:r>
      <w:proofErr w:type="spellEnd"/>
      <w:r w:rsidRPr="003D27F5">
        <w:rPr>
          <w:rFonts w:ascii="Arial" w:hAnsi="Arial" w:cs="Arial"/>
          <w:sz w:val="24"/>
          <w:szCs w:val="24"/>
        </w:rPr>
        <w:t xml:space="preserve"> (Dz. Urz. UE L 352 z 24.12.2013 r. z </w:t>
      </w:r>
      <w:proofErr w:type="spellStart"/>
      <w:r w:rsidRPr="003D27F5">
        <w:rPr>
          <w:rFonts w:ascii="Arial" w:hAnsi="Arial" w:cs="Arial"/>
          <w:sz w:val="24"/>
          <w:szCs w:val="24"/>
        </w:rPr>
        <w:t>późn</w:t>
      </w:r>
      <w:proofErr w:type="spellEnd"/>
      <w:r w:rsidRPr="003D27F5">
        <w:rPr>
          <w:rFonts w:ascii="Arial" w:hAnsi="Arial" w:cs="Arial"/>
          <w:sz w:val="24"/>
          <w:szCs w:val="24"/>
        </w:rPr>
        <w:t xml:space="preserve">. zm.). </w:t>
      </w:r>
    </w:p>
    <w:p w14:paraId="47BC85A1" w14:textId="30C8B5D6" w:rsidR="00973453"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Ustawa z dnia 14 czerwca 1960 r. Kodeks postępowania administracyjnego (tekst jednolity, Dz. U. z 202</w:t>
      </w:r>
      <w:r w:rsidR="001C1721">
        <w:rPr>
          <w:rFonts w:ascii="Arial" w:hAnsi="Arial" w:cs="Arial"/>
          <w:sz w:val="24"/>
          <w:szCs w:val="24"/>
        </w:rPr>
        <w:t>1</w:t>
      </w:r>
      <w:r w:rsidRPr="003D27F5">
        <w:rPr>
          <w:rFonts w:ascii="Arial" w:hAnsi="Arial" w:cs="Arial"/>
          <w:sz w:val="24"/>
          <w:szCs w:val="24"/>
        </w:rPr>
        <w:t xml:space="preserve"> r. poz. </w:t>
      </w:r>
      <w:r w:rsidR="001C1721">
        <w:rPr>
          <w:rFonts w:ascii="Arial" w:hAnsi="Arial" w:cs="Arial"/>
          <w:sz w:val="24"/>
          <w:szCs w:val="24"/>
        </w:rPr>
        <w:t>735</w:t>
      </w:r>
      <w:r w:rsidRPr="003D27F5">
        <w:rPr>
          <w:rFonts w:ascii="Arial" w:hAnsi="Arial" w:cs="Arial"/>
          <w:sz w:val="24"/>
          <w:szCs w:val="24"/>
        </w:rPr>
        <w:t xml:space="preserve"> z </w:t>
      </w:r>
      <w:proofErr w:type="spellStart"/>
      <w:r w:rsidRPr="003D27F5">
        <w:rPr>
          <w:rFonts w:ascii="Arial" w:hAnsi="Arial" w:cs="Arial"/>
          <w:sz w:val="24"/>
          <w:szCs w:val="24"/>
        </w:rPr>
        <w:t>pózn</w:t>
      </w:r>
      <w:proofErr w:type="spellEnd"/>
      <w:r w:rsidRPr="003D27F5">
        <w:rPr>
          <w:rFonts w:ascii="Arial" w:hAnsi="Arial" w:cs="Arial"/>
          <w:sz w:val="24"/>
          <w:szCs w:val="24"/>
        </w:rPr>
        <w:t xml:space="preserve">. zm.). </w:t>
      </w:r>
    </w:p>
    <w:p w14:paraId="5EED14B8" w14:textId="675AD231" w:rsidR="00B13242" w:rsidRPr="003D27F5" w:rsidRDefault="00B13242"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Pr>
          <w:rFonts w:ascii="Arial" w:hAnsi="Arial" w:cs="Arial"/>
          <w:sz w:val="24"/>
          <w:szCs w:val="24"/>
        </w:rPr>
        <w:t xml:space="preserve">Rozporządzenie Ministra Infrastruktury i Rozwoju z dnia 3 września 2015 r. w sprawie udzielania pomocy </w:t>
      </w:r>
      <w:proofErr w:type="spellStart"/>
      <w:r>
        <w:rPr>
          <w:rFonts w:ascii="Arial" w:hAnsi="Arial" w:cs="Arial"/>
          <w:sz w:val="24"/>
          <w:szCs w:val="24"/>
        </w:rPr>
        <w:t>mikroprzedsiębiorcom</w:t>
      </w:r>
      <w:proofErr w:type="spellEnd"/>
      <w:r>
        <w:rPr>
          <w:rFonts w:ascii="Arial" w:hAnsi="Arial" w:cs="Arial"/>
          <w:sz w:val="24"/>
          <w:szCs w:val="24"/>
        </w:rPr>
        <w:t>, małym i średnim przedsiębiorcom na usługi doradcze oraz udział w targach w ramach regionalnych programów operacyjnych na lata 2014-2020 (Dz. U. 2015 r. poz. 1417).</w:t>
      </w:r>
    </w:p>
    <w:p w14:paraId="30F38606" w14:textId="4E04C2C6" w:rsidR="00973453" w:rsidRPr="003D27F5" w:rsidRDefault="00973453" w:rsidP="002F4812">
      <w:pPr>
        <w:pStyle w:val="Akapitzlist"/>
        <w:numPr>
          <w:ilvl w:val="0"/>
          <w:numId w:val="7"/>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lastRenderedPageBreak/>
        <w:t xml:space="preserve">Dokumenty: </w:t>
      </w:r>
    </w:p>
    <w:p w14:paraId="2CCE2611" w14:textId="0E842466"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Regionalny Program Operacyjny – Lubuskie 2020. </w:t>
      </w:r>
    </w:p>
    <w:p w14:paraId="7196BBED" w14:textId="49B3D805"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Szczegółowy Opis Osi Priorytetowych Regionalnego Programu Operacyjnego – Lubuskie 2020. </w:t>
      </w:r>
    </w:p>
    <w:p w14:paraId="29903B8D" w14:textId="3D4464EF"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Wytyczne w zakresie informacji i promocji programów operacyjnych polityki spójności na lata 2014 - 2020. </w:t>
      </w:r>
    </w:p>
    <w:p w14:paraId="2348E711" w14:textId="5273AAB8"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Wytyczne w zakresie monitorowania postępu rzeczowego realizacji programów operacyjnych na lata 2014 - 2020. </w:t>
      </w:r>
    </w:p>
    <w:p w14:paraId="592574A4" w14:textId="0986F1CA"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Wytyczne w zakresie kwalifikowalności wydatków w ramach Europejskiego Funduszu Rozwoju Regionalnego, Europejskiego Funduszu Społecznego oraz Funduszu Spójności na lata 2014 - 2020. </w:t>
      </w:r>
    </w:p>
    <w:p w14:paraId="3742E3CB" w14:textId="24B9F51C"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Wytyczne w zakresie realizacji zasady równości szans i niedyskryminacji, w tym dostępności dla osób z niepełnosprawnościami oraz zasady równości szans kobiet i</w:t>
      </w:r>
      <w:r w:rsidR="002F4812" w:rsidRPr="003D27F5">
        <w:rPr>
          <w:rFonts w:ascii="Arial" w:hAnsi="Arial" w:cs="Arial"/>
          <w:sz w:val="24"/>
          <w:szCs w:val="24"/>
        </w:rPr>
        <w:t> </w:t>
      </w:r>
      <w:r w:rsidRPr="003D27F5">
        <w:rPr>
          <w:rFonts w:ascii="Arial" w:hAnsi="Arial" w:cs="Arial"/>
          <w:sz w:val="24"/>
          <w:szCs w:val="24"/>
        </w:rPr>
        <w:t xml:space="preserve">mężczyzn w ramach funduszy unijnych na lata 2014 - 2020. </w:t>
      </w:r>
    </w:p>
    <w:p w14:paraId="0779C093" w14:textId="4324ECA5"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Wytyczne w zakresie kontroli realizacji programów operacyjnych na lata 2014 - 2020. </w:t>
      </w:r>
    </w:p>
    <w:p w14:paraId="1F94BD5A" w14:textId="7DF1EF1E"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Wytyczne w zakresie warunków gromadzenia i przekazywania danych w</w:t>
      </w:r>
      <w:r w:rsidR="002F4812" w:rsidRPr="003D27F5">
        <w:rPr>
          <w:rFonts w:ascii="Arial" w:hAnsi="Arial" w:cs="Arial"/>
          <w:sz w:val="24"/>
          <w:szCs w:val="24"/>
        </w:rPr>
        <w:t> </w:t>
      </w:r>
      <w:r w:rsidRPr="003D27F5">
        <w:rPr>
          <w:rFonts w:ascii="Arial" w:hAnsi="Arial" w:cs="Arial"/>
          <w:sz w:val="24"/>
          <w:szCs w:val="24"/>
        </w:rPr>
        <w:t xml:space="preserve">postaci elektronicznej na lata 2014 - 2020. </w:t>
      </w:r>
    </w:p>
    <w:p w14:paraId="787AB6F3" w14:textId="10E54225" w:rsidR="00973453" w:rsidRPr="003D27F5" w:rsidRDefault="00973453" w:rsidP="005724D7">
      <w:pPr>
        <w:pStyle w:val="Akapitzlist"/>
        <w:numPr>
          <w:ilvl w:val="1"/>
          <w:numId w:val="7"/>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Wytyczne w zakresie sposobu korygowania i odzyskiwania nieprawidłowych wydatków oraz zgłaszania nieprawidłowości w ramach programów operacyjnych polityki spójności na lata 2014-2020. </w:t>
      </w:r>
    </w:p>
    <w:p w14:paraId="44D7CE38" w14:textId="7FEF5D13" w:rsidR="00EC167E" w:rsidRPr="001018F7" w:rsidRDefault="00EC167E" w:rsidP="00EC167E">
      <w:pPr>
        <w:pStyle w:val="Akapitzlist"/>
        <w:numPr>
          <w:ilvl w:val="1"/>
          <w:numId w:val="7"/>
        </w:numPr>
        <w:spacing w:before="120" w:after="120" w:line="264" w:lineRule="auto"/>
        <w:ind w:left="284" w:firstLine="0"/>
        <w:contextualSpacing w:val="0"/>
        <w:jc w:val="both"/>
        <w:rPr>
          <w:rFonts w:ascii="Arial" w:hAnsi="Arial" w:cs="Arial"/>
          <w:sz w:val="24"/>
          <w:szCs w:val="24"/>
        </w:rPr>
      </w:pPr>
      <w:r w:rsidRPr="001018F7">
        <w:rPr>
          <w:rStyle w:val="Hipercze"/>
          <w:rFonts w:ascii="Arial" w:hAnsi="Arial" w:cs="Arial"/>
          <w:color w:val="auto"/>
          <w:sz w:val="24"/>
          <w:szCs w:val="24"/>
          <w:u w:val="none"/>
        </w:rPr>
        <w:t>Podręcznik wnioskodawcy i beneficjenta programów polityki spójności 2014-2020 w zakresie informacji i promocji</w:t>
      </w:r>
      <w:r w:rsidR="00BC76FD" w:rsidRPr="001018F7">
        <w:rPr>
          <w:rStyle w:val="Hipercze"/>
          <w:rFonts w:ascii="Arial" w:hAnsi="Arial" w:cs="Arial"/>
          <w:color w:val="auto"/>
          <w:sz w:val="24"/>
          <w:szCs w:val="24"/>
          <w:u w:val="none"/>
        </w:rPr>
        <w:t>, stanowiący załącznik nr III do Regulaminu</w:t>
      </w:r>
      <w:r w:rsidR="001018F7">
        <w:rPr>
          <w:rStyle w:val="Hipercze"/>
          <w:rFonts w:ascii="Arial" w:hAnsi="Arial" w:cs="Arial"/>
          <w:color w:val="auto"/>
          <w:sz w:val="24"/>
          <w:szCs w:val="24"/>
          <w:u w:val="none"/>
        </w:rPr>
        <w:t>.</w:t>
      </w:r>
    </w:p>
    <w:p w14:paraId="49F4D1D6" w14:textId="71B73164" w:rsidR="00F12DD8" w:rsidRPr="00DD3ECD" w:rsidRDefault="00973453" w:rsidP="002F4812">
      <w:pPr>
        <w:pStyle w:val="Akapitzlist"/>
        <w:numPr>
          <w:ilvl w:val="1"/>
          <w:numId w:val="7"/>
        </w:numPr>
        <w:spacing w:before="120" w:after="120" w:line="264" w:lineRule="auto"/>
        <w:ind w:left="284" w:firstLine="0"/>
        <w:contextualSpacing w:val="0"/>
        <w:jc w:val="both"/>
        <w:rPr>
          <w:rStyle w:val="Hipercze"/>
          <w:rFonts w:ascii="Arial" w:hAnsi="Arial" w:cs="Arial"/>
          <w:color w:val="auto"/>
          <w:sz w:val="24"/>
          <w:szCs w:val="24"/>
          <w:u w:val="none"/>
        </w:rPr>
      </w:pPr>
      <w:r w:rsidRPr="003D27F5">
        <w:rPr>
          <w:rFonts w:ascii="Arial" w:hAnsi="Arial" w:cs="Arial"/>
          <w:sz w:val="24"/>
          <w:szCs w:val="24"/>
        </w:rPr>
        <w:t xml:space="preserve">Aktualnie wersje obowiązujących dokumentów wymienionych powyżej, dostępne są pod adresami: </w:t>
      </w:r>
      <w:hyperlink r:id="rId8" w:history="1">
        <w:r w:rsidR="00F12DD8" w:rsidRPr="003D27F5">
          <w:rPr>
            <w:rStyle w:val="Hipercze"/>
            <w:rFonts w:ascii="Arial" w:hAnsi="Arial" w:cs="Arial"/>
            <w:sz w:val="24"/>
            <w:szCs w:val="24"/>
          </w:rPr>
          <w:t>www.funduszeeuropejskie.gov.pl</w:t>
        </w:r>
      </w:hyperlink>
      <w:r w:rsidR="00F12DD8" w:rsidRPr="003D27F5">
        <w:rPr>
          <w:rFonts w:ascii="Arial" w:hAnsi="Arial" w:cs="Arial"/>
          <w:sz w:val="24"/>
          <w:szCs w:val="24"/>
        </w:rPr>
        <w:t xml:space="preserve"> </w:t>
      </w:r>
      <w:r w:rsidRPr="003D27F5">
        <w:rPr>
          <w:rFonts w:ascii="Arial" w:hAnsi="Arial" w:cs="Arial"/>
          <w:sz w:val="24"/>
          <w:szCs w:val="24"/>
        </w:rPr>
        <w:t xml:space="preserve">oraz </w:t>
      </w:r>
      <w:hyperlink r:id="rId9" w:history="1">
        <w:r w:rsidR="00EC167E" w:rsidRPr="00A26132">
          <w:rPr>
            <w:rStyle w:val="Hipercze"/>
            <w:rFonts w:ascii="Arial" w:hAnsi="Arial" w:cs="Arial"/>
            <w:sz w:val="24"/>
            <w:szCs w:val="24"/>
          </w:rPr>
          <w:t>www.rpo.lubuskie.pl</w:t>
        </w:r>
      </w:hyperlink>
    </w:p>
    <w:p w14:paraId="0BA405D1" w14:textId="61872CA1" w:rsidR="001C1167" w:rsidRPr="003D27F5" w:rsidRDefault="001C1167" w:rsidP="002F4812">
      <w:pPr>
        <w:spacing w:before="120" w:after="120" w:line="264" w:lineRule="auto"/>
        <w:jc w:val="center"/>
        <w:rPr>
          <w:rFonts w:ascii="Arial" w:hAnsi="Arial" w:cs="Arial"/>
          <w:b/>
          <w:bCs/>
          <w:sz w:val="24"/>
          <w:szCs w:val="24"/>
        </w:rPr>
      </w:pPr>
      <w:r w:rsidRPr="003D27F5">
        <w:rPr>
          <w:rFonts w:ascii="Arial" w:hAnsi="Arial" w:cs="Arial"/>
          <w:b/>
          <w:bCs/>
          <w:sz w:val="24"/>
          <w:szCs w:val="24"/>
        </w:rPr>
        <w:t>§ 2</w:t>
      </w:r>
    </w:p>
    <w:p w14:paraId="666260B3" w14:textId="2E7FD80D" w:rsidR="00F12DD8" w:rsidRPr="00D629B9" w:rsidRDefault="001C1167" w:rsidP="00D629B9">
      <w:pPr>
        <w:pStyle w:val="Nagwek1"/>
        <w:jc w:val="center"/>
        <w:rPr>
          <w:rFonts w:ascii="Arial" w:hAnsi="Arial" w:cs="Arial"/>
          <w:b/>
          <w:bCs/>
          <w:color w:val="auto"/>
          <w:sz w:val="24"/>
          <w:szCs w:val="24"/>
        </w:rPr>
      </w:pPr>
      <w:bookmarkStart w:id="2" w:name="_Toc108604794"/>
      <w:r w:rsidRPr="00D629B9">
        <w:rPr>
          <w:rFonts w:ascii="Arial" w:hAnsi="Arial" w:cs="Arial"/>
          <w:b/>
          <w:bCs/>
          <w:color w:val="auto"/>
          <w:sz w:val="24"/>
          <w:szCs w:val="24"/>
        </w:rPr>
        <w:t>DEFINICJE</w:t>
      </w:r>
      <w:bookmarkEnd w:id="2"/>
    </w:p>
    <w:p w14:paraId="3271FA4F" w14:textId="0EDDC7A0" w:rsidR="001C1167" w:rsidRPr="003D27F5" w:rsidRDefault="001C1167" w:rsidP="002F4812">
      <w:pPr>
        <w:spacing w:before="120" w:after="120" w:line="264" w:lineRule="auto"/>
        <w:jc w:val="both"/>
        <w:rPr>
          <w:rFonts w:ascii="Arial" w:hAnsi="Arial" w:cs="Arial"/>
          <w:sz w:val="24"/>
          <w:szCs w:val="24"/>
        </w:rPr>
      </w:pPr>
      <w:r w:rsidRPr="003D27F5">
        <w:rPr>
          <w:rFonts w:ascii="Arial" w:hAnsi="Arial" w:cs="Arial"/>
          <w:b/>
          <w:bCs/>
          <w:sz w:val="24"/>
          <w:szCs w:val="24"/>
        </w:rPr>
        <w:t>Biuro Projektu</w:t>
      </w:r>
      <w:r w:rsidRPr="003D27F5">
        <w:rPr>
          <w:rFonts w:ascii="Arial" w:hAnsi="Arial" w:cs="Arial"/>
          <w:sz w:val="24"/>
          <w:szCs w:val="24"/>
        </w:rPr>
        <w:t xml:space="preserve"> – siedziba główna Operatora, ul. </w:t>
      </w:r>
      <w:r w:rsidR="00AD10CA" w:rsidRPr="003D27F5">
        <w:rPr>
          <w:rFonts w:ascii="Arial" w:hAnsi="Arial" w:cs="Arial"/>
          <w:sz w:val="24"/>
          <w:szCs w:val="24"/>
        </w:rPr>
        <w:t>Podgórna 7,</w:t>
      </w:r>
      <w:r w:rsidRPr="003D27F5">
        <w:rPr>
          <w:rFonts w:ascii="Arial" w:hAnsi="Arial" w:cs="Arial"/>
          <w:sz w:val="24"/>
          <w:szCs w:val="24"/>
        </w:rPr>
        <w:t xml:space="preserve"> 65-0</w:t>
      </w:r>
      <w:r w:rsidR="00AD10CA" w:rsidRPr="003D27F5">
        <w:rPr>
          <w:rFonts w:ascii="Arial" w:hAnsi="Arial" w:cs="Arial"/>
          <w:sz w:val="24"/>
          <w:szCs w:val="24"/>
        </w:rPr>
        <w:t>57</w:t>
      </w:r>
      <w:r w:rsidRPr="003D27F5">
        <w:rPr>
          <w:rFonts w:ascii="Arial" w:hAnsi="Arial" w:cs="Arial"/>
          <w:sz w:val="24"/>
          <w:szCs w:val="24"/>
        </w:rPr>
        <w:t xml:space="preserve"> Zielona Góra. </w:t>
      </w:r>
    </w:p>
    <w:p w14:paraId="642EDAF7" w14:textId="1EF4AC22" w:rsidR="001C1167" w:rsidRPr="003D27F5" w:rsidRDefault="001C1167" w:rsidP="002F4812">
      <w:pPr>
        <w:spacing w:before="120" w:after="120" w:line="264" w:lineRule="auto"/>
        <w:jc w:val="both"/>
        <w:rPr>
          <w:rFonts w:ascii="Arial" w:hAnsi="Arial" w:cs="Arial"/>
          <w:sz w:val="24"/>
          <w:szCs w:val="24"/>
        </w:rPr>
      </w:pPr>
      <w:r w:rsidRPr="003D27F5">
        <w:rPr>
          <w:rFonts w:ascii="Arial" w:hAnsi="Arial" w:cs="Arial"/>
          <w:b/>
          <w:bCs/>
          <w:sz w:val="24"/>
          <w:szCs w:val="24"/>
        </w:rPr>
        <w:t>Bon na innowacje</w:t>
      </w:r>
      <w:r w:rsidRPr="003D27F5">
        <w:rPr>
          <w:rFonts w:ascii="Arial" w:hAnsi="Arial" w:cs="Arial"/>
          <w:sz w:val="24"/>
          <w:szCs w:val="24"/>
        </w:rPr>
        <w:t xml:space="preserve"> (zwany dalej Bonem) – formuła wsparcia udzielanego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przez Operatora w ramach Projektu, na pokrycie kosztów</w:t>
      </w:r>
      <w:r w:rsidR="00B51B93">
        <w:rPr>
          <w:rFonts w:ascii="Arial" w:hAnsi="Arial" w:cs="Arial"/>
          <w:sz w:val="24"/>
          <w:szCs w:val="24"/>
        </w:rPr>
        <w:t xml:space="preserve"> usługi</w:t>
      </w:r>
      <w:r w:rsidRPr="003D27F5">
        <w:rPr>
          <w:rFonts w:ascii="Arial" w:hAnsi="Arial" w:cs="Arial"/>
          <w:sz w:val="24"/>
          <w:szCs w:val="24"/>
        </w:rPr>
        <w:t xml:space="preserve"> realizowanej przez Wykonawcę na rzecz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w:t>
      </w:r>
    </w:p>
    <w:p w14:paraId="7B54AC79" w14:textId="77777777" w:rsidR="001C1167" w:rsidRPr="003D27F5" w:rsidRDefault="001C1167" w:rsidP="002F4812">
      <w:pPr>
        <w:spacing w:before="120" w:after="120" w:line="264" w:lineRule="auto"/>
        <w:jc w:val="both"/>
        <w:rPr>
          <w:rFonts w:ascii="Arial" w:hAnsi="Arial" w:cs="Arial"/>
          <w:sz w:val="24"/>
          <w:szCs w:val="24"/>
        </w:rPr>
      </w:pPr>
      <w:r w:rsidRPr="003D27F5">
        <w:rPr>
          <w:rFonts w:ascii="Arial" w:hAnsi="Arial" w:cs="Arial"/>
          <w:b/>
          <w:bCs/>
          <w:sz w:val="24"/>
          <w:szCs w:val="24"/>
        </w:rPr>
        <w:t>Dni robocze</w:t>
      </w:r>
      <w:r w:rsidRPr="003D27F5">
        <w:rPr>
          <w:rFonts w:ascii="Arial" w:hAnsi="Arial" w:cs="Arial"/>
          <w:sz w:val="24"/>
          <w:szCs w:val="24"/>
        </w:rPr>
        <w:t xml:space="preserve"> - dni z wyłączeniem sobót i niedziel oraz innych dni ustawowo wolnych od pracy. </w:t>
      </w:r>
    </w:p>
    <w:p w14:paraId="4BE3DEB8" w14:textId="55D3C3E6" w:rsidR="00F12DD8" w:rsidRPr="003D27F5" w:rsidRDefault="001C1167" w:rsidP="002F4812">
      <w:pPr>
        <w:spacing w:before="120" w:after="120" w:line="264" w:lineRule="auto"/>
        <w:jc w:val="both"/>
        <w:rPr>
          <w:rFonts w:ascii="Arial" w:hAnsi="Arial" w:cs="Arial"/>
          <w:sz w:val="24"/>
          <w:szCs w:val="24"/>
        </w:rPr>
      </w:pPr>
      <w:proofErr w:type="spellStart"/>
      <w:r w:rsidRPr="003D27F5">
        <w:rPr>
          <w:rFonts w:ascii="Arial" w:hAnsi="Arial" w:cs="Arial"/>
          <w:b/>
          <w:bCs/>
          <w:sz w:val="24"/>
          <w:szCs w:val="24"/>
        </w:rPr>
        <w:lastRenderedPageBreak/>
        <w:t>Grantobiorca</w:t>
      </w:r>
      <w:proofErr w:type="spellEnd"/>
      <w:r w:rsidRPr="003D27F5">
        <w:rPr>
          <w:rFonts w:ascii="Arial" w:hAnsi="Arial" w:cs="Arial"/>
          <w:sz w:val="24"/>
          <w:szCs w:val="24"/>
        </w:rPr>
        <w:t xml:space="preserve"> – Wnioskodawca, który podpisał Umowę i któremu przyznano wsparcie w ramach Projektu.</w:t>
      </w:r>
    </w:p>
    <w:p w14:paraId="3C16F3A0" w14:textId="77777777" w:rsidR="002E31BE" w:rsidRPr="003D27F5" w:rsidRDefault="002E31BE" w:rsidP="002F4812">
      <w:pPr>
        <w:spacing w:before="120" w:after="120" w:line="264" w:lineRule="auto"/>
        <w:jc w:val="both"/>
        <w:rPr>
          <w:rFonts w:ascii="Arial" w:hAnsi="Arial" w:cs="Arial"/>
          <w:sz w:val="24"/>
          <w:szCs w:val="24"/>
        </w:rPr>
      </w:pPr>
      <w:r w:rsidRPr="003D27F5">
        <w:rPr>
          <w:rFonts w:ascii="Arial" w:hAnsi="Arial" w:cs="Arial"/>
          <w:b/>
          <w:bCs/>
          <w:sz w:val="24"/>
          <w:szCs w:val="24"/>
        </w:rPr>
        <w:t xml:space="preserve">Instytucja Zarządzająca RPO-L2020 </w:t>
      </w:r>
      <w:r w:rsidRPr="003D27F5">
        <w:rPr>
          <w:rFonts w:ascii="Arial" w:hAnsi="Arial" w:cs="Arial"/>
          <w:sz w:val="24"/>
          <w:szCs w:val="24"/>
        </w:rPr>
        <w:t xml:space="preserve">– Zarząd Województwa Lubuskiego odpowiedzialny za realizację Regionalnego Programu Operacyjnego - Lubuskie 2020 </w:t>
      </w:r>
    </w:p>
    <w:p w14:paraId="5C2D9D71" w14:textId="5B62991E" w:rsidR="002E31BE" w:rsidRPr="003D27F5" w:rsidRDefault="002E31BE" w:rsidP="002F4812">
      <w:pPr>
        <w:spacing w:before="120" w:after="120" w:line="264" w:lineRule="auto"/>
        <w:jc w:val="both"/>
        <w:rPr>
          <w:rFonts w:ascii="Arial" w:hAnsi="Arial" w:cs="Arial"/>
          <w:sz w:val="24"/>
          <w:szCs w:val="24"/>
        </w:rPr>
      </w:pPr>
      <w:r w:rsidRPr="003D27F5">
        <w:rPr>
          <w:rFonts w:ascii="Arial" w:hAnsi="Arial" w:cs="Arial"/>
          <w:b/>
          <w:bCs/>
          <w:sz w:val="24"/>
          <w:szCs w:val="24"/>
        </w:rPr>
        <w:t xml:space="preserve">Konkurs </w:t>
      </w:r>
      <w:r w:rsidRPr="003D27F5">
        <w:rPr>
          <w:rFonts w:ascii="Arial" w:hAnsi="Arial" w:cs="Arial"/>
          <w:sz w:val="24"/>
          <w:szCs w:val="24"/>
        </w:rPr>
        <w:t>– forma prowadzenia naboru Wniosków o Bon przez Operatora w</w:t>
      </w:r>
      <w:r w:rsidR="002F4812" w:rsidRPr="003D27F5">
        <w:rPr>
          <w:rFonts w:ascii="Arial" w:hAnsi="Arial" w:cs="Arial"/>
          <w:sz w:val="24"/>
          <w:szCs w:val="24"/>
        </w:rPr>
        <w:t> </w:t>
      </w:r>
      <w:r w:rsidRPr="003D27F5">
        <w:rPr>
          <w:rFonts w:ascii="Arial" w:hAnsi="Arial" w:cs="Arial"/>
          <w:sz w:val="24"/>
          <w:szCs w:val="24"/>
        </w:rPr>
        <w:t xml:space="preserve">określonym przedziale czasowym oraz rozstrzygnięcia jego wyników. </w:t>
      </w:r>
    </w:p>
    <w:p w14:paraId="1488DA0A" w14:textId="6FFAD94B" w:rsidR="002E31BE" w:rsidRPr="003D27F5" w:rsidRDefault="002E31BE" w:rsidP="002F4812">
      <w:pPr>
        <w:spacing w:before="120" w:after="120" w:line="264" w:lineRule="auto"/>
        <w:jc w:val="both"/>
        <w:rPr>
          <w:rFonts w:ascii="Arial" w:hAnsi="Arial" w:cs="Arial"/>
          <w:sz w:val="24"/>
          <w:szCs w:val="24"/>
        </w:rPr>
      </w:pPr>
      <w:r w:rsidRPr="003D27F5">
        <w:rPr>
          <w:rFonts w:ascii="Arial" w:hAnsi="Arial" w:cs="Arial"/>
          <w:b/>
          <w:bCs/>
          <w:sz w:val="24"/>
          <w:szCs w:val="24"/>
        </w:rPr>
        <w:t>MŚP</w:t>
      </w:r>
      <w:r w:rsidRPr="003D27F5">
        <w:rPr>
          <w:rFonts w:ascii="Arial" w:hAnsi="Arial" w:cs="Arial"/>
          <w:sz w:val="24"/>
          <w:szCs w:val="24"/>
        </w:rPr>
        <w:t xml:space="preserve"> – Mikro, małe i średnie przedsiębiorstwo w rozumieniu Załącznika I do</w:t>
      </w:r>
      <w:r w:rsidR="002F4812" w:rsidRPr="003D27F5">
        <w:rPr>
          <w:rFonts w:ascii="Arial" w:hAnsi="Arial" w:cs="Arial"/>
          <w:sz w:val="24"/>
          <w:szCs w:val="24"/>
        </w:rPr>
        <w:t> </w:t>
      </w:r>
      <w:r w:rsidRPr="003D27F5">
        <w:rPr>
          <w:rFonts w:ascii="Arial" w:hAnsi="Arial" w:cs="Arial"/>
          <w:sz w:val="24"/>
          <w:szCs w:val="24"/>
        </w:rPr>
        <w:t>Rozporządzenia Komisji (WE) nr 651/2014 z dnia 17 czerwca 2014 r. uznającego niektóre rodzaje pomocy za zgodne ze wspólnym rynkiem wewnętrznym w</w:t>
      </w:r>
      <w:r w:rsidR="002F4812" w:rsidRPr="003D27F5">
        <w:rPr>
          <w:rFonts w:ascii="Arial" w:hAnsi="Arial" w:cs="Arial"/>
          <w:sz w:val="24"/>
          <w:szCs w:val="24"/>
        </w:rPr>
        <w:t> </w:t>
      </w:r>
      <w:r w:rsidRPr="003D27F5">
        <w:rPr>
          <w:rFonts w:ascii="Arial" w:hAnsi="Arial" w:cs="Arial"/>
          <w:sz w:val="24"/>
          <w:szCs w:val="24"/>
        </w:rPr>
        <w:t xml:space="preserve">zastosowaniu art. 107 i 108 Traktatu (Dz. Urz. UE L 187 z dnia 26 czerwca 2014 </w:t>
      </w:r>
      <w:r w:rsidR="003D27F5">
        <w:rPr>
          <w:rFonts w:ascii="Arial" w:hAnsi="Arial" w:cs="Arial"/>
          <w:sz w:val="24"/>
          <w:szCs w:val="24"/>
        </w:rPr>
        <w:t xml:space="preserve">r. </w:t>
      </w:r>
      <w:r w:rsidRPr="003D27F5">
        <w:rPr>
          <w:rFonts w:ascii="Arial" w:hAnsi="Arial" w:cs="Arial"/>
          <w:sz w:val="24"/>
          <w:szCs w:val="24"/>
        </w:rPr>
        <w:t>z</w:t>
      </w:r>
      <w:r w:rsidR="002F4812" w:rsidRPr="003D27F5">
        <w:rPr>
          <w:rFonts w:ascii="Arial" w:hAnsi="Arial" w:cs="Arial"/>
          <w:sz w:val="24"/>
          <w:szCs w:val="24"/>
        </w:rPr>
        <w:t> </w:t>
      </w:r>
      <w:proofErr w:type="spellStart"/>
      <w:r w:rsidRPr="003D27F5">
        <w:rPr>
          <w:rFonts w:ascii="Arial" w:hAnsi="Arial" w:cs="Arial"/>
          <w:sz w:val="24"/>
          <w:szCs w:val="24"/>
        </w:rPr>
        <w:t>późn</w:t>
      </w:r>
      <w:proofErr w:type="spellEnd"/>
      <w:r w:rsidRPr="003D27F5">
        <w:rPr>
          <w:rFonts w:ascii="Arial" w:hAnsi="Arial" w:cs="Arial"/>
          <w:sz w:val="24"/>
          <w:szCs w:val="24"/>
        </w:rPr>
        <w:t xml:space="preserve">. zm.). </w:t>
      </w:r>
    </w:p>
    <w:p w14:paraId="5C6F6F78" w14:textId="75C902EB" w:rsidR="002E31BE" w:rsidRPr="003D27F5" w:rsidRDefault="002E31BE" w:rsidP="002F4812">
      <w:pPr>
        <w:spacing w:before="120" w:after="120" w:line="264" w:lineRule="auto"/>
        <w:jc w:val="both"/>
        <w:rPr>
          <w:rFonts w:ascii="Arial" w:hAnsi="Arial" w:cs="Arial"/>
          <w:sz w:val="24"/>
          <w:szCs w:val="24"/>
        </w:rPr>
      </w:pPr>
      <w:r w:rsidRPr="003D27F5">
        <w:rPr>
          <w:rFonts w:ascii="Arial" w:hAnsi="Arial" w:cs="Arial"/>
          <w:b/>
          <w:bCs/>
          <w:sz w:val="24"/>
          <w:szCs w:val="24"/>
        </w:rPr>
        <w:t>Operator</w:t>
      </w:r>
      <w:r w:rsidRPr="003D27F5">
        <w:rPr>
          <w:rFonts w:ascii="Arial" w:hAnsi="Arial" w:cs="Arial"/>
          <w:sz w:val="24"/>
          <w:szCs w:val="24"/>
        </w:rPr>
        <w:t xml:space="preserve"> (Beneficjent projektu grantowego) – </w:t>
      </w:r>
      <w:r w:rsidR="00430615" w:rsidRPr="003D27F5">
        <w:rPr>
          <w:rFonts w:ascii="Arial" w:hAnsi="Arial" w:cs="Arial"/>
          <w:sz w:val="24"/>
          <w:szCs w:val="24"/>
        </w:rPr>
        <w:t>Województwo Lubuskie – Urząd Marszałkowski Województwa Lubuskiego</w:t>
      </w:r>
      <w:r w:rsidRPr="003D27F5">
        <w:rPr>
          <w:rFonts w:ascii="Arial" w:hAnsi="Arial" w:cs="Arial"/>
          <w:sz w:val="24"/>
          <w:szCs w:val="24"/>
        </w:rPr>
        <w:t xml:space="preserve"> w Zielonej Górze</w:t>
      </w:r>
      <w:r w:rsidR="00176EEA">
        <w:rPr>
          <w:rFonts w:ascii="Arial" w:hAnsi="Arial" w:cs="Arial"/>
          <w:sz w:val="24"/>
          <w:szCs w:val="24"/>
        </w:rPr>
        <w:t>, Departament Rozwoju i Innowacji</w:t>
      </w:r>
      <w:r w:rsidRPr="003D27F5">
        <w:rPr>
          <w:rFonts w:ascii="Arial" w:hAnsi="Arial" w:cs="Arial"/>
          <w:sz w:val="24"/>
          <w:szCs w:val="24"/>
        </w:rPr>
        <w:t>, odpowiadając</w:t>
      </w:r>
      <w:r w:rsidR="00430615" w:rsidRPr="003D27F5">
        <w:rPr>
          <w:rFonts w:ascii="Arial" w:hAnsi="Arial" w:cs="Arial"/>
          <w:sz w:val="24"/>
          <w:szCs w:val="24"/>
        </w:rPr>
        <w:t>y</w:t>
      </w:r>
      <w:r w:rsidRPr="003D27F5">
        <w:rPr>
          <w:rFonts w:ascii="Arial" w:hAnsi="Arial" w:cs="Arial"/>
          <w:sz w:val="24"/>
          <w:szCs w:val="24"/>
        </w:rPr>
        <w:t xml:space="preserve"> za</w:t>
      </w:r>
      <w:r w:rsidR="002F4812" w:rsidRPr="003D27F5">
        <w:rPr>
          <w:rFonts w:ascii="Arial" w:hAnsi="Arial" w:cs="Arial"/>
          <w:sz w:val="24"/>
          <w:szCs w:val="24"/>
        </w:rPr>
        <w:t> </w:t>
      </w:r>
      <w:r w:rsidRPr="003D27F5">
        <w:rPr>
          <w:rFonts w:ascii="Arial" w:hAnsi="Arial" w:cs="Arial"/>
          <w:sz w:val="24"/>
          <w:szCs w:val="24"/>
        </w:rPr>
        <w:t xml:space="preserve">merytoryczną realizację Projektu, oraz jego rozliczenie i kontrolę. </w:t>
      </w:r>
    </w:p>
    <w:p w14:paraId="6693537A" w14:textId="6AC87308" w:rsidR="00585FFF" w:rsidRPr="003D27F5" w:rsidRDefault="002E31BE" w:rsidP="002F4812">
      <w:pPr>
        <w:spacing w:before="120" w:after="120" w:line="264" w:lineRule="auto"/>
        <w:jc w:val="both"/>
        <w:rPr>
          <w:rFonts w:ascii="Arial" w:hAnsi="Arial" w:cs="Arial"/>
          <w:sz w:val="24"/>
          <w:szCs w:val="24"/>
        </w:rPr>
      </w:pPr>
      <w:r w:rsidRPr="003D27F5">
        <w:rPr>
          <w:rFonts w:ascii="Arial" w:hAnsi="Arial" w:cs="Arial"/>
          <w:b/>
          <w:bCs/>
          <w:sz w:val="24"/>
          <w:szCs w:val="24"/>
        </w:rPr>
        <w:t>Projekt</w:t>
      </w:r>
      <w:r w:rsidRPr="003D27F5">
        <w:rPr>
          <w:rFonts w:ascii="Arial" w:hAnsi="Arial" w:cs="Arial"/>
          <w:sz w:val="24"/>
          <w:szCs w:val="24"/>
        </w:rPr>
        <w:t xml:space="preserve"> – projekt </w:t>
      </w:r>
      <w:r w:rsidR="003D27F5">
        <w:rPr>
          <w:rFonts w:ascii="Arial" w:hAnsi="Arial" w:cs="Arial"/>
          <w:sz w:val="24"/>
          <w:szCs w:val="24"/>
        </w:rPr>
        <w:t xml:space="preserve">pn. </w:t>
      </w:r>
      <w:r w:rsidRPr="003D27F5">
        <w:rPr>
          <w:rFonts w:ascii="Arial" w:hAnsi="Arial" w:cs="Arial"/>
          <w:sz w:val="24"/>
          <w:szCs w:val="24"/>
        </w:rPr>
        <w:t>„</w:t>
      </w:r>
      <w:r w:rsidR="00AE3B31" w:rsidRPr="003D27F5">
        <w:rPr>
          <w:rFonts w:ascii="Arial" w:hAnsi="Arial" w:cs="Arial"/>
          <w:sz w:val="24"/>
          <w:szCs w:val="24"/>
        </w:rPr>
        <w:t>Wsparcie systemu lubuskich innowacji</w:t>
      </w:r>
      <w:r w:rsidRPr="003D27F5">
        <w:rPr>
          <w:rFonts w:ascii="Arial" w:hAnsi="Arial" w:cs="Arial"/>
          <w:sz w:val="24"/>
          <w:szCs w:val="24"/>
        </w:rPr>
        <w:t xml:space="preserve">”, realizowany przez </w:t>
      </w:r>
      <w:r w:rsidR="00AE3B31" w:rsidRPr="003D27F5">
        <w:rPr>
          <w:rFonts w:ascii="Arial" w:hAnsi="Arial" w:cs="Arial"/>
          <w:sz w:val="24"/>
          <w:szCs w:val="24"/>
        </w:rPr>
        <w:t>Województwo Lubuskie - Urząd Marszałkowski Województwa Lubuskiego w Zielonej Górze</w:t>
      </w:r>
      <w:r w:rsidR="00176EEA">
        <w:rPr>
          <w:rFonts w:ascii="Arial" w:hAnsi="Arial" w:cs="Arial"/>
          <w:sz w:val="24"/>
          <w:szCs w:val="24"/>
        </w:rPr>
        <w:t>, Departament Rozwoju i Innowacji</w:t>
      </w:r>
      <w:r w:rsidRPr="003D27F5">
        <w:rPr>
          <w:rFonts w:ascii="Arial" w:hAnsi="Arial" w:cs="Arial"/>
          <w:sz w:val="24"/>
          <w:szCs w:val="24"/>
        </w:rPr>
        <w:t xml:space="preserve">, w ramach umowy nr </w:t>
      </w:r>
      <w:r w:rsidR="00AE3B31" w:rsidRPr="003D27F5">
        <w:rPr>
          <w:rFonts w:ascii="Arial" w:hAnsi="Arial" w:cs="Arial"/>
          <w:sz w:val="24"/>
          <w:szCs w:val="24"/>
        </w:rPr>
        <w:t>……………..</w:t>
      </w:r>
      <w:r w:rsidRPr="003D27F5">
        <w:rPr>
          <w:rFonts w:ascii="Arial" w:hAnsi="Arial" w:cs="Arial"/>
          <w:sz w:val="24"/>
          <w:szCs w:val="24"/>
        </w:rPr>
        <w:t xml:space="preserve">z </w:t>
      </w:r>
      <w:r w:rsidR="00AE3B31" w:rsidRPr="003D27F5">
        <w:rPr>
          <w:rFonts w:ascii="Arial" w:hAnsi="Arial" w:cs="Arial"/>
          <w:sz w:val="24"/>
          <w:szCs w:val="24"/>
        </w:rPr>
        <w:t>………………</w:t>
      </w:r>
      <w:r w:rsidRPr="003D27F5">
        <w:rPr>
          <w:rFonts w:ascii="Arial" w:hAnsi="Arial" w:cs="Arial"/>
          <w:sz w:val="24"/>
          <w:szCs w:val="24"/>
        </w:rPr>
        <w:t xml:space="preserve"> r. </w:t>
      </w:r>
    </w:p>
    <w:p w14:paraId="3916D117" w14:textId="74C985D0" w:rsidR="00585FFF" w:rsidRPr="003D27F5" w:rsidRDefault="002E31BE" w:rsidP="002F4812">
      <w:pPr>
        <w:spacing w:before="120" w:after="120" w:line="264" w:lineRule="auto"/>
        <w:jc w:val="both"/>
        <w:rPr>
          <w:rFonts w:ascii="Arial" w:hAnsi="Arial" w:cs="Arial"/>
          <w:sz w:val="24"/>
          <w:szCs w:val="24"/>
        </w:rPr>
      </w:pPr>
      <w:r w:rsidRPr="00BD0BF7">
        <w:rPr>
          <w:rFonts w:ascii="Arial" w:hAnsi="Arial" w:cs="Arial"/>
          <w:b/>
          <w:bCs/>
          <w:sz w:val="24"/>
          <w:szCs w:val="24"/>
        </w:rPr>
        <w:t xml:space="preserve">Regulamin </w:t>
      </w:r>
      <w:r w:rsidRPr="00BD0BF7">
        <w:rPr>
          <w:rFonts w:ascii="Arial" w:hAnsi="Arial" w:cs="Arial"/>
          <w:sz w:val="24"/>
          <w:szCs w:val="24"/>
        </w:rPr>
        <w:t xml:space="preserve">– </w:t>
      </w:r>
      <w:r w:rsidR="0055712C" w:rsidRPr="00BD0BF7">
        <w:rPr>
          <w:rFonts w:ascii="Arial" w:hAnsi="Arial" w:cs="Arial"/>
          <w:sz w:val="24"/>
          <w:szCs w:val="24"/>
        </w:rPr>
        <w:t xml:space="preserve">Regulamin konkursu bonu na innowacje, realizowanego w ramach Projektu grantowego nr RPLB.01.02.00-08-0003/21 pn.: </w:t>
      </w:r>
      <w:r w:rsidR="0055712C" w:rsidRPr="00BD0BF7">
        <w:rPr>
          <w:rFonts w:ascii="Arial" w:hAnsi="Arial" w:cs="Arial"/>
          <w:i/>
          <w:iCs/>
          <w:sz w:val="24"/>
          <w:szCs w:val="24"/>
        </w:rPr>
        <w:t>Wsparcie systemu lubuskich innowacji</w:t>
      </w:r>
      <w:r w:rsidR="0055712C" w:rsidRPr="00BD0BF7">
        <w:rPr>
          <w:rFonts w:ascii="Arial" w:hAnsi="Arial" w:cs="Arial"/>
          <w:sz w:val="24"/>
          <w:szCs w:val="24"/>
        </w:rPr>
        <w:t>, Działanie 1.2 – Rozwój</w:t>
      </w:r>
      <w:r w:rsidR="0055712C" w:rsidRPr="00BD0BF7">
        <w:rPr>
          <w:rFonts w:ascii="Arial" w:hAnsi="Arial" w:cs="Arial"/>
          <w:spacing w:val="1"/>
          <w:sz w:val="24"/>
          <w:szCs w:val="24"/>
        </w:rPr>
        <w:t xml:space="preserve"> </w:t>
      </w:r>
      <w:r w:rsidR="0055712C" w:rsidRPr="00BD0BF7">
        <w:rPr>
          <w:rFonts w:ascii="Arial" w:hAnsi="Arial" w:cs="Arial"/>
          <w:sz w:val="24"/>
          <w:szCs w:val="24"/>
        </w:rPr>
        <w:t>przedsiębiorczości,</w:t>
      </w:r>
      <w:r w:rsidR="0055712C" w:rsidRPr="00BD0BF7">
        <w:rPr>
          <w:rFonts w:ascii="Arial" w:hAnsi="Arial" w:cs="Arial"/>
          <w:spacing w:val="-2"/>
          <w:sz w:val="24"/>
          <w:szCs w:val="24"/>
        </w:rPr>
        <w:t xml:space="preserve"> </w:t>
      </w:r>
      <w:r w:rsidR="0055712C" w:rsidRPr="00BD0BF7">
        <w:rPr>
          <w:rFonts w:ascii="Arial" w:hAnsi="Arial" w:cs="Arial"/>
          <w:sz w:val="24"/>
          <w:szCs w:val="24"/>
        </w:rPr>
        <w:t>III</w:t>
      </w:r>
      <w:r w:rsidR="0055712C" w:rsidRPr="00BD0BF7">
        <w:rPr>
          <w:rFonts w:ascii="Arial" w:hAnsi="Arial" w:cs="Arial"/>
          <w:spacing w:val="-3"/>
          <w:sz w:val="24"/>
          <w:szCs w:val="24"/>
        </w:rPr>
        <w:t xml:space="preserve"> </w:t>
      </w:r>
      <w:r w:rsidR="0055712C" w:rsidRPr="00BD0BF7">
        <w:rPr>
          <w:rFonts w:ascii="Arial" w:hAnsi="Arial" w:cs="Arial"/>
          <w:sz w:val="24"/>
          <w:szCs w:val="24"/>
        </w:rPr>
        <w:t>Typ</w:t>
      </w:r>
      <w:r w:rsidR="0055712C" w:rsidRPr="00BD0BF7">
        <w:rPr>
          <w:rFonts w:ascii="Arial" w:hAnsi="Arial" w:cs="Arial"/>
          <w:spacing w:val="-3"/>
          <w:sz w:val="24"/>
          <w:szCs w:val="24"/>
        </w:rPr>
        <w:t xml:space="preserve"> </w:t>
      </w:r>
      <w:r w:rsidR="0055712C" w:rsidRPr="00BD0BF7">
        <w:rPr>
          <w:rFonts w:ascii="Arial" w:hAnsi="Arial" w:cs="Arial"/>
          <w:sz w:val="24"/>
          <w:szCs w:val="24"/>
        </w:rPr>
        <w:t>projektu,</w:t>
      </w:r>
      <w:r w:rsidR="0055712C" w:rsidRPr="00BD0BF7">
        <w:rPr>
          <w:rFonts w:ascii="Arial" w:hAnsi="Arial" w:cs="Arial"/>
          <w:spacing w:val="-4"/>
          <w:sz w:val="24"/>
          <w:szCs w:val="24"/>
        </w:rPr>
        <w:t xml:space="preserve"> </w:t>
      </w:r>
      <w:r w:rsidR="0055712C" w:rsidRPr="00BD0BF7">
        <w:rPr>
          <w:rFonts w:ascii="Arial" w:hAnsi="Arial" w:cs="Arial"/>
          <w:sz w:val="24"/>
          <w:szCs w:val="24"/>
        </w:rPr>
        <w:t>Regionalny</w:t>
      </w:r>
      <w:r w:rsidR="0055712C" w:rsidRPr="00BD0BF7">
        <w:rPr>
          <w:rFonts w:ascii="Arial" w:hAnsi="Arial" w:cs="Arial"/>
          <w:spacing w:val="-2"/>
          <w:sz w:val="24"/>
          <w:szCs w:val="24"/>
        </w:rPr>
        <w:t xml:space="preserve"> </w:t>
      </w:r>
      <w:r w:rsidR="0055712C" w:rsidRPr="00BD0BF7">
        <w:rPr>
          <w:rFonts w:ascii="Arial" w:hAnsi="Arial" w:cs="Arial"/>
          <w:sz w:val="24"/>
          <w:szCs w:val="24"/>
        </w:rPr>
        <w:t>bon</w:t>
      </w:r>
      <w:r w:rsidR="0055712C" w:rsidRPr="00BD0BF7">
        <w:rPr>
          <w:rFonts w:ascii="Arial" w:hAnsi="Arial" w:cs="Arial"/>
          <w:spacing w:val="-3"/>
          <w:sz w:val="24"/>
          <w:szCs w:val="24"/>
        </w:rPr>
        <w:t xml:space="preserve"> </w:t>
      </w:r>
      <w:r w:rsidR="0055712C" w:rsidRPr="00BD0BF7">
        <w:rPr>
          <w:rFonts w:ascii="Arial" w:hAnsi="Arial" w:cs="Arial"/>
          <w:sz w:val="24"/>
          <w:szCs w:val="24"/>
        </w:rPr>
        <w:t>na</w:t>
      </w:r>
      <w:r w:rsidR="0055712C" w:rsidRPr="00BD0BF7">
        <w:rPr>
          <w:rFonts w:ascii="Arial" w:hAnsi="Arial" w:cs="Arial"/>
          <w:spacing w:val="-4"/>
          <w:sz w:val="24"/>
          <w:szCs w:val="24"/>
        </w:rPr>
        <w:t xml:space="preserve"> </w:t>
      </w:r>
      <w:r w:rsidR="0055712C" w:rsidRPr="00BD0BF7">
        <w:rPr>
          <w:rFonts w:ascii="Arial" w:hAnsi="Arial" w:cs="Arial"/>
          <w:sz w:val="24"/>
          <w:szCs w:val="24"/>
        </w:rPr>
        <w:t>innowacje</w:t>
      </w:r>
      <w:r w:rsidR="0055712C" w:rsidRPr="00BD0BF7">
        <w:rPr>
          <w:rFonts w:ascii="Arial" w:hAnsi="Arial" w:cs="Arial"/>
          <w:spacing w:val="3"/>
          <w:sz w:val="24"/>
          <w:szCs w:val="24"/>
        </w:rPr>
        <w:t xml:space="preserve"> </w:t>
      </w:r>
      <w:r w:rsidR="0055712C" w:rsidRPr="00BD0BF7">
        <w:rPr>
          <w:rFonts w:ascii="Arial" w:hAnsi="Arial" w:cs="Arial"/>
          <w:sz w:val="24"/>
          <w:szCs w:val="24"/>
        </w:rPr>
        <w:t>–</w:t>
      </w:r>
      <w:r w:rsidR="0055712C" w:rsidRPr="00BD0BF7">
        <w:rPr>
          <w:rFonts w:ascii="Arial" w:hAnsi="Arial" w:cs="Arial"/>
          <w:spacing w:val="-2"/>
          <w:sz w:val="24"/>
          <w:szCs w:val="24"/>
        </w:rPr>
        <w:t xml:space="preserve"> </w:t>
      </w:r>
      <w:r w:rsidR="0055712C" w:rsidRPr="00BD0BF7">
        <w:rPr>
          <w:rFonts w:ascii="Arial" w:hAnsi="Arial" w:cs="Arial"/>
          <w:sz w:val="24"/>
          <w:szCs w:val="24"/>
        </w:rPr>
        <w:t>projekt</w:t>
      </w:r>
      <w:r w:rsidR="0055712C" w:rsidRPr="00BD0BF7">
        <w:rPr>
          <w:rFonts w:ascii="Arial" w:hAnsi="Arial" w:cs="Arial"/>
          <w:spacing w:val="-3"/>
          <w:sz w:val="24"/>
          <w:szCs w:val="24"/>
        </w:rPr>
        <w:t xml:space="preserve"> </w:t>
      </w:r>
      <w:r w:rsidR="0055712C" w:rsidRPr="00BD0BF7">
        <w:rPr>
          <w:rFonts w:ascii="Arial" w:hAnsi="Arial" w:cs="Arial"/>
          <w:sz w:val="24"/>
          <w:szCs w:val="24"/>
        </w:rPr>
        <w:t>grantowy, Oś Priorytetowa</w:t>
      </w:r>
      <w:r w:rsidR="0055712C" w:rsidRPr="00BD0BF7">
        <w:rPr>
          <w:rFonts w:ascii="Arial" w:hAnsi="Arial" w:cs="Arial"/>
          <w:spacing w:val="-3"/>
          <w:sz w:val="24"/>
          <w:szCs w:val="24"/>
        </w:rPr>
        <w:t xml:space="preserve"> </w:t>
      </w:r>
      <w:r w:rsidR="0055712C" w:rsidRPr="00BD0BF7">
        <w:rPr>
          <w:rFonts w:ascii="Arial" w:hAnsi="Arial" w:cs="Arial"/>
          <w:sz w:val="24"/>
          <w:szCs w:val="24"/>
        </w:rPr>
        <w:t>1</w:t>
      </w:r>
      <w:r w:rsidR="0055712C" w:rsidRPr="00BD0BF7">
        <w:rPr>
          <w:rFonts w:ascii="Arial" w:hAnsi="Arial" w:cs="Arial"/>
          <w:spacing w:val="-3"/>
          <w:sz w:val="24"/>
          <w:szCs w:val="24"/>
        </w:rPr>
        <w:t xml:space="preserve"> </w:t>
      </w:r>
      <w:r w:rsidR="0055712C" w:rsidRPr="00BD0BF7">
        <w:rPr>
          <w:rFonts w:ascii="Arial" w:hAnsi="Arial" w:cs="Arial"/>
          <w:sz w:val="24"/>
          <w:szCs w:val="24"/>
        </w:rPr>
        <w:t>Gospodarka</w:t>
      </w:r>
      <w:r w:rsidR="0055712C" w:rsidRPr="00BD0BF7">
        <w:rPr>
          <w:rFonts w:ascii="Arial" w:hAnsi="Arial" w:cs="Arial"/>
          <w:spacing w:val="-2"/>
          <w:sz w:val="24"/>
          <w:szCs w:val="24"/>
        </w:rPr>
        <w:t xml:space="preserve"> </w:t>
      </w:r>
      <w:r w:rsidR="0055712C" w:rsidRPr="00BD0BF7">
        <w:rPr>
          <w:rFonts w:ascii="Arial" w:hAnsi="Arial" w:cs="Arial"/>
          <w:sz w:val="24"/>
          <w:szCs w:val="24"/>
        </w:rPr>
        <w:t>i</w:t>
      </w:r>
      <w:r w:rsidR="0055712C" w:rsidRPr="00BD0BF7">
        <w:rPr>
          <w:rFonts w:ascii="Arial" w:hAnsi="Arial" w:cs="Arial"/>
          <w:spacing w:val="-2"/>
          <w:sz w:val="24"/>
          <w:szCs w:val="24"/>
        </w:rPr>
        <w:t xml:space="preserve"> </w:t>
      </w:r>
      <w:r w:rsidR="0055712C" w:rsidRPr="00BD0BF7">
        <w:rPr>
          <w:rFonts w:ascii="Arial" w:hAnsi="Arial" w:cs="Arial"/>
          <w:sz w:val="24"/>
          <w:szCs w:val="24"/>
        </w:rPr>
        <w:t>innowacje</w:t>
      </w:r>
      <w:r w:rsidR="0055712C" w:rsidRPr="00BD0BF7">
        <w:rPr>
          <w:rFonts w:ascii="Arial" w:hAnsi="Arial" w:cs="Arial"/>
          <w:spacing w:val="-1"/>
          <w:sz w:val="24"/>
          <w:szCs w:val="24"/>
        </w:rPr>
        <w:t xml:space="preserve"> </w:t>
      </w:r>
      <w:r w:rsidR="0055712C" w:rsidRPr="00BD0BF7">
        <w:rPr>
          <w:rFonts w:ascii="Arial" w:hAnsi="Arial" w:cs="Arial"/>
          <w:sz w:val="24"/>
          <w:szCs w:val="24"/>
        </w:rPr>
        <w:t>Regionalny Program Operacyjny – Lubuskie</w:t>
      </w:r>
      <w:r w:rsidR="0055712C" w:rsidRPr="00BD0BF7">
        <w:rPr>
          <w:rFonts w:ascii="Arial" w:hAnsi="Arial" w:cs="Arial"/>
          <w:spacing w:val="-1"/>
          <w:sz w:val="24"/>
          <w:szCs w:val="24"/>
        </w:rPr>
        <w:t xml:space="preserve"> </w:t>
      </w:r>
      <w:r w:rsidR="0055712C" w:rsidRPr="00BD0BF7">
        <w:rPr>
          <w:rFonts w:ascii="Arial" w:hAnsi="Arial" w:cs="Arial"/>
          <w:sz w:val="24"/>
          <w:szCs w:val="24"/>
        </w:rPr>
        <w:t>2020 - r</w:t>
      </w:r>
      <w:r w:rsidRPr="00BD0BF7">
        <w:rPr>
          <w:rFonts w:ascii="Arial" w:hAnsi="Arial" w:cs="Arial"/>
          <w:sz w:val="24"/>
          <w:szCs w:val="24"/>
        </w:rPr>
        <w:t>egulamin przyznawania i rozliczania wsparcia w ramach Projektu.</w:t>
      </w:r>
      <w:r w:rsidRPr="003D27F5">
        <w:rPr>
          <w:rFonts w:ascii="Arial" w:hAnsi="Arial" w:cs="Arial"/>
          <w:sz w:val="24"/>
          <w:szCs w:val="24"/>
        </w:rPr>
        <w:t xml:space="preserve"> </w:t>
      </w:r>
    </w:p>
    <w:p w14:paraId="72F28231" w14:textId="04E01B22" w:rsidR="00585FFF" w:rsidRPr="003D27F5" w:rsidRDefault="002E31BE" w:rsidP="002F4812">
      <w:pPr>
        <w:spacing w:before="120" w:after="120" w:line="264" w:lineRule="auto"/>
        <w:jc w:val="both"/>
        <w:rPr>
          <w:rFonts w:ascii="Arial" w:hAnsi="Arial" w:cs="Arial"/>
          <w:sz w:val="24"/>
          <w:szCs w:val="24"/>
        </w:rPr>
      </w:pPr>
      <w:r w:rsidRPr="003D27F5">
        <w:rPr>
          <w:rFonts w:ascii="Arial" w:hAnsi="Arial" w:cs="Arial"/>
          <w:b/>
          <w:bCs/>
          <w:sz w:val="24"/>
          <w:szCs w:val="24"/>
        </w:rPr>
        <w:t>Umowa o udzieleni</w:t>
      </w:r>
      <w:r w:rsidR="00492F8C">
        <w:rPr>
          <w:rFonts w:ascii="Arial" w:hAnsi="Arial" w:cs="Arial"/>
          <w:b/>
          <w:bCs/>
          <w:sz w:val="24"/>
          <w:szCs w:val="24"/>
        </w:rPr>
        <w:t>u bonu na innowacje</w:t>
      </w:r>
      <w:r w:rsidR="00492F8C" w:rsidRPr="00DD3ECD">
        <w:rPr>
          <w:rFonts w:ascii="Arial" w:hAnsi="Arial"/>
          <w:b/>
          <w:sz w:val="24"/>
        </w:rPr>
        <w:t xml:space="preserve"> </w:t>
      </w:r>
      <w:r w:rsidRPr="003D27F5">
        <w:rPr>
          <w:rFonts w:ascii="Arial" w:hAnsi="Arial" w:cs="Arial"/>
          <w:sz w:val="24"/>
          <w:szCs w:val="24"/>
        </w:rPr>
        <w:t xml:space="preserve">(zwana dalej Umową) – umowa </w:t>
      </w:r>
      <w:r w:rsidR="002C4B51" w:rsidRPr="003D27F5">
        <w:rPr>
          <w:rFonts w:ascii="Arial" w:hAnsi="Arial" w:cs="Arial"/>
          <w:sz w:val="24"/>
          <w:szCs w:val="24"/>
        </w:rPr>
        <w:t>dwustronna</w:t>
      </w:r>
      <w:r w:rsidRPr="003D27F5">
        <w:rPr>
          <w:rFonts w:ascii="Arial" w:hAnsi="Arial" w:cs="Arial"/>
          <w:sz w:val="24"/>
          <w:szCs w:val="24"/>
        </w:rPr>
        <w:t xml:space="preserve"> o</w:t>
      </w:r>
      <w:r w:rsidR="002F4812" w:rsidRPr="003D27F5">
        <w:rPr>
          <w:rFonts w:ascii="Arial" w:hAnsi="Arial" w:cs="Arial"/>
          <w:sz w:val="24"/>
          <w:szCs w:val="24"/>
        </w:rPr>
        <w:t> </w:t>
      </w:r>
      <w:r w:rsidRPr="003D27F5">
        <w:rPr>
          <w:rFonts w:ascii="Arial" w:hAnsi="Arial" w:cs="Arial"/>
          <w:sz w:val="24"/>
          <w:szCs w:val="24"/>
        </w:rPr>
        <w:t xml:space="preserve">udzielenie wsparcia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przez Operatora na pokrycie kosztów Usługi realizowanej przez Wykonawcę na rzecz </w:t>
      </w:r>
      <w:proofErr w:type="spellStart"/>
      <w:r w:rsidRPr="003D27F5">
        <w:rPr>
          <w:rFonts w:ascii="Arial" w:hAnsi="Arial" w:cs="Arial"/>
          <w:sz w:val="24"/>
          <w:szCs w:val="24"/>
        </w:rPr>
        <w:t>Grantobiorcy</w:t>
      </w:r>
      <w:proofErr w:type="spellEnd"/>
      <w:r w:rsidR="00C46680">
        <w:rPr>
          <w:rFonts w:ascii="Arial" w:hAnsi="Arial" w:cs="Arial"/>
          <w:sz w:val="24"/>
          <w:szCs w:val="24"/>
        </w:rPr>
        <w:t>, której wzór stanowi załącznik nr II do Regulaminu.</w:t>
      </w:r>
    </w:p>
    <w:p w14:paraId="3B484BB3" w14:textId="405CF271" w:rsidR="00585FFF" w:rsidRPr="003D27F5" w:rsidRDefault="002E31BE" w:rsidP="002F4812">
      <w:pPr>
        <w:spacing w:before="120" w:after="120" w:line="264" w:lineRule="auto"/>
        <w:jc w:val="both"/>
        <w:rPr>
          <w:rFonts w:ascii="Arial" w:hAnsi="Arial" w:cs="Arial"/>
          <w:sz w:val="24"/>
          <w:szCs w:val="24"/>
        </w:rPr>
      </w:pPr>
      <w:r w:rsidRPr="003D27F5">
        <w:rPr>
          <w:rFonts w:ascii="Arial" w:hAnsi="Arial" w:cs="Arial"/>
          <w:b/>
          <w:bCs/>
          <w:sz w:val="24"/>
          <w:szCs w:val="24"/>
        </w:rPr>
        <w:t>Usługa</w:t>
      </w:r>
      <w:r w:rsidRPr="003D27F5">
        <w:rPr>
          <w:rFonts w:ascii="Arial" w:hAnsi="Arial" w:cs="Arial"/>
          <w:sz w:val="24"/>
          <w:szCs w:val="24"/>
        </w:rPr>
        <w:t xml:space="preserve"> – </w:t>
      </w:r>
      <w:r w:rsidR="002C4B51" w:rsidRPr="003D27F5">
        <w:rPr>
          <w:rFonts w:ascii="Arial" w:hAnsi="Arial" w:cs="Arial"/>
          <w:sz w:val="24"/>
          <w:szCs w:val="24"/>
        </w:rPr>
        <w:t>usługa</w:t>
      </w:r>
      <w:r w:rsidRPr="003D27F5">
        <w:rPr>
          <w:rFonts w:ascii="Arial" w:hAnsi="Arial" w:cs="Arial"/>
          <w:sz w:val="24"/>
          <w:szCs w:val="24"/>
        </w:rPr>
        <w:t xml:space="preserve"> doradcza realizowana przez Wykonawcę Usługi na rzecz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w przedziale czasowym zadeklarowanym we Wniosku o Bon</w:t>
      </w:r>
      <w:r w:rsidR="004A3428" w:rsidRPr="003D27F5">
        <w:rPr>
          <w:rFonts w:ascii="Arial" w:hAnsi="Arial" w:cs="Arial"/>
          <w:sz w:val="24"/>
          <w:szCs w:val="24"/>
        </w:rPr>
        <w:t>,</w:t>
      </w:r>
      <w:r w:rsidRPr="003D27F5">
        <w:rPr>
          <w:rFonts w:ascii="Arial" w:hAnsi="Arial" w:cs="Arial"/>
          <w:sz w:val="24"/>
          <w:szCs w:val="24"/>
        </w:rPr>
        <w:t xml:space="preserve"> o któr</w:t>
      </w:r>
      <w:r w:rsidR="004A3428" w:rsidRPr="003D27F5">
        <w:rPr>
          <w:rFonts w:ascii="Arial" w:hAnsi="Arial" w:cs="Arial"/>
          <w:sz w:val="24"/>
          <w:szCs w:val="24"/>
        </w:rPr>
        <w:t>ej</w:t>
      </w:r>
      <w:r w:rsidRPr="003D27F5">
        <w:rPr>
          <w:rFonts w:ascii="Arial" w:hAnsi="Arial" w:cs="Arial"/>
          <w:sz w:val="24"/>
          <w:szCs w:val="24"/>
        </w:rPr>
        <w:t xml:space="preserve"> mowa w § 3 pkt 4 niniejszego Regulaminu, zwana dalej Usługą doradczą. </w:t>
      </w:r>
    </w:p>
    <w:p w14:paraId="03D6A5B4" w14:textId="0E3053C3" w:rsidR="00585FFF" w:rsidRPr="003D27F5" w:rsidRDefault="002E31BE" w:rsidP="002F4812">
      <w:pPr>
        <w:spacing w:before="120" w:after="120" w:line="264" w:lineRule="auto"/>
        <w:jc w:val="both"/>
        <w:rPr>
          <w:rFonts w:ascii="Arial" w:hAnsi="Arial" w:cs="Arial"/>
          <w:sz w:val="24"/>
          <w:szCs w:val="24"/>
        </w:rPr>
      </w:pPr>
      <w:r w:rsidRPr="003D27F5">
        <w:rPr>
          <w:rFonts w:ascii="Arial" w:hAnsi="Arial" w:cs="Arial"/>
          <w:b/>
          <w:bCs/>
          <w:sz w:val="24"/>
          <w:szCs w:val="24"/>
        </w:rPr>
        <w:t>Wniosek o Bon</w:t>
      </w:r>
      <w:r w:rsidRPr="003D27F5">
        <w:rPr>
          <w:rFonts w:ascii="Arial" w:hAnsi="Arial" w:cs="Arial"/>
          <w:sz w:val="24"/>
          <w:szCs w:val="24"/>
        </w:rPr>
        <w:t xml:space="preserve"> – dokument aplikacyjny przedkładany przez Wnioskodawcę Operatorowi, stanowiący podstawę ubiegania się o przyznanie Bonu. </w:t>
      </w:r>
    </w:p>
    <w:p w14:paraId="74F9227A" w14:textId="77777777" w:rsidR="00585FFF" w:rsidRPr="003D27F5" w:rsidRDefault="002E31BE" w:rsidP="002F4812">
      <w:pPr>
        <w:spacing w:before="120" w:after="120" w:line="264" w:lineRule="auto"/>
        <w:jc w:val="both"/>
        <w:rPr>
          <w:rFonts w:ascii="Arial" w:hAnsi="Arial" w:cs="Arial"/>
          <w:sz w:val="24"/>
          <w:szCs w:val="24"/>
        </w:rPr>
      </w:pPr>
      <w:r w:rsidRPr="003D27F5">
        <w:rPr>
          <w:rFonts w:ascii="Arial" w:hAnsi="Arial" w:cs="Arial"/>
          <w:b/>
          <w:bCs/>
          <w:sz w:val="24"/>
          <w:szCs w:val="24"/>
        </w:rPr>
        <w:t>Wnioskodawca</w:t>
      </w:r>
      <w:r w:rsidRPr="003D27F5">
        <w:rPr>
          <w:rFonts w:ascii="Arial" w:hAnsi="Arial" w:cs="Arial"/>
          <w:sz w:val="24"/>
          <w:szCs w:val="24"/>
        </w:rPr>
        <w:t xml:space="preserve"> – mikro, małe lub średnie przedsiębiorstwo, ubiegające się o wsparcie w ramach Projektu. </w:t>
      </w:r>
    </w:p>
    <w:p w14:paraId="55E6E5EB" w14:textId="247D9582" w:rsidR="00F12DD8" w:rsidRPr="003D27F5" w:rsidRDefault="002E31BE" w:rsidP="002F4812">
      <w:pPr>
        <w:spacing w:before="120" w:after="120" w:line="264" w:lineRule="auto"/>
        <w:jc w:val="both"/>
        <w:rPr>
          <w:rFonts w:ascii="Arial" w:hAnsi="Arial" w:cs="Arial"/>
          <w:sz w:val="24"/>
          <w:szCs w:val="24"/>
        </w:rPr>
      </w:pPr>
      <w:r w:rsidRPr="003D27F5">
        <w:rPr>
          <w:rFonts w:ascii="Arial" w:hAnsi="Arial" w:cs="Arial"/>
          <w:b/>
          <w:bCs/>
          <w:sz w:val="24"/>
          <w:szCs w:val="24"/>
        </w:rPr>
        <w:t>Wykonawca Usługi</w:t>
      </w:r>
      <w:r w:rsidRPr="003D27F5">
        <w:rPr>
          <w:rFonts w:ascii="Arial" w:hAnsi="Arial" w:cs="Arial"/>
          <w:sz w:val="24"/>
          <w:szCs w:val="24"/>
        </w:rPr>
        <w:t xml:space="preserve"> (zwany dalej Wykonawcą) – podmiot posiadający odpowiedni potencjał merytoryczny i techniczny oraz doświadczenie doradcze, niezbędne do </w:t>
      </w:r>
      <w:r w:rsidRPr="003D27F5">
        <w:rPr>
          <w:rFonts w:ascii="Arial" w:hAnsi="Arial" w:cs="Arial"/>
          <w:sz w:val="24"/>
          <w:szCs w:val="24"/>
        </w:rPr>
        <w:lastRenderedPageBreak/>
        <w:t>właściwej realizacji Usługi, wyłoniony przez Wnioskodawcę z możliwym wsparciem Operatora.</w:t>
      </w:r>
    </w:p>
    <w:p w14:paraId="6B06F8C4" w14:textId="7E7F4B64" w:rsidR="004429D4" w:rsidRPr="003D27F5" w:rsidRDefault="004429D4" w:rsidP="002F4812">
      <w:pPr>
        <w:spacing w:before="120" w:after="120" w:line="264" w:lineRule="auto"/>
        <w:jc w:val="both"/>
        <w:rPr>
          <w:rFonts w:ascii="Arial" w:hAnsi="Arial" w:cs="Arial"/>
          <w:sz w:val="24"/>
          <w:szCs w:val="24"/>
        </w:rPr>
      </w:pPr>
    </w:p>
    <w:p w14:paraId="216E3D5C" w14:textId="77777777" w:rsidR="00CB16C3" w:rsidRPr="003D27F5" w:rsidRDefault="009D463B" w:rsidP="002F4812">
      <w:pPr>
        <w:spacing w:before="120" w:after="120" w:line="264" w:lineRule="auto"/>
        <w:jc w:val="center"/>
        <w:rPr>
          <w:rFonts w:ascii="Arial" w:hAnsi="Arial" w:cs="Arial"/>
          <w:b/>
          <w:bCs/>
          <w:sz w:val="24"/>
          <w:szCs w:val="24"/>
        </w:rPr>
      </w:pPr>
      <w:r w:rsidRPr="003D27F5">
        <w:rPr>
          <w:rFonts w:ascii="Arial" w:hAnsi="Arial" w:cs="Arial"/>
          <w:b/>
          <w:bCs/>
          <w:sz w:val="24"/>
          <w:szCs w:val="24"/>
        </w:rPr>
        <w:t xml:space="preserve">§ 3 </w:t>
      </w:r>
    </w:p>
    <w:p w14:paraId="631C4C15" w14:textId="74D4C3F3" w:rsidR="003B1AD5" w:rsidRPr="00D629B9" w:rsidRDefault="009D463B" w:rsidP="00D629B9">
      <w:pPr>
        <w:pStyle w:val="Nagwek1"/>
        <w:jc w:val="center"/>
        <w:rPr>
          <w:rFonts w:ascii="Arial" w:hAnsi="Arial" w:cs="Arial"/>
          <w:b/>
          <w:bCs/>
          <w:color w:val="auto"/>
          <w:sz w:val="24"/>
          <w:szCs w:val="24"/>
        </w:rPr>
      </w:pPr>
      <w:bookmarkStart w:id="3" w:name="_Toc108604795"/>
      <w:r w:rsidRPr="00D629B9">
        <w:rPr>
          <w:rFonts w:ascii="Arial" w:hAnsi="Arial" w:cs="Arial"/>
          <w:b/>
          <w:bCs/>
          <w:color w:val="auto"/>
          <w:sz w:val="24"/>
          <w:szCs w:val="24"/>
        </w:rPr>
        <w:t>INFORMACJE O PROJEKCIE</w:t>
      </w:r>
      <w:bookmarkEnd w:id="3"/>
    </w:p>
    <w:p w14:paraId="60223CF4" w14:textId="1AA1D78D" w:rsidR="003B1AD5" w:rsidRPr="003D27F5" w:rsidRDefault="009D463B" w:rsidP="005724D7">
      <w:pPr>
        <w:pStyle w:val="Akapitzlist"/>
        <w:numPr>
          <w:ilvl w:val="0"/>
          <w:numId w:val="18"/>
        </w:numPr>
        <w:spacing w:before="120" w:after="120" w:line="264" w:lineRule="auto"/>
        <w:ind w:left="0" w:firstLine="0"/>
        <w:jc w:val="both"/>
        <w:rPr>
          <w:rFonts w:ascii="Arial" w:hAnsi="Arial" w:cs="Arial"/>
          <w:sz w:val="24"/>
          <w:szCs w:val="24"/>
        </w:rPr>
      </w:pPr>
      <w:r w:rsidRPr="003D27F5">
        <w:rPr>
          <w:rFonts w:ascii="Arial" w:hAnsi="Arial" w:cs="Arial"/>
          <w:sz w:val="24"/>
          <w:szCs w:val="24"/>
        </w:rPr>
        <w:t xml:space="preserve">Projekt realizowany jest w ramach Regionalnego Programu Operacyjnego – Lubuskie 2020, Oś Priorytetowa 1 „Gospodarka i innowacje”, Działanie 1.2 „Rozwój przedsiębiorczości”, Typ projektu III „Regionalny bon na innowacje – projekt grantowy”. Projekt współfinansowany jest przez Unię Europejską w ramach Europejskiego Funduszu Rozwoju Regionalnego. </w:t>
      </w:r>
    </w:p>
    <w:p w14:paraId="598860FF" w14:textId="7127A35D" w:rsidR="003B1AD5" w:rsidRPr="003D27F5" w:rsidRDefault="009D463B" w:rsidP="005724D7">
      <w:pPr>
        <w:pStyle w:val="Akapitzlist"/>
        <w:numPr>
          <w:ilvl w:val="0"/>
          <w:numId w:val="18"/>
        </w:numPr>
        <w:spacing w:before="120" w:after="120" w:line="264" w:lineRule="auto"/>
        <w:ind w:left="0" w:firstLine="0"/>
        <w:jc w:val="both"/>
        <w:rPr>
          <w:rFonts w:ascii="Arial" w:hAnsi="Arial" w:cs="Arial"/>
          <w:sz w:val="24"/>
          <w:szCs w:val="24"/>
        </w:rPr>
      </w:pPr>
      <w:r w:rsidRPr="003D27F5">
        <w:rPr>
          <w:rFonts w:ascii="Arial" w:hAnsi="Arial" w:cs="Arial"/>
          <w:sz w:val="24"/>
          <w:szCs w:val="24"/>
        </w:rPr>
        <w:t xml:space="preserve">Głównym celem realizacji Projektu </w:t>
      </w:r>
      <w:r w:rsidR="0012041A" w:rsidRPr="003D27F5">
        <w:rPr>
          <w:rFonts w:ascii="Arial" w:hAnsi="Arial" w:cs="Arial"/>
          <w:sz w:val="24"/>
          <w:szCs w:val="24"/>
        </w:rPr>
        <w:t>jest wsparcie rozwoju przedsiębiorczości poprzez dofinansowanie w ramach bonów na innowacje zaawansowanych usług dla MŚP i grup MŚP w zakresie prowadzenia przedsiębiorstwa na terytorium Unii Europejskiej.</w:t>
      </w:r>
    </w:p>
    <w:p w14:paraId="2F778208" w14:textId="0BD3A94D" w:rsidR="003B1AD5" w:rsidRPr="00E25A3F" w:rsidRDefault="009D463B" w:rsidP="00E25A3F">
      <w:pPr>
        <w:pStyle w:val="Akapitzlist"/>
        <w:numPr>
          <w:ilvl w:val="0"/>
          <w:numId w:val="18"/>
        </w:numPr>
        <w:spacing w:before="120" w:after="120" w:line="264" w:lineRule="auto"/>
        <w:ind w:left="0" w:firstLine="0"/>
        <w:jc w:val="both"/>
        <w:rPr>
          <w:rFonts w:ascii="Arial" w:eastAsia="Times New Roman" w:hAnsi="Arial" w:cs="Arial"/>
          <w:color w:val="333333"/>
          <w:sz w:val="24"/>
          <w:szCs w:val="24"/>
          <w:lang w:eastAsia="pl-PL"/>
        </w:rPr>
      </w:pPr>
      <w:r w:rsidRPr="00E25A3F">
        <w:rPr>
          <w:rFonts w:ascii="Arial" w:hAnsi="Arial" w:cs="Arial"/>
          <w:sz w:val="24"/>
          <w:szCs w:val="24"/>
        </w:rPr>
        <w:t xml:space="preserve">Całkowity budżet Projektu wynosi </w:t>
      </w:r>
      <w:r w:rsidR="00AE4F50" w:rsidRPr="00E25A3F">
        <w:rPr>
          <w:rFonts w:ascii="Arial" w:hAnsi="Arial" w:cs="Arial"/>
          <w:sz w:val="24"/>
          <w:szCs w:val="24"/>
        </w:rPr>
        <w:t>1 149 600</w:t>
      </w:r>
      <w:r w:rsidR="00E4722C" w:rsidRPr="00E25A3F">
        <w:rPr>
          <w:rFonts w:ascii="Arial" w:hAnsi="Arial" w:cs="Arial"/>
          <w:sz w:val="24"/>
          <w:szCs w:val="24"/>
        </w:rPr>
        <w:t>,00</w:t>
      </w:r>
      <w:r w:rsidRPr="00E25A3F">
        <w:rPr>
          <w:rFonts w:ascii="Arial" w:hAnsi="Arial" w:cs="Arial"/>
          <w:sz w:val="24"/>
          <w:szCs w:val="24"/>
        </w:rPr>
        <w:t xml:space="preserve"> zł kosztów kwalifikowalnych</w:t>
      </w:r>
      <w:r w:rsidR="00217507" w:rsidRPr="00E25A3F">
        <w:rPr>
          <w:rFonts w:ascii="Arial" w:hAnsi="Arial" w:cs="Arial"/>
          <w:sz w:val="24"/>
          <w:szCs w:val="24"/>
        </w:rPr>
        <w:t>.</w:t>
      </w:r>
    </w:p>
    <w:p w14:paraId="4538CC3B" w14:textId="18B849AD" w:rsidR="003B1AD5" w:rsidRPr="003D27F5" w:rsidRDefault="009D463B" w:rsidP="005724D7">
      <w:pPr>
        <w:pStyle w:val="Akapitzlist"/>
        <w:numPr>
          <w:ilvl w:val="0"/>
          <w:numId w:val="18"/>
        </w:numPr>
        <w:spacing w:before="120" w:after="120" w:line="264" w:lineRule="auto"/>
        <w:ind w:left="0" w:firstLine="0"/>
        <w:jc w:val="both"/>
        <w:rPr>
          <w:rFonts w:ascii="Arial" w:hAnsi="Arial" w:cs="Arial"/>
          <w:sz w:val="24"/>
          <w:szCs w:val="24"/>
        </w:rPr>
      </w:pPr>
      <w:r w:rsidRPr="003D27F5">
        <w:rPr>
          <w:rFonts w:ascii="Arial" w:hAnsi="Arial" w:cs="Arial"/>
          <w:sz w:val="24"/>
          <w:szCs w:val="24"/>
        </w:rPr>
        <w:t>Bon może zostać udzielony na pokrycie kosztów Usługi obejmującej:</w:t>
      </w:r>
      <w:r w:rsidR="00920A29" w:rsidRPr="003D27F5">
        <w:rPr>
          <w:rFonts w:ascii="Arial" w:hAnsi="Arial" w:cs="Arial"/>
          <w:sz w:val="24"/>
          <w:szCs w:val="24"/>
        </w:rPr>
        <w:t xml:space="preserve"> </w:t>
      </w:r>
      <w:r w:rsidRPr="003D27F5">
        <w:rPr>
          <w:rFonts w:ascii="Arial" w:hAnsi="Arial" w:cs="Arial"/>
          <w:sz w:val="24"/>
          <w:szCs w:val="24"/>
        </w:rPr>
        <w:t xml:space="preserve">doradztwo w zakresie prowadzenia przedsiębiorstwa na terytorium Unii Europejskiej, w tym analizy marketingowe, analizy finansowo – ekonomiczne, opracowanie i wdrożenie strategii rozwoju przedsiębiorstwa w oparciu o nowe technologie lub innowacyjne rozwiązania. </w:t>
      </w:r>
    </w:p>
    <w:p w14:paraId="33380FFF" w14:textId="5D4EE371" w:rsidR="003B1AD5" w:rsidRPr="003D27F5" w:rsidRDefault="009D463B" w:rsidP="005724D7">
      <w:pPr>
        <w:pStyle w:val="Akapitzlist"/>
        <w:numPr>
          <w:ilvl w:val="0"/>
          <w:numId w:val="18"/>
        </w:numPr>
        <w:spacing w:before="120" w:after="120" w:line="264" w:lineRule="auto"/>
        <w:ind w:left="0" w:firstLine="0"/>
        <w:jc w:val="both"/>
        <w:rPr>
          <w:rFonts w:ascii="Arial" w:hAnsi="Arial" w:cs="Arial"/>
          <w:sz w:val="24"/>
          <w:szCs w:val="24"/>
        </w:rPr>
      </w:pPr>
      <w:r w:rsidRPr="003D27F5">
        <w:rPr>
          <w:rFonts w:ascii="Arial" w:hAnsi="Arial" w:cs="Arial"/>
          <w:sz w:val="24"/>
          <w:szCs w:val="24"/>
        </w:rPr>
        <w:t xml:space="preserve">Jeden Bon może obejmować jedną lub kilka Usług wymienionych w pkt 4 niniejszego paragrafu. </w:t>
      </w:r>
    </w:p>
    <w:p w14:paraId="5A84C39D" w14:textId="34D81806" w:rsidR="003B1AD5" w:rsidRPr="003D27F5" w:rsidRDefault="009D463B" w:rsidP="005724D7">
      <w:pPr>
        <w:pStyle w:val="Akapitzlist"/>
        <w:numPr>
          <w:ilvl w:val="0"/>
          <w:numId w:val="18"/>
        </w:numPr>
        <w:spacing w:before="120" w:after="120" w:line="264" w:lineRule="auto"/>
        <w:ind w:left="0" w:firstLine="0"/>
        <w:jc w:val="both"/>
        <w:rPr>
          <w:rFonts w:ascii="Arial" w:hAnsi="Arial" w:cs="Arial"/>
          <w:sz w:val="24"/>
          <w:szCs w:val="24"/>
        </w:rPr>
      </w:pPr>
      <w:r w:rsidRPr="003D27F5">
        <w:rPr>
          <w:rFonts w:ascii="Arial" w:hAnsi="Arial" w:cs="Arial"/>
          <w:sz w:val="24"/>
          <w:szCs w:val="24"/>
        </w:rPr>
        <w:t xml:space="preserve">Bon może być udzielony na pokrycie do </w:t>
      </w:r>
      <w:r w:rsidR="00716C34">
        <w:rPr>
          <w:rFonts w:ascii="Arial" w:hAnsi="Arial" w:cs="Arial"/>
          <w:sz w:val="24"/>
          <w:szCs w:val="24"/>
        </w:rPr>
        <w:t>50</w:t>
      </w:r>
      <w:r w:rsidR="006756DA">
        <w:rPr>
          <w:rFonts w:ascii="Arial" w:hAnsi="Arial" w:cs="Arial"/>
          <w:sz w:val="24"/>
          <w:szCs w:val="24"/>
        </w:rPr>
        <w:t xml:space="preserve"> proc</w:t>
      </w:r>
      <w:r w:rsidR="00CA716B">
        <w:rPr>
          <w:rFonts w:ascii="Arial" w:hAnsi="Arial" w:cs="Arial"/>
          <w:sz w:val="24"/>
          <w:szCs w:val="24"/>
        </w:rPr>
        <w:t>.</w:t>
      </w:r>
      <w:r w:rsidR="00716C34">
        <w:rPr>
          <w:rStyle w:val="Odwoanieprzypisudolnego"/>
          <w:rFonts w:ascii="Arial" w:hAnsi="Arial" w:cs="Arial"/>
          <w:sz w:val="24"/>
          <w:szCs w:val="24"/>
        </w:rPr>
        <w:footnoteReference w:id="2"/>
      </w:r>
      <w:r w:rsidR="00716C34">
        <w:rPr>
          <w:rFonts w:ascii="Arial" w:hAnsi="Arial" w:cs="Arial"/>
          <w:sz w:val="24"/>
          <w:szCs w:val="24"/>
        </w:rPr>
        <w:t xml:space="preserve">/ </w:t>
      </w:r>
      <w:r w:rsidRPr="003D27F5">
        <w:rPr>
          <w:rFonts w:ascii="Arial" w:hAnsi="Arial" w:cs="Arial"/>
          <w:sz w:val="24"/>
          <w:szCs w:val="24"/>
        </w:rPr>
        <w:t>85 proc.</w:t>
      </w:r>
      <w:r w:rsidR="00CA716B">
        <w:rPr>
          <w:rStyle w:val="Odwoanieprzypisudolnego"/>
          <w:rFonts w:ascii="Arial" w:hAnsi="Arial" w:cs="Arial"/>
          <w:sz w:val="24"/>
          <w:szCs w:val="24"/>
        </w:rPr>
        <w:footnoteReference w:id="3"/>
      </w:r>
      <w:r w:rsidRPr="003D27F5">
        <w:rPr>
          <w:rFonts w:ascii="Arial" w:hAnsi="Arial" w:cs="Arial"/>
          <w:sz w:val="24"/>
          <w:szCs w:val="24"/>
        </w:rPr>
        <w:t xml:space="preserve"> wydatków kwalifikowalnych Usługi, przy czym maksymalna wartość wydatków kwalifikowalnych: </w:t>
      </w:r>
    </w:p>
    <w:p w14:paraId="199C6B2C" w14:textId="28CECE57" w:rsidR="00DB1B02" w:rsidRPr="003D27F5" w:rsidRDefault="009D463B" w:rsidP="005724D7">
      <w:pPr>
        <w:pStyle w:val="Akapitzlist"/>
        <w:numPr>
          <w:ilvl w:val="1"/>
          <w:numId w:val="18"/>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dla Usługi doradczej wynosi </w:t>
      </w:r>
      <w:r w:rsidR="00071187" w:rsidRPr="003D27F5">
        <w:rPr>
          <w:rFonts w:ascii="Arial" w:hAnsi="Arial" w:cs="Arial"/>
          <w:sz w:val="24"/>
          <w:szCs w:val="24"/>
        </w:rPr>
        <w:t xml:space="preserve">do </w:t>
      </w:r>
      <w:r w:rsidR="00AA1F6D" w:rsidRPr="003D27F5">
        <w:rPr>
          <w:rFonts w:ascii="Arial" w:hAnsi="Arial" w:cs="Arial"/>
          <w:sz w:val="24"/>
          <w:szCs w:val="24"/>
        </w:rPr>
        <w:t>100</w:t>
      </w:r>
      <w:r w:rsidR="00071187" w:rsidRPr="003D27F5">
        <w:rPr>
          <w:rFonts w:ascii="Arial" w:hAnsi="Arial" w:cs="Arial"/>
          <w:sz w:val="24"/>
          <w:szCs w:val="24"/>
        </w:rPr>
        <w:t> 000,00</w:t>
      </w:r>
      <w:r w:rsidRPr="003D27F5">
        <w:rPr>
          <w:rFonts w:ascii="Arial" w:hAnsi="Arial" w:cs="Arial"/>
          <w:sz w:val="24"/>
          <w:szCs w:val="24"/>
        </w:rPr>
        <w:t xml:space="preserve"> zł netto (bez podatku VAT) – w</w:t>
      </w:r>
      <w:r w:rsidR="002F4812" w:rsidRPr="003D27F5">
        <w:rPr>
          <w:rFonts w:ascii="Arial" w:hAnsi="Arial" w:cs="Arial"/>
          <w:sz w:val="24"/>
          <w:szCs w:val="24"/>
        </w:rPr>
        <w:t> </w:t>
      </w:r>
      <w:r w:rsidRPr="003D27F5">
        <w:rPr>
          <w:rFonts w:ascii="Arial" w:hAnsi="Arial" w:cs="Arial"/>
          <w:sz w:val="24"/>
          <w:szCs w:val="24"/>
        </w:rPr>
        <w:t xml:space="preserve">przypadku gdy MŚP posiada prawną możliwość odzyskania podatku VAT, lub </w:t>
      </w:r>
    </w:p>
    <w:p w14:paraId="7379FFC8" w14:textId="7A43EA5E" w:rsidR="003B1AD5" w:rsidRPr="003D27F5" w:rsidRDefault="009D463B" w:rsidP="005724D7">
      <w:pPr>
        <w:pStyle w:val="Akapitzlist"/>
        <w:numPr>
          <w:ilvl w:val="1"/>
          <w:numId w:val="18"/>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dla Usługi doradczej wynosi </w:t>
      </w:r>
      <w:r w:rsidR="00AA1F6D" w:rsidRPr="003D27F5">
        <w:rPr>
          <w:rFonts w:ascii="Arial" w:hAnsi="Arial" w:cs="Arial"/>
          <w:sz w:val="24"/>
          <w:szCs w:val="24"/>
        </w:rPr>
        <w:t>100</w:t>
      </w:r>
      <w:r w:rsidR="00071187" w:rsidRPr="003D27F5">
        <w:rPr>
          <w:rFonts w:ascii="Arial" w:hAnsi="Arial" w:cs="Arial"/>
          <w:sz w:val="24"/>
          <w:szCs w:val="24"/>
        </w:rPr>
        <w:t xml:space="preserve"> 000,00 </w:t>
      </w:r>
      <w:r w:rsidRPr="003D27F5">
        <w:rPr>
          <w:rFonts w:ascii="Arial" w:hAnsi="Arial" w:cs="Arial"/>
          <w:sz w:val="24"/>
          <w:szCs w:val="24"/>
        </w:rPr>
        <w:t xml:space="preserve">zł brutto – w przypadku gdy MŚP nie posiada prawnej możliwości odzyskania podatku VAT. </w:t>
      </w:r>
    </w:p>
    <w:p w14:paraId="56CBA27F" w14:textId="4A7AEAE8" w:rsidR="003B1AD5" w:rsidRPr="003D27F5" w:rsidRDefault="009D463B" w:rsidP="005724D7">
      <w:pPr>
        <w:pStyle w:val="Akapitzlist"/>
        <w:numPr>
          <w:ilvl w:val="0"/>
          <w:numId w:val="18"/>
        </w:numPr>
        <w:spacing w:before="120" w:after="120" w:line="264" w:lineRule="auto"/>
        <w:ind w:left="0" w:firstLine="0"/>
        <w:jc w:val="both"/>
        <w:rPr>
          <w:rFonts w:ascii="Arial" w:hAnsi="Arial" w:cs="Arial"/>
          <w:sz w:val="24"/>
          <w:szCs w:val="24"/>
        </w:rPr>
      </w:pPr>
      <w:r w:rsidRPr="003D27F5">
        <w:rPr>
          <w:rFonts w:ascii="Arial" w:hAnsi="Arial" w:cs="Arial"/>
          <w:sz w:val="24"/>
          <w:szCs w:val="24"/>
        </w:rPr>
        <w:t xml:space="preserve">Wartość pojedynczego Bonu </w:t>
      </w:r>
      <w:r w:rsidR="00666DE9" w:rsidRPr="003D27F5">
        <w:rPr>
          <w:rFonts w:ascii="Arial" w:hAnsi="Arial" w:cs="Arial"/>
          <w:sz w:val="24"/>
          <w:szCs w:val="24"/>
        </w:rPr>
        <w:t xml:space="preserve">wynosi </w:t>
      </w:r>
      <w:r w:rsidR="000A65CF" w:rsidRPr="003D27F5">
        <w:rPr>
          <w:rFonts w:ascii="Arial" w:hAnsi="Arial" w:cs="Arial"/>
          <w:sz w:val="24"/>
          <w:szCs w:val="24"/>
        </w:rPr>
        <w:t>do</w:t>
      </w:r>
      <w:r w:rsidR="00666DE9" w:rsidRPr="003D27F5">
        <w:rPr>
          <w:rFonts w:ascii="Arial" w:hAnsi="Arial" w:cs="Arial"/>
          <w:sz w:val="24"/>
          <w:szCs w:val="24"/>
        </w:rPr>
        <w:t xml:space="preserve"> 8</w:t>
      </w:r>
      <w:r w:rsidR="00E01BF3" w:rsidRPr="003D27F5">
        <w:rPr>
          <w:rFonts w:ascii="Arial" w:hAnsi="Arial" w:cs="Arial"/>
          <w:sz w:val="24"/>
          <w:szCs w:val="24"/>
        </w:rPr>
        <w:t>5</w:t>
      </w:r>
      <w:r w:rsidR="002F4812" w:rsidRPr="003D27F5">
        <w:rPr>
          <w:rFonts w:ascii="Arial" w:hAnsi="Arial" w:cs="Arial"/>
          <w:sz w:val="24"/>
          <w:szCs w:val="24"/>
        </w:rPr>
        <w:t> </w:t>
      </w:r>
      <w:r w:rsidRPr="003D27F5">
        <w:rPr>
          <w:rFonts w:ascii="Arial" w:hAnsi="Arial" w:cs="Arial"/>
          <w:sz w:val="24"/>
          <w:szCs w:val="24"/>
        </w:rPr>
        <w:t>000,00 zł netto (bez podatku VAT) a</w:t>
      </w:r>
      <w:r w:rsidR="002F4812" w:rsidRPr="003D27F5">
        <w:rPr>
          <w:rFonts w:ascii="Arial" w:hAnsi="Arial" w:cs="Arial"/>
          <w:sz w:val="24"/>
          <w:szCs w:val="24"/>
        </w:rPr>
        <w:t> </w:t>
      </w:r>
      <w:r w:rsidRPr="003D27F5">
        <w:rPr>
          <w:rFonts w:ascii="Arial" w:hAnsi="Arial" w:cs="Arial"/>
          <w:sz w:val="24"/>
          <w:szCs w:val="24"/>
        </w:rPr>
        <w:t>w</w:t>
      </w:r>
      <w:r w:rsidR="002F4812" w:rsidRPr="003D27F5">
        <w:rPr>
          <w:rFonts w:ascii="Arial" w:hAnsi="Arial" w:cs="Arial"/>
          <w:sz w:val="24"/>
          <w:szCs w:val="24"/>
        </w:rPr>
        <w:t> </w:t>
      </w:r>
      <w:r w:rsidRPr="003D27F5">
        <w:rPr>
          <w:rFonts w:ascii="Arial" w:hAnsi="Arial" w:cs="Arial"/>
          <w:sz w:val="24"/>
          <w:szCs w:val="24"/>
        </w:rPr>
        <w:t xml:space="preserve">sytuacji, gdy MŚP nie ma prawnej możliwości odzyskania VAT </w:t>
      </w:r>
      <w:r w:rsidR="000A65CF" w:rsidRPr="003D27F5">
        <w:rPr>
          <w:rFonts w:ascii="Arial" w:hAnsi="Arial" w:cs="Arial"/>
          <w:sz w:val="24"/>
          <w:szCs w:val="24"/>
        </w:rPr>
        <w:t>do</w:t>
      </w:r>
      <w:r w:rsidRPr="003D27F5">
        <w:rPr>
          <w:rFonts w:ascii="Arial" w:hAnsi="Arial" w:cs="Arial"/>
          <w:sz w:val="24"/>
          <w:szCs w:val="24"/>
        </w:rPr>
        <w:t xml:space="preserve"> </w:t>
      </w:r>
      <w:r w:rsidR="00666DE9" w:rsidRPr="003D27F5">
        <w:rPr>
          <w:rFonts w:ascii="Arial" w:hAnsi="Arial" w:cs="Arial"/>
          <w:sz w:val="24"/>
          <w:szCs w:val="24"/>
        </w:rPr>
        <w:t>8</w:t>
      </w:r>
      <w:r w:rsidR="00E01BF3" w:rsidRPr="003D27F5">
        <w:rPr>
          <w:rFonts w:ascii="Arial" w:hAnsi="Arial" w:cs="Arial"/>
          <w:sz w:val="24"/>
          <w:szCs w:val="24"/>
        </w:rPr>
        <w:t>5</w:t>
      </w:r>
      <w:r w:rsidRPr="003D27F5">
        <w:rPr>
          <w:rFonts w:ascii="Arial" w:hAnsi="Arial" w:cs="Arial"/>
          <w:sz w:val="24"/>
          <w:szCs w:val="24"/>
        </w:rPr>
        <w:t xml:space="preserve"> 000,00 zł brutto</w:t>
      </w:r>
      <w:r w:rsidR="00666DE9" w:rsidRPr="003D27F5">
        <w:rPr>
          <w:rFonts w:ascii="Arial" w:hAnsi="Arial" w:cs="Arial"/>
          <w:sz w:val="24"/>
          <w:szCs w:val="24"/>
        </w:rPr>
        <w:t xml:space="preserve">. </w:t>
      </w:r>
      <w:r w:rsidRPr="003D27F5">
        <w:rPr>
          <w:rFonts w:ascii="Arial" w:hAnsi="Arial" w:cs="Arial"/>
          <w:sz w:val="24"/>
          <w:szCs w:val="24"/>
        </w:rPr>
        <w:t xml:space="preserve">Koszt Usługi powyżej kwoty dofinansowania oraz podatek VAT pokrywa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ze środków własnych. </w:t>
      </w:r>
    </w:p>
    <w:p w14:paraId="0D94C161" w14:textId="549CD4F9" w:rsidR="003B1AD5" w:rsidRPr="003D27F5" w:rsidRDefault="009D463B" w:rsidP="005724D7">
      <w:pPr>
        <w:pStyle w:val="Akapitzlist"/>
        <w:numPr>
          <w:ilvl w:val="0"/>
          <w:numId w:val="18"/>
        </w:numPr>
        <w:spacing w:before="120" w:after="120" w:line="264" w:lineRule="auto"/>
        <w:ind w:left="0" w:firstLine="0"/>
        <w:jc w:val="both"/>
        <w:rPr>
          <w:rFonts w:ascii="Arial" w:hAnsi="Arial" w:cs="Arial"/>
          <w:sz w:val="24"/>
          <w:szCs w:val="24"/>
        </w:rPr>
      </w:pPr>
      <w:r w:rsidRPr="003D27F5">
        <w:rPr>
          <w:rFonts w:ascii="Arial" w:hAnsi="Arial" w:cs="Arial"/>
          <w:sz w:val="24"/>
          <w:szCs w:val="24"/>
        </w:rPr>
        <w:t xml:space="preserve">W ramach Projektu, jeden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może uzyskać jeden Bon. </w:t>
      </w:r>
    </w:p>
    <w:p w14:paraId="69914499" w14:textId="47E31851" w:rsidR="003B1AD5" w:rsidRPr="003D27F5" w:rsidRDefault="009D463B" w:rsidP="005724D7">
      <w:pPr>
        <w:pStyle w:val="Akapitzlist"/>
        <w:numPr>
          <w:ilvl w:val="0"/>
          <w:numId w:val="18"/>
        </w:numPr>
        <w:spacing w:before="120" w:after="120" w:line="264" w:lineRule="auto"/>
        <w:ind w:left="0" w:firstLine="0"/>
        <w:jc w:val="both"/>
        <w:rPr>
          <w:rFonts w:ascii="Arial" w:hAnsi="Arial" w:cs="Arial"/>
          <w:sz w:val="24"/>
          <w:szCs w:val="24"/>
        </w:rPr>
      </w:pPr>
      <w:r w:rsidRPr="003D27F5">
        <w:rPr>
          <w:rFonts w:ascii="Arial" w:hAnsi="Arial" w:cs="Arial"/>
          <w:sz w:val="24"/>
          <w:szCs w:val="24"/>
        </w:rPr>
        <w:t xml:space="preserve">Czas trwania Usługi realizowanej w ramach Bonu nie może przekraczać </w:t>
      </w:r>
      <w:r w:rsidR="0057158D" w:rsidRPr="003D27F5">
        <w:rPr>
          <w:rFonts w:ascii="Arial" w:hAnsi="Arial" w:cs="Arial"/>
          <w:sz w:val="24"/>
          <w:szCs w:val="24"/>
        </w:rPr>
        <w:t>6</w:t>
      </w:r>
      <w:r w:rsidRPr="003D27F5">
        <w:rPr>
          <w:rFonts w:ascii="Arial" w:hAnsi="Arial" w:cs="Arial"/>
          <w:sz w:val="24"/>
          <w:szCs w:val="24"/>
        </w:rPr>
        <w:t xml:space="preserve"> m-</w:t>
      </w:r>
      <w:proofErr w:type="spellStart"/>
      <w:r w:rsidRPr="003D27F5">
        <w:rPr>
          <w:rFonts w:ascii="Arial" w:hAnsi="Arial" w:cs="Arial"/>
          <w:sz w:val="24"/>
          <w:szCs w:val="24"/>
        </w:rPr>
        <w:t>cy</w:t>
      </w:r>
      <w:proofErr w:type="spellEnd"/>
      <w:r w:rsidR="003A2E2A">
        <w:rPr>
          <w:rFonts w:ascii="Arial" w:hAnsi="Arial" w:cs="Arial"/>
          <w:sz w:val="24"/>
          <w:szCs w:val="24"/>
        </w:rPr>
        <w:t xml:space="preserve"> (data realizacji zostanie każdorazowo ustalona z Operatorem)</w:t>
      </w:r>
      <w:r w:rsidRPr="003D27F5">
        <w:rPr>
          <w:rFonts w:ascii="Arial" w:hAnsi="Arial" w:cs="Arial"/>
          <w:sz w:val="24"/>
          <w:szCs w:val="24"/>
        </w:rPr>
        <w:t xml:space="preserve">. </w:t>
      </w:r>
    </w:p>
    <w:p w14:paraId="747C4857" w14:textId="708A72E1" w:rsidR="009D463B" w:rsidRPr="00A56AAB" w:rsidRDefault="009D463B" w:rsidP="002F4812">
      <w:pPr>
        <w:pStyle w:val="Akapitzlist"/>
        <w:numPr>
          <w:ilvl w:val="0"/>
          <w:numId w:val="18"/>
        </w:numPr>
        <w:spacing w:before="120" w:after="120" w:line="264" w:lineRule="auto"/>
        <w:ind w:left="0" w:firstLine="0"/>
        <w:jc w:val="both"/>
        <w:rPr>
          <w:rFonts w:ascii="Arial" w:hAnsi="Arial" w:cs="Arial"/>
          <w:sz w:val="24"/>
          <w:szCs w:val="24"/>
        </w:rPr>
      </w:pP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zobowiąza</w:t>
      </w:r>
      <w:r w:rsidR="007B55E1" w:rsidRPr="003D27F5">
        <w:rPr>
          <w:rFonts w:ascii="Arial" w:hAnsi="Arial" w:cs="Arial"/>
          <w:sz w:val="24"/>
          <w:szCs w:val="24"/>
        </w:rPr>
        <w:t>ny</w:t>
      </w:r>
      <w:r w:rsidRPr="003D27F5">
        <w:rPr>
          <w:rFonts w:ascii="Arial" w:hAnsi="Arial" w:cs="Arial"/>
          <w:sz w:val="24"/>
          <w:szCs w:val="24"/>
        </w:rPr>
        <w:t xml:space="preserve"> </w:t>
      </w:r>
      <w:r w:rsidR="007B55E1" w:rsidRPr="003D27F5">
        <w:rPr>
          <w:rFonts w:ascii="Arial" w:hAnsi="Arial" w:cs="Arial"/>
          <w:sz w:val="24"/>
          <w:szCs w:val="24"/>
        </w:rPr>
        <w:t>jest</w:t>
      </w:r>
      <w:r w:rsidRPr="003D27F5">
        <w:rPr>
          <w:rFonts w:ascii="Arial" w:hAnsi="Arial" w:cs="Arial"/>
          <w:sz w:val="24"/>
          <w:szCs w:val="24"/>
        </w:rPr>
        <w:t xml:space="preserve"> do złożenia </w:t>
      </w:r>
      <w:r w:rsidR="00111FE9" w:rsidRPr="003D27F5">
        <w:rPr>
          <w:rFonts w:ascii="Arial" w:hAnsi="Arial" w:cs="Arial"/>
          <w:sz w:val="24"/>
          <w:szCs w:val="24"/>
        </w:rPr>
        <w:t>Wniosku o refundację</w:t>
      </w:r>
      <w:r w:rsidR="00F05927">
        <w:rPr>
          <w:rFonts w:ascii="Arial" w:hAnsi="Arial" w:cs="Arial"/>
          <w:sz w:val="24"/>
          <w:szCs w:val="24"/>
        </w:rPr>
        <w:t>/dofinansowanie</w:t>
      </w:r>
      <w:r w:rsidRPr="003D27F5">
        <w:rPr>
          <w:rFonts w:ascii="Arial" w:hAnsi="Arial" w:cs="Arial"/>
          <w:sz w:val="24"/>
          <w:szCs w:val="24"/>
        </w:rPr>
        <w:t xml:space="preserve"> na zasadach i</w:t>
      </w:r>
      <w:r w:rsidR="002F4812" w:rsidRPr="003D27F5">
        <w:rPr>
          <w:rFonts w:ascii="Arial" w:hAnsi="Arial" w:cs="Arial"/>
          <w:sz w:val="24"/>
          <w:szCs w:val="24"/>
        </w:rPr>
        <w:t> </w:t>
      </w:r>
      <w:r w:rsidRPr="003D27F5">
        <w:rPr>
          <w:rFonts w:ascii="Arial" w:hAnsi="Arial" w:cs="Arial"/>
          <w:sz w:val="24"/>
          <w:szCs w:val="24"/>
        </w:rPr>
        <w:t>w</w:t>
      </w:r>
      <w:r w:rsidR="002F4812" w:rsidRPr="003D27F5">
        <w:rPr>
          <w:rFonts w:ascii="Arial" w:hAnsi="Arial" w:cs="Arial"/>
          <w:sz w:val="24"/>
          <w:szCs w:val="24"/>
        </w:rPr>
        <w:t> </w:t>
      </w:r>
      <w:r w:rsidRPr="003D27F5">
        <w:rPr>
          <w:rFonts w:ascii="Arial" w:hAnsi="Arial" w:cs="Arial"/>
          <w:sz w:val="24"/>
          <w:szCs w:val="24"/>
        </w:rPr>
        <w:t xml:space="preserve">terminach określonych w Umowie. </w:t>
      </w:r>
    </w:p>
    <w:p w14:paraId="5F305DD0" w14:textId="77777777" w:rsidR="00C075FE" w:rsidRDefault="00C075FE" w:rsidP="002F4812">
      <w:pPr>
        <w:spacing w:before="120" w:after="120" w:line="264" w:lineRule="auto"/>
        <w:jc w:val="center"/>
        <w:rPr>
          <w:rFonts w:ascii="Arial" w:hAnsi="Arial" w:cs="Arial"/>
          <w:b/>
          <w:bCs/>
          <w:sz w:val="24"/>
          <w:szCs w:val="24"/>
        </w:rPr>
      </w:pPr>
    </w:p>
    <w:p w14:paraId="4DEDFA03" w14:textId="67AC7C7B" w:rsidR="002666CC" w:rsidRPr="003D27F5" w:rsidRDefault="002666CC" w:rsidP="002F4812">
      <w:pPr>
        <w:spacing w:before="120" w:after="120" w:line="264" w:lineRule="auto"/>
        <w:jc w:val="center"/>
        <w:rPr>
          <w:rFonts w:ascii="Arial" w:hAnsi="Arial" w:cs="Arial"/>
          <w:b/>
          <w:bCs/>
          <w:sz w:val="24"/>
          <w:szCs w:val="24"/>
        </w:rPr>
      </w:pPr>
      <w:r w:rsidRPr="003D27F5">
        <w:rPr>
          <w:rFonts w:ascii="Arial" w:hAnsi="Arial" w:cs="Arial"/>
          <w:b/>
          <w:bCs/>
          <w:sz w:val="24"/>
          <w:szCs w:val="24"/>
        </w:rPr>
        <w:t>§ 4</w:t>
      </w:r>
    </w:p>
    <w:p w14:paraId="2B7EA1C3" w14:textId="52CEDE91" w:rsidR="002666CC" w:rsidRPr="00D629B9" w:rsidRDefault="002666CC" w:rsidP="00D629B9">
      <w:pPr>
        <w:pStyle w:val="Nagwek1"/>
        <w:jc w:val="center"/>
        <w:rPr>
          <w:rFonts w:ascii="Arial" w:hAnsi="Arial" w:cs="Arial"/>
          <w:b/>
          <w:bCs/>
          <w:color w:val="auto"/>
          <w:sz w:val="24"/>
          <w:szCs w:val="24"/>
        </w:rPr>
      </w:pPr>
      <w:bookmarkStart w:id="4" w:name="_Toc108604796"/>
      <w:r w:rsidRPr="00D629B9">
        <w:rPr>
          <w:rFonts w:ascii="Arial" w:hAnsi="Arial" w:cs="Arial"/>
          <w:b/>
          <w:bCs/>
          <w:color w:val="auto"/>
          <w:sz w:val="24"/>
          <w:szCs w:val="24"/>
        </w:rPr>
        <w:t>PODMIOTY UPRAWNIONE DO UBIEGANIA SIĘ O WSPARCIE</w:t>
      </w:r>
      <w:bookmarkEnd w:id="4"/>
    </w:p>
    <w:p w14:paraId="7AAF9484" w14:textId="13F3AF0A" w:rsidR="002666CC" w:rsidRPr="003D27F5" w:rsidRDefault="002666CC" w:rsidP="005724D7">
      <w:pPr>
        <w:pStyle w:val="Akapitzlist"/>
        <w:numPr>
          <w:ilvl w:val="0"/>
          <w:numId w:val="16"/>
        </w:numPr>
        <w:spacing w:before="120" w:after="120" w:line="264" w:lineRule="auto"/>
        <w:ind w:left="0" w:firstLine="0"/>
        <w:jc w:val="both"/>
        <w:rPr>
          <w:rFonts w:ascii="Arial" w:hAnsi="Arial" w:cs="Arial"/>
          <w:sz w:val="24"/>
          <w:szCs w:val="24"/>
        </w:rPr>
      </w:pPr>
      <w:r w:rsidRPr="003D27F5">
        <w:rPr>
          <w:rFonts w:ascii="Arial" w:hAnsi="Arial" w:cs="Arial"/>
          <w:sz w:val="24"/>
          <w:szCs w:val="24"/>
        </w:rPr>
        <w:t xml:space="preserve">Podmiotem uprawnionym do ubiegania się o Bon w ramach Projektu jest przedsiębiorstwo, które: </w:t>
      </w:r>
    </w:p>
    <w:p w14:paraId="34EA1F59" w14:textId="71B210C6" w:rsidR="002666CC" w:rsidRPr="003D27F5" w:rsidRDefault="002666CC" w:rsidP="005724D7">
      <w:pPr>
        <w:pStyle w:val="Akapitzlist"/>
        <w:numPr>
          <w:ilvl w:val="1"/>
          <w:numId w:val="16"/>
        </w:numPr>
        <w:spacing w:before="120" w:after="120" w:line="264" w:lineRule="auto"/>
        <w:ind w:left="284" w:firstLine="0"/>
        <w:jc w:val="both"/>
        <w:rPr>
          <w:rFonts w:ascii="Arial" w:hAnsi="Arial" w:cs="Arial"/>
          <w:sz w:val="24"/>
          <w:szCs w:val="24"/>
        </w:rPr>
      </w:pPr>
      <w:r w:rsidRPr="003D27F5">
        <w:rPr>
          <w:rFonts w:ascii="Arial" w:hAnsi="Arial" w:cs="Arial"/>
          <w:sz w:val="24"/>
          <w:szCs w:val="24"/>
        </w:rPr>
        <w:t>Prowadzi działalność gospodarczą na terytorium województwa lubuskiego, potwierdzoną wpisem do odpowiedniego rejestru KRS lub CEIDG (adres siedziby, oddziału lub miejsce zamieszkania muszą znajdować się w województwie lubuskim)</w:t>
      </w:r>
      <w:r w:rsidR="00857685">
        <w:rPr>
          <w:rStyle w:val="Odwoanieprzypisudolnego"/>
          <w:rFonts w:ascii="Arial" w:hAnsi="Arial" w:cs="Arial"/>
          <w:sz w:val="24"/>
          <w:szCs w:val="24"/>
        </w:rPr>
        <w:footnoteReference w:id="4"/>
      </w:r>
      <w:r w:rsidRPr="003D27F5">
        <w:rPr>
          <w:rFonts w:ascii="Arial" w:hAnsi="Arial" w:cs="Arial"/>
          <w:sz w:val="24"/>
          <w:szCs w:val="24"/>
        </w:rPr>
        <w:t xml:space="preserve">. </w:t>
      </w:r>
    </w:p>
    <w:p w14:paraId="06FC4476" w14:textId="274CEB37" w:rsidR="002666CC" w:rsidRPr="003D27F5" w:rsidRDefault="002666CC" w:rsidP="005724D7">
      <w:pPr>
        <w:pStyle w:val="Akapitzlist"/>
        <w:numPr>
          <w:ilvl w:val="1"/>
          <w:numId w:val="16"/>
        </w:numPr>
        <w:spacing w:before="120" w:after="120" w:line="264" w:lineRule="auto"/>
        <w:ind w:left="284" w:firstLine="0"/>
        <w:jc w:val="both"/>
        <w:rPr>
          <w:rFonts w:ascii="Arial" w:hAnsi="Arial" w:cs="Arial"/>
          <w:sz w:val="24"/>
          <w:szCs w:val="24"/>
        </w:rPr>
      </w:pPr>
      <w:r w:rsidRPr="003D27F5">
        <w:rPr>
          <w:rFonts w:ascii="Arial" w:hAnsi="Arial" w:cs="Arial"/>
          <w:sz w:val="24"/>
          <w:szCs w:val="24"/>
        </w:rPr>
        <w:t>Spełnia definicję mikro, małego lub średniego przedsiębiorstwa określoną w</w:t>
      </w:r>
      <w:r w:rsidR="002F4812" w:rsidRPr="003D27F5">
        <w:rPr>
          <w:rFonts w:ascii="Arial" w:hAnsi="Arial" w:cs="Arial"/>
          <w:sz w:val="24"/>
          <w:szCs w:val="24"/>
        </w:rPr>
        <w:t> </w:t>
      </w:r>
      <w:r w:rsidRPr="003D27F5">
        <w:rPr>
          <w:rFonts w:ascii="Arial" w:hAnsi="Arial" w:cs="Arial"/>
          <w:sz w:val="24"/>
          <w:szCs w:val="24"/>
        </w:rPr>
        <w:t>Załączniku nr I do Rozporządzenia Komisji (UE) nr 651/2014 z dnia 17 czerwca 2014</w:t>
      </w:r>
      <w:r w:rsidR="002F4812" w:rsidRPr="003D27F5">
        <w:rPr>
          <w:rFonts w:ascii="Arial" w:hAnsi="Arial" w:cs="Arial"/>
          <w:sz w:val="24"/>
          <w:szCs w:val="24"/>
        </w:rPr>
        <w:t> </w:t>
      </w:r>
      <w:r w:rsidRPr="003D27F5">
        <w:rPr>
          <w:rFonts w:ascii="Arial" w:hAnsi="Arial" w:cs="Arial"/>
          <w:sz w:val="24"/>
          <w:szCs w:val="24"/>
        </w:rPr>
        <w:t>r. uznającego niektóre rodzaje pomocy za zgodne z rynkiem wewnętrznym w</w:t>
      </w:r>
      <w:r w:rsidR="002F4812" w:rsidRPr="003D27F5">
        <w:rPr>
          <w:rFonts w:ascii="Arial" w:hAnsi="Arial" w:cs="Arial"/>
          <w:sz w:val="24"/>
          <w:szCs w:val="24"/>
        </w:rPr>
        <w:t> </w:t>
      </w:r>
      <w:r w:rsidRPr="003D27F5">
        <w:rPr>
          <w:rFonts w:ascii="Arial" w:hAnsi="Arial" w:cs="Arial"/>
          <w:sz w:val="24"/>
          <w:szCs w:val="24"/>
        </w:rPr>
        <w:t xml:space="preserve">zastosowaniu art. 107 i 108 Traktatu, (Dz. Urz. UE L 187 z 26.06.2014 z </w:t>
      </w:r>
      <w:proofErr w:type="spellStart"/>
      <w:r w:rsidRPr="003D27F5">
        <w:rPr>
          <w:rFonts w:ascii="Arial" w:hAnsi="Arial" w:cs="Arial"/>
          <w:sz w:val="24"/>
          <w:szCs w:val="24"/>
        </w:rPr>
        <w:t>późn</w:t>
      </w:r>
      <w:proofErr w:type="spellEnd"/>
      <w:r w:rsidRPr="003D27F5">
        <w:rPr>
          <w:rFonts w:ascii="Arial" w:hAnsi="Arial" w:cs="Arial"/>
          <w:sz w:val="24"/>
          <w:szCs w:val="24"/>
        </w:rPr>
        <w:t>. zm.). Najczęściej oznacza to, że m.in.: - zatrudnia mniej niż 250 pracowników</w:t>
      </w:r>
      <w:r w:rsidR="00140D97">
        <w:rPr>
          <w:rFonts w:ascii="Arial" w:hAnsi="Arial" w:cs="Arial"/>
          <w:sz w:val="24"/>
          <w:szCs w:val="24"/>
        </w:rPr>
        <w:t>;</w:t>
      </w:r>
      <w:r w:rsidRPr="003D27F5">
        <w:rPr>
          <w:rFonts w:ascii="Arial" w:hAnsi="Arial" w:cs="Arial"/>
          <w:sz w:val="24"/>
          <w:szCs w:val="24"/>
        </w:rPr>
        <w:t xml:space="preserve"> - jego roczny obrót nie przekracza 50 milionów EUR lub całkowity bilans roczny</w:t>
      </w:r>
      <w:r w:rsidR="00140D97">
        <w:rPr>
          <w:rFonts w:ascii="Arial" w:hAnsi="Arial" w:cs="Arial"/>
          <w:sz w:val="24"/>
          <w:szCs w:val="24"/>
        </w:rPr>
        <w:t xml:space="preserve"> nie przekracza 43 milionów EUR;</w:t>
      </w:r>
      <w:r w:rsidRPr="003D27F5">
        <w:rPr>
          <w:rFonts w:ascii="Arial" w:hAnsi="Arial" w:cs="Arial"/>
          <w:sz w:val="24"/>
          <w:szCs w:val="24"/>
        </w:rPr>
        <w:t xml:space="preserve"> - jest niezależne od innych podmiotów w sposób określony w ww. rozporządzeniu. </w:t>
      </w:r>
    </w:p>
    <w:p w14:paraId="6D038A80" w14:textId="6DE17D8D" w:rsidR="002666CC" w:rsidRPr="003D27F5" w:rsidRDefault="002666CC" w:rsidP="005724D7">
      <w:pPr>
        <w:pStyle w:val="Akapitzlist"/>
        <w:numPr>
          <w:ilvl w:val="1"/>
          <w:numId w:val="16"/>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Spełnia wymagania UE odnośnie otrzymania pomocy de </w:t>
      </w:r>
      <w:proofErr w:type="spellStart"/>
      <w:r w:rsidRPr="003D27F5">
        <w:rPr>
          <w:rFonts w:ascii="Arial" w:hAnsi="Arial" w:cs="Arial"/>
          <w:sz w:val="24"/>
          <w:szCs w:val="24"/>
        </w:rPr>
        <w:t>minimis</w:t>
      </w:r>
      <w:proofErr w:type="spellEnd"/>
      <w:r w:rsidR="00282693">
        <w:rPr>
          <w:rFonts w:ascii="Arial" w:hAnsi="Arial" w:cs="Arial"/>
          <w:sz w:val="24"/>
          <w:szCs w:val="24"/>
        </w:rPr>
        <w:t>/</w:t>
      </w:r>
      <w:r w:rsidR="00D042FB">
        <w:rPr>
          <w:rFonts w:ascii="Arial" w:hAnsi="Arial" w:cs="Arial"/>
          <w:sz w:val="24"/>
          <w:szCs w:val="24"/>
        </w:rPr>
        <w:t xml:space="preserve"> pomocy na usługi doradcze</w:t>
      </w:r>
      <w:r w:rsidRPr="003D27F5">
        <w:rPr>
          <w:rFonts w:ascii="Arial" w:hAnsi="Arial" w:cs="Arial"/>
          <w:sz w:val="24"/>
          <w:szCs w:val="24"/>
        </w:rPr>
        <w:t xml:space="preserve">. </w:t>
      </w:r>
    </w:p>
    <w:p w14:paraId="76667624" w14:textId="603134AF" w:rsidR="002666CC" w:rsidRPr="003D27F5" w:rsidRDefault="002666CC" w:rsidP="005724D7">
      <w:pPr>
        <w:pStyle w:val="Akapitzlist"/>
        <w:numPr>
          <w:ilvl w:val="1"/>
          <w:numId w:val="16"/>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Nie ma zaległości w opłacaniu należności publicznoprawnych. </w:t>
      </w:r>
    </w:p>
    <w:p w14:paraId="67671A5C" w14:textId="4D2B7C40" w:rsidR="002666CC" w:rsidRPr="003D27F5" w:rsidRDefault="002666CC" w:rsidP="005724D7">
      <w:pPr>
        <w:pStyle w:val="Akapitzlist"/>
        <w:numPr>
          <w:ilvl w:val="1"/>
          <w:numId w:val="16"/>
        </w:numPr>
        <w:spacing w:before="120" w:after="120" w:line="264" w:lineRule="auto"/>
        <w:ind w:left="284" w:firstLine="0"/>
        <w:jc w:val="both"/>
        <w:rPr>
          <w:rFonts w:ascii="Arial" w:hAnsi="Arial" w:cs="Arial"/>
          <w:sz w:val="24"/>
          <w:szCs w:val="24"/>
        </w:rPr>
      </w:pPr>
      <w:r w:rsidRPr="003D27F5">
        <w:rPr>
          <w:rFonts w:ascii="Arial" w:hAnsi="Arial" w:cs="Arial"/>
          <w:sz w:val="24"/>
          <w:szCs w:val="24"/>
        </w:rPr>
        <w:t>Nie znajduje się w toku likwidacji albo postępowania upadłościowego, które</w:t>
      </w:r>
      <w:r w:rsidR="002F4812" w:rsidRPr="003D27F5">
        <w:rPr>
          <w:rFonts w:ascii="Arial" w:hAnsi="Arial" w:cs="Arial"/>
          <w:sz w:val="24"/>
          <w:szCs w:val="24"/>
        </w:rPr>
        <w:t> </w:t>
      </w:r>
      <w:r w:rsidRPr="003D27F5">
        <w:rPr>
          <w:rFonts w:ascii="Arial" w:hAnsi="Arial" w:cs="Arial"/>
          <w:sz w:val="24"/>
          <w:szCs w:val="24"/>
        </w:rPr>
        <w:t xml:space="preserve">uniemożliwia realizację celów wsparcia. </w:t>
      </w:r>
    </w:p>
    <w:p w14:paraId="1F20BA3A" w14:textId="7724E40A" w:rsidR="002666CC" w:rsidRPr="003D27F5" w:rsidRDefault="002666CC" w:rsidP="005724D7">
      <w:pPr>
        <w:pStyle w:val="Akapitzlist"/>
        <w:numPr>
          <w:ilvl w:val="1"/>
          <w:numId w:val="16"/>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Nie otrzymało w ramach Projektu innego Bonu. </w:t>
      </w:r>
    </w:p>
    <w:p w14:paraId="0E4C686D" w14:textId="67A25D2B" w:rsidR="00F7375F" w:rsidRPr="003D27F5" w:rsidRDefault="002666CC" w:rsidP="005724D7">
      <w:pPr>
        <w:pStyle w:val="Akapitzlist"/>
        <w:numPr>
          <w:ilvl w:val="1"/>
          <w:numId w:val="16"/>
        </w:numPr>
        <w:spacing w:before="120" w:after="120" w:line="264" w:lineRule="auto"/>
        <w:ind w:left="284" w:firstLine="0"/>
        <w:jc w:val="both"/>
        <w:rPr>
          <w:rFonts w:ascii="Arial" w:hAnsi="Arial" w:cs="Arial"/>
          <w:sz w:val="24"/>
          <w:szCs w:val="24"/>
        </w:rPr>
      </w:pPr>
      <w:r w:rsidRPr="003D27F5">
        <w:rPr>
          <w:rFonts w:ascii="Arial" w:hAnsi="Arial" w:cs="Arial"/>
          <w:sz w:val="24"/>
          <w:szCs w:val="24"/>
        </w:rPr>
        <w:t>Przedsiębiorca będący osobą fizyczną lub którykolwiek członek organów zarządzających (spółka kapitałowa) bądź wspólnik (spółka osobowa) nie został skazany prawomocnym wyrokiem za przestępstwo składania fałszywych zeznań, przekupstwa, przeciwko mieniu, wiarygodności dokumentów, obrotowi pieniędzmi i</w:t>
      </w:r>
      <w:r w:rsidR="002F4812" w:rsidRPr="003D27F5">
        <w:rPr>
          <w:rFonts w:ascii="Arial" w:hAnsi="Arial" w:cs="Arial"/>
          <w:sz w:val="24"/>
          <w:szCs w:val="24"/>
        </w:rPr>
        <w:t> </w:t>
      </w:r>
      <w:r w:rsidRPr="003D27F5">
        <w:rPr>
          <w:rFonts w:ascii="Arial" w:hAnsi="Arial" w:cs="Arial"/>
          <w:sz w:val="24"/>
          <w:szCs w:val="24"/>
        </w:rPr>
        <w:t>papierami wartościowymi, obrotowi gospodarczemu, systemowi bankowemu, karno-skarbowe albo inne związane z wykonywaniem działalności gospodarczej lub popełnione w celu osiągnięcia korzyści majątkowych.</w:t>
      </w:r>
    </w:p>
    <w:p w14:paraId="429BB4B8" w14:textId="6507C9E2" w:rsidR="008609A2" w:rsidRPr="003D27F5" w:rsidRDefault="008609A2" w:rsidP="005724D7">
      <w:pPr>
        <w:pStyle w:val="Akapitzlist"/>
        <w:numPr>
          <w:ilvl w:val="0"/>
          <w:numId w:val="16"/>
        </w:numPr>
        <w:spacing w:before="120" w:after="120" w:line="264" w:lineRule="auto"/>
        <w:ind w:left="0" w:firstLine="0"/>
        <w:jc w:val="both"/>
        <w:rPr>
          <w:rFonts w:ascii="Arial" w:hAnsi="Arial" w:cs="Arial"/>
          <w:sz w:val="24"/>
          <w:szCs w:val="24"/>
        </w:rPr>
      </w:pPr>
      <w:r w:rsidRPr="003D27F5">
        <w:rPr>
          <w:rFonts w:ascii="Arial" w:hAnsi="Arial" w:cs="Arial"/>
          <w:sz w:val="24"/>
          <w:szCs w:val="24"/>
        </w:rPr>
        <w:t>Z dofinansowania w ramach Projektu wykluczeni są Wnioskodawcy, których dotyczą wyłączenia przedmiotowe i/lub podmiotowe wskazane w §</w:t>
      </w:r>
      <w:r w:rsidR="00F358E9">
        <w:rPr>
          <w:rFonts w:ascii="Arial" w:hAnsi="Arial" w:cs="Arial"/>
          <w:sz w:val="24"/>
          <w:szCs w:val="24"/>
        </w:rPr>
        <w:t xml:space="preserve"> </w:t>
      </w:r>
      <w:r w:rsidRPr="003D27F5">
        <w:rPr>
          <w:rFonts w:ascii="Arial" w:hAnsi="Arial" w:cs="Arial"/>
          <w:sz w:val="24"/>
          <w:szCs w:val="24"/>
        </w:rPr>
        <w:t>5 Regulaminu.</w:t>
      </w:r>
    </w:p>
    <w:p w14:paraId="437E8476" w14:textId="77777777" w:rsidR="00C075FE" w:rsidRPr="003D27F5" w:rsidRDefault="00C075FE" w:rsidP="002F4812">
      <w:pPr>
        <w:spacing w:before="120" w:after="120" w:line="264" w:lineRule="auto"/>
        <w:jc w:val="both"/>
        <w:rPr>
          <w:rFonts w:ascii="Arial" w:hAnsi="Arial" w:cs="Arial"/>
          <w:sz w:val="24"/>
          <w:szCs w:val="24"/>
        </w:rPr>
      </w:pPr>
    </w:p>
    <w:p w14:paraId="5104DC68" w14:textId="42884F8F" w:rsidR="008165F4" w:rsidRPr="003D27F5" w:rsidRDefault="008165F4" w:rsidP="002F4812">
      <w:pPr>
        <w:spacing w:before="120" w:after="120" w:line="264" w:lineRule="auto"/>
        <w:jc w:val="center"/>
        <w:rPr>
          <w:rFonts w:ascii="Arial" w:hAnsi="Arial" w:cs="Arial"/>
          <w:b/>
          <w:bCs/>
          <w:sz w:val="24"/>
          <w:szCs w:val="24"/>
        </w:rPr>
      </w:pPr>
      <w:r w:rsidRPr="003D27F5">
        <w:rPr>
          <w:rFonts w:ascii="Arial" w:hAnsi="Arial" w:cs="Arial"/>
          <w:b/>
          <w:bCs/>
          <w:sz w:val="24"/>
          <w:szCs w:val="24"/>
        </w:rPr>
        <w:t>§ 5</w:t>
      </w:r>
    </w:p>
    <w:p w14:paraId="7CA1A682" w14:textId="0260E942" w:rsidR="008165F4" w:rsidRPr="00D629B9" w:rsidRDefault="008165F4" w:rsidP="00D629B9">
      <w:pPr>
        <w:pStyle w:val="Nagwek1"/>
        <w:jc w:val="center"/>
        <w:rPr>
          <w:rFonts w:ascii="Arial" w:hAnsi="Arial" w:cs="Arial"/>
          <w:b/>
          <w:bCs/>
          <w:color w:val="auto"/>
          <w:sz w:val="24"/>
          <w:szCs w:val="24"/>
        </w:rPr>
      </w:pPr>
      <w:bookmarkStart w:id="5" w:name="_Toc108604797"/>
      <w:r w:rsidRPr="00D629B9">
        <w:rPr>
          <w:rFonts w:ascii="Arial" w:hAnsi="Arial" w:cs="Arial"/>
          <w:b/>
          <w:bCs/>
          <w:color w:val="auto"/>
          <w:sz w:val="24"/>
          <w:szCs w:val="24"/>
        </w:rPr>
        <w:t>RODZAJE WYŁĄCZEŃ: PRZEDMIOTOWE, PODMIOTOWE</w:t>
      </w:r>
      <w:bookmarkEnd w:id="5"/>
    </w:p>
    <w:p w14:paraId="38DBB7C3" w14:textId="08BD9D8C" w:rsidR="008165F4" w:rsidRPr="003D27F5" w:rsidRDefault="008165F4" w:rsidP="003A3D39">
      <w:pPr>
        <w:pStyle w:val="Akapitzlist"/>
        <w:numPr>
          <w:ilvl w:val="0"/>
          <w:numId w:val="14"/>
        </w:numPr>
        <w:spacing w:before="120" w:after="120" w:line="264" w:lineRule="auto"/>
        <w:ind w:left="0" w:firstLine="0"/>
        <w:jc w:val="both"/>
        <w:rPr>
          <w:rFonts w:ascii="Arial" w:hAnsi="Arial" w:cs="Arial"/>
          <w:sz w:val="24"/>
          <w:szCs w:val="24"/>
        </w:rPr>
      </w:pPr>
      <w:r w:rsidRPr="00F358E9">
        <w:rPr>
          <w:rFonts w:ascii="Arial" w:hAnsi="Arial" w:cs="Arial"/>
          <w:sz w:val="24"/>
          <w:szCs w:val="24"/>
        </w:rPr>
        <w:t xml:space="preserve">Wsparcie (pomoc de </w:t>
      </w:r>
      <w:proofErr w:type="spellStart"/>
      <w:r w:rsidRPr="00F358E9">
        <w:rPr>
          <w:rFonts w:ascii="Arial" w:hAnsi="Arial" w:cs="Arial"/>
          <w:sz w:val="24"/>
          <w:szCs w:val="24"/>
        </w:rPr>
        <w:t>minimis</w:t>
      </w:r>
      <w:proofErr w:type="spellEnd"/>
      <w:r w:rsidRPr="003D27F5">
        <w:rPr>
          <w:rFonts w:ascii="Arial" w:hAnsi="Arial" w:cs="Arial"/>
          <w:sz w:val="24"/>
          <w:szCs w:val="24"/>
        </w:rPr>
        <w:t xml:space="preserve">) nie może być udzielone przedsiębiorstwom (Wyłączenia przedmiotowe): </w:t>
      </w:r>
    </w:p>
    <w:p w14:paraId="19325AFC" w14:textId="7C978AA3" w:rsidR="008165F4" w:rsidRPr="003D27F5" w:rsidRDefault="008165F4"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lastRenderedPageBreak/>
        <w:t xml:space="preserve">w sektorze: rybołówstwa i akwakultury, objętym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r.), </w:t>
      </w:r>
    </w:p>
    <w:p w14:paraId="36CBE155" w14:textId="36E4831B" w:rsidR="005F106B" w:rsidRPr="003D27F5" w:rsidRDefault="008165F4"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zajmującym się produkcją podstawową produktów rolnych, </w:t>
      </w:r>
    </w:p>
    <w:p w14:paraId="15F07261" w14:textId="62D862CB" w:rsidR="008165F4" w:rsidRPr="003D27F5" w:rsidRDefault="008165F4"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prowadzącym działalność w sektorze przetwarzania i wprowadzania do obrotu produktów rolnych w następujących przypadkach: </w:t>
      </w:r>
    </w:p>
    <w:p w14:paraId="4C8F1924" w14:textId="2BFD342A" w:rsidR="008165F4" w:rsidRPr="003D27F5" w:rsidRDefault="008165F4" w:rsidP="003A3D39">
      <w:pPr>
        <w:pStyle w:val="Akapitzlist"/>
        <w:numPr>
          <w:ilvl w:val="2"/>
          <w:numId w:val="14"/>
        </w:numPr>
        <w:spacing w:before="120" w:after="120" w:line="264" w:lineRule="auto"/>
        <w:ind w:left="567" w:firstLine="0"/>
        <w:jc w:val="both"/>
        <w:rPr>
          <w:rFonts w:ascii="Arial" w:hAnsi="Arial" w:cs="Arial"/>
          <w:sz w:val="24"/>
          <w:szCs w:val="24"/>
        </w:rPr>
      </w:pPr>
      <w:r w:rsidRPr="003D27F5">
        <w:rPr>
          <w:rFonts w:ascii="Arial" w:hAnsi="Arial" w:cs="Arial"/>
          <w:sz w:val="24"/>
          <w:szCs w:val="24"/>
        </w:rPr>
        <w:t>kiedy wysokość pomocy ustalana jest na podstawie ceny lub ilości takich produktów nabytych od producentów podstawowych lub wprowadzonych na</w:t>
      </w:r>
      <w:r w:rsidR="002F4812" w:rsidRPr="003D27F5">
        <w:rPr>
          <w:rFonts w:ascii="Arial" w:hAnsi="Arial" w:cs="Arial"/>
          <w:sz w:val="24"/>
          <w:szCs w:val="24"/>
        </w:rPr>
        <w:t> </w:t>
      </w:r>
      <w:r w:rsidRPr="003D27F5">
        <w:rPr>
          <w:rFonts w:ascii="Arial" w:hAnsi="Arial" w:cs="Arial"/>
          <w:sz w:val="24"/>
          <w:szCs w:val="24"/>
        </w:rPr>
        <w:t xml:space="preserve">rynek przez przedsiębiorstwa objęte pomocą, </w:t>
      </w:r>
    </w:p>
    <w:p w14:paraId="0FF682FC" w14:textId="6CF43D11" w:rsidR="008165F4" w:rsidRPr="003D27F5" w:rsidRDefault="008165F4" w:rsidP="003A3D39">
      <w:pPr>
        <w:pStyle w:val="Akapitzlist"/>
        <w:numPr>
          <w:ilvl w:val="2"/>
          <w:numId w:val="14"/>
        </w:numPr>
        <w:spacing w:before="120" w:after="120" w:line="264" w:lineRule="auto"/>
        <w:ind w:left="567" w:firstLine="0"/>
        <w:jc w:val="both"/>
        <w:rPr>
          <w:rFonts w:ascii="Arial" w:hAnsi="Arial" w:cs="Arial"/>
          <w:sz w:val="24"/>
          <w:szCs w:val="24"/>
        </w:rPr>
      </w:pPr>
      <w:r w:rsidRPr="003D27F5">
        <w:rPr>
          <w:rFonts w:ascii="Arial" w:hAnsi="Arial" w:cs="Arial"/>
          <w:sz w:val="24"/>
          <w:szCs w:val="24"/>
        </w:rPr>
        <w:t>kiedy przyznanie pomocy zależy od faktu przekazania jej w części lub w</w:t>
      </w:r>
      <w:r w:rsidR="002F4812" w:rsidRPr="003D27F5">
        <w:rPr>
          <w:rFonts w:ascii="Arial" w:hAnsi="Arial" w:cs="Arial"/>
          <w:sz w:val="24"/>
          <w:szCs w:val="24"/>
        </w:rPr>
        <w:t> </w:t>
      </w:r>
      <w:r w:rsidRPr="003D27F5">
        <w:rPr>
          <w:rFonts w:ascii="Arial" w:hAnsi="Arial" w:cs="Arial"/>
          <w:sz w:val="24"/>
          <w:szCs w:val="24"/>
        </w:rPr>
        <w:t xml:space="preserve">całości producentom podstawowym, </w:t>
      </w:r>
    </w:p>
    <w:p w14:paraId="7F5F1BAA" w14:textId="5EFEAC9B" w:rsidR="008165F4" w:rsidRPr="003D27F5" w:rsidRDefault="008165F4"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prowadzącym działalność związaną z wywozem do państw trzecich lub państw członkowskich, tzn. gdy wsparcie miałoby zostać przeznaczone na pomoc bezpośrednio związaną z ilością wywożonych produktów, tworzeniem i</w:t>
      </w:r>
      <w:r w:rsidR="002F4812" w:rsidRPr="003D27F5">
        <w:rPr>
          <w:rFonts w:ascii="Arial" w:hAnsi="Arial" w:cs="Arial"/>
          <w:sz w:val="24"/>
          <w:szCs w:val="24"/>
        </w:rPr>
        <w:t> </w:t>
      </w:r>
      <w:r w:rsidRPr="003D27F5">
        <w:rPr>
          <w:rFonts w:ascii="Arial" w:hAnsi="Arial" w:cs="Arial"/>
          <w:sz w:val="24"/>
          <w:szCs w:val="24"/>
        </w:rPr>
        <w:t>prowadzeniem sieci dystrybucyjnej lub innymi wydatkami bieżącymi związanymi z</w:t>
      </w:r>
      <w:r w:rsidR="002F4812" w:rsidRPr="003D27F5">
        <w:rPr>
          <w:rFonts w:ascii="Arial" w:hAnsi="Arial" w:cs="Arial"/>
          <w:sz w:val="24"/>
          <w:szCs w:val="24"/>
        </w:rPr>
        <w:t> </w:t>
      </w:r>
      <w:r w:rsidRPr="003D27F5">
        <w:rPr>
          <w:rFonts w:ascii="Arial" w:hAnsi="Arial" w:cs="Arial"/>
          <w:sz w:val="24"/>
          <w:szCs w:val="24"/>
        </w:rPr>
        <w:t xml:space="preserve">prowadzeniem działalności wywozowej, </w:t>
      </w:r>
    </w:p>
    <w:p w14:paraId="0DD37F10" w14:textId="42024D21" w:rsidR="008165F4" w:rsidRPr="003D27F5" w:rsidRDefault="008165F4" w:rsidP="002F4812">
      <w:pPr>
        <w:spacing w:before="120" w:after="120" w:line="264" w:lineRule="auto"/>
        <w:ind w:left="284"/>
        <w:jc w:val="both"/>
        <w:rPr>
          <w:rFonts w:ascii="Arial" w:hAnsi="Arial" w:cs="Arial"/>
          <w:sz w:val="24"/>
          <w:szCs w:val="24"/>
        </w:rPr>
      </w:pPr>
      <w:r w:rsidRPr="003D27F5">
        <w:rPr>
          <w:rFonts w:ascii="Arial" w:hAnsi="Arial" w:cs="Arial"/>
          <w:sz w:val="24"/>
          <w:szCs w:val="24"/>
        </w:rPr>
        <w:t>1.5. na pomoc uwarunkowaną pierwszeństwem korzystania z towarów krajowych w</w:t>
      </w:r>
      <w:r w:rsidR="002F4812" w:rsidRPr="003D27F5">
        <w:rPr>
          <w:rFonts w:ascii="Arial" w:hAnsi="Arial" w:cs="Arial"/>
          <w:sz w:val="24"/>
          <w:szCs w:val="24"/>
        </w:rPr>
        <w:t> </w:t>
      </w:r>
      <w:r w:rsidRPr="003D27F5">
        <w:rPr>
          <w:rFonts w:ascii="Arial" w:hAnsi="Arial" w:cs="Arial"/>
          <w:sz w:val="24"/>
          <w:szCs w:val="24"/>
        </w:rPr>
        <w:t xml:space="preserve">stosunku do towarów sprowadzanych z zagranicy. </w:t>
      </w:r>
    </w:p>
    <w:p w14:paraId="046982A0" w14:textId="67CE28F6" w:rsidR="008165F4" w:rsidRPr="003D27F5" w:rsidRDefault="008165F4" w:rsidP="003A3D39">
      <w:pPr>
        <w:pStyle w:val="Akapitzlist"/>
        <w:numPr>
          <w:ilvl w:val="0"/>
          <w:numId w:val="14"/>
        </w:numPr>
        <w:spacing w:before="120" w:after="120" w:line="264" w:lineRule="auto"/>
        <w:ind w:left="0" w:firstLine="0"/>
        <w:jc w:val="both"/>
        <w:rPr>
          <w:rFonts w:ascii="Arial" w:hAnsi="Arial" w:cs="Arial"/>
          <w:sz w:val="24"/>
          <w:szCs w:val="24"/>
        </w:rPr>
      </w:pPr>
      <w:r w:rsidRPr="003D27F5">
        <w:rPr>
          <w:rFonts w:ascii="Arial" w:hAnsi="Arial" w:cs="Arial"/>
          <w:sz w:val="24"/>
          <w:szCs w:val="24"/>
        </w:rPr>
        <w:t>Wsparcie nie może być udzielone Wnioskodawcy (Wyłączenia podmiotowe):</w:t>
      </w:r>
    </w:p>
    <w:p w14:paraId="5D4E16F8" w14:textId="55C8967C" w:rsidR="00B17069" w:rsidRPr="003D27F5"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na którym ciąży obowiązek zwrotu pomocy, wynikający z decyzji Komisji Europejskiej uznającej pomoc za niezgodną z prawem oraz rynkiem wewnętrznym, </w:t>
      </w:r>
    </w:p>
    <w:p w14:paraId="3C40F527" w14:textId="1A710E15" w:rsidR="00B17069" w:rsidRPr="003D27F5"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który znajduje się w trudnej sytuacji ekonomicznej w rozumieniu pkt. 20 Komunikatu Komisji, Wytyczne dotyczące pomocy państwa na ratowanie i</w:t>
      </w:r>
      <w:r w:rsidR="002F4812" w:rsidRPr="003D27F5">
        <w:rPr>
          <w:rFonts w:ascii="Arial" w:hAnsi="Arial" w:cs="Arial"/>
          <w:sz w:val="24"/>
          <w:szCs w:val="24"/>
        </w:rPr>
        <w:t> </w:t>
      </w:r>
      <w:r w:rsidRPr="003D27F5">
        <w:rPr>
          <w:rFonts w:ascii="Arial" w:hAnsi="Arial" w:cs="Arial"/>
          <w:sz w:val="24"/>
          <w:szCs w:val="24"/>
        </w:rPr>
        <w:t xml:space="preserve">restrukturyzację przedsiębiorstw niefinansowych znajdujących się w trudnej sytuacji (2014/C 249/01), </w:t>
      </w:r>
    </w:p>
    <w:p w14:paraId="42AA0D7D" w14:textId="2A9B422B" w:rsidR="00B17069"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który został wykluczony z otrzymania pomocy na podstawie art. 207 ustawy z</w:t>
      </w:r>
      <w:r w:rsidR="002F4812" w:rsidRPr="003D27F5">
        <w:rPr>
          <w:rFonts w:ascii="Arial" w:hAnsi="Arial" w:cs="Arial"/>
          <w:sz w:val="24"/>
          <w:szCs w:val="24"/>
        </w:rPr>
        <w:t> </w:t>
      </w:r>
      <w:r w:rsidRPr="003D27F5">
        <w:rPr>
          <w:rFonts w:ascii="Arial" w:hAnsi="Arial" w:cs="Arial"/>
          <w:sz w:val="24"/>
          <w:szCs w:val="24"/>
        </w:rPr>
        <w:t>dnia 27 sierpnia 2009 r. o finansach publicznych (tekst jednolity, Dz. U. z 20</w:t>
      </w:r>
      <w:r w:rsidR="00340D29">
        <w:rPr>
          <w:rFonts w:ascii="Arial" w:hAnsi="Arial" w:cs="Arial"/>
          <w:sz w:val="24"/>
          <w:szCs w:val="24"/>
        </w:rPr>
        <w:t>21</w:t>
      </w:r>
      <w:r w:rsidRPr="003D27F5">
        <w:rPr>
          <w:rFonts w:ascii="Arial" w:hAnsi="Arial" w:cs="Arial"/>
          <w:sz w:val="24"/>
          <w:szCs w:val="24"/>
        </w:rPr>
        <w:t xml:space="preserve"> r., poz. </w:t>
      </w:r>
      <w:r w:rsidR="00340D29">
        <w:rPr>
          <w:rFonts w:ascii="Arial" w:hAnsi="Arial" w:cs="Arial"/>
          <w:sz w:val="24"/>
          <w:szCs w:val="24"/>
        </w:rPr>
        <w:t>305</w:t>
      </w:r>
      <w:r w:rsidRPr="003D27F5">
        <w:rPr>
          <w:rFonts w:ascii="Arial" w:hAnsi="Arial" w:cs="Arial"/>
          <w:sz w:val="24"/>
          <w:szCs w:val="24"/>
        </w:rPr>
        <w:t xml:space="preserve"> z </w:t>
      </w:r>
      <w:proofErr w:type="spellStart"/>
      <w:r w:rsidRPr="003D27F5">
        <w:rPr>
          <w:rFonts w:ascii="Arial" w:hAnsi="Arial" w:cs="Arial"/>
          <w:sz w:val="24"/>
          <w:szCs w:val="24"/>
        </w:rPr>
        <w:t>późn</w:t>
      </w:r>
      <w:proofErr w:type="spellEnd"/>
      <w:r w:rsidRPr="003D27F5">
        <w:rPr>
          <w:rFonts w:ascii="Arial" w:hAnsi="Arial" w:cs="Arial"/>
          <w:sz w:val="24"/>
          <w:szCs w:val="24"/>
        </w:rPr>
        <w:t xml:space="preserve">. zm.) – przed upływem okresu wykluczenia, </w:t>
      </w:r>
    </w:p>
    <w:p w14:paraId="3D742BC8" w14:textId="78A1EC94" w:rsidR="00B17069" w:rsidRPr="003D27F5"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który został wykluczony z otrzymania pomocy na podstawie art. 12 ust. 1 ustawy z dnia 15 czerwca 2012 r. o skutkach powierzania wykonywania pracy cudzoziemcom przebywającym wbrew przepisom na terytorium Rzeczypospolitej Polskiej (Dz. U. z 2012 r. poz. 769), </w:t>
      </w:r>
    </w:p>
    <w:p w14:paraId="6E5320DB" w14:textId="0DD3CF73" w:rsidR="00B17069"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który został wykluczony z otrzymania pomocy na podstawie art. 9 ust.1 pkt 2a ustawy z dnia 28 października 2002 r. o odpowiedzialności podmiotów zbiorowych za czyny zabronione pod groźbą kary (</w:t>
      </w:r>
      <w:r w:rsidR="0008224A" w:rsidRPr="003D27F5">
        <w:rPr>
          <w:rFonts w:ascii="Arial" w:hAnsi="Arial" w:cs="Arial"/>
          <w:sz w:val="24"/>
          <w:szCs w:val="24"/>
        </w:rPr>
        <w:t xml:space="preserve">tekst jednolity, </w:t>
      </w:r>
      <w:r w:rsidRPr="003D27F5">
        <w:rPr>
          <w:rFonts w:ascii="Arial" w:hAnsi="Arial" w:cs="Arial"/>
          <w:sz w:val="24"/>
          <w:szCs w:val="24"/>
        </w:rPr>
        <w:t>Dz.U. z 20</w:t>
      </w:r>
      <w:r w:rsidR="0008224A">
        <w:rPr>
          <w:rFonts w:ascii="Arial" w:hAnsi="Arial" w:cs="Arial"/>
          <w:sz w:val="24"/>
          <w:szCs w:val="24"/>
        </w:rPr>
        <w:t>2</w:t>
      </w:r>
      <w:r w:rsidRPr="003D27F5">
        <w:rPr>
          <w:rFonts w:ascii="Arial" w:hAnsi="Arial" w:cs="Arial"/>
          <w:sz w:val="24"/>
          <w:szCs w:val="24"/>
        </w:rPr>
        <w:t>1 r. poz. 3</w:t>
      </w:r>
      <w:r w:rsidR="0008224A">
        <w:rPr>
          <w:rFonts w:ascii="Arial" w:hAnsi="Arial" w:cs="Arial"/>
          <w:sz w:val="24"/>
          <w:szCs w:val="24"/>
        </w:rPr>
        <w:t>58</w:t>
      </w:r>
      <w:r w:rsidRPr="003D27F5">
        <w:rPr>
          <w:rFonts w:ascii="Arial" w:hAnsi="Arial" w:cs="Arial"/>
          <w:sz w:val="24"/>
          <w:szCs w:val="24"/>
        </w:rPr>
        <w:t xml:space="preserve"> z</w:t>
      </w:r>
      <w:r w:rsidR="0008224A">
        <w:rPr>
          <w:rFonts w:ascii="Arial" w:hAnsi="Arial" w:cs="Arial"/>
          <w:sz w:val="24"/>
          <w:szCs w:val="24"/>
        </w:rPr>
        <w:t> </w:t>
      </w:r>
      <w:proofErr w:type="spellStart"/>
      <w:r w:rsidRPr="003D27F5">
        <w:rPr>
          <w:rFonts w:ascii="Arial" w:hAnsi="Arial" w:cs="Arial"/>
          <w:sz w:val="24"/>
          <w:szCs w:val="24"/>
        </w:rPr>
        <w:t>późn</w:t>
      </w:r>
      <w:proofErr w:type="spellEnd"/>
      <w:r w:rsidRPr="003D27F5">
        <w:rPr>
          <w:rFonts w:ascii="Arial" w:hAnsi="Arial" w:cs="Arial"/>
          <w:sz w:val="24"/>
          <w:szCs w:val="24"/>
        </w:rPr>
        <w:t xml:space="preserve">. zm.), </w:t>
      </w:r>
    </w:p>
    <w:p w14:paraId="25FE147C" w14:textId="3C01B894" w:rsidR="00B17069" w:rsidRPr="003D27F5"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który znajduje się w toku likwidacji albo postępowania upadłościowego, które</w:t>
      </w:r>
      <w:r w:rsidR="002F4812" w:rsidRPr="003D27F5">
        <w:rPr>
          <w:rFonts w:ascii="Arial" w:hAnsi="Arial" w:cs="Arial"/>
          <w:sz w:val="24"/>
          <w:szCs w:val="24"/>
        </w:rPr>
        <w:t> </w:t>
      </w:r>
      <w:r w:rsidRPr="003D27F5">
        <w:rPr>
          <w:rFonts w:ascii="Arial" w:hAnsi="Arial" w:cs="Arial"/>
          <w:sz w:val="24"/>
          <w:szCs w:val="24"/>
        </w:rPr>
        <w:t xml:space="preserve">uniemożliwia realizację celów wsparcia, </w:t>
      </w:r>
    </w:p>
    <w:p w14:paraId="72D6BB2A" w14:textId="16D8EBC4" w:rsidR="00B17069" w:rsidRPr="003D27F5"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który posiada zaległości z tytułu należności publicznoprawnych, </w:t>
      </w:r>
    </w:p>
    <w:p w14:paraId="02B197A9" w14:textId="42510640" w:rsidR="00B17069" w:rsidRPr="003D27F5"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lastRenderedPageBreak/>
        <w:t>który jest osobowo lub kapitałowo powiązany z Wykonawcą Usługi i/lub z</w:t>
      </w:r>
      <w:r w:rsidR="002F4812" w:rsidRPr="003D27F5">
        <w:rPr>
          <w:rFonts w:ascii="Arial" w:hAnsi="Arial" w:cs="Arial"/>
          <w:sz w:val="24"/>
          <w:szCs w:val="24"/>
        </w:rPr>
        <w:t> </w:t>
      </w:r>
      <w:r w:rsidRPr="003D27F5">
        <w:rPr>
          <w:rFonts w:ascii="Arial" w:hAnsi="Arial" w:cs="Arial"/>
          <w:sz w:val="24"/>
          <w:szCs w:val="24"/>
        </w:rPr>
        <w:t xml:space="preserve">Operatorem w sposób wynikający z treści Załącznika I do Rozporządzenia Komisji (WE) nr 651/2014 z dnia 17 czerwca 2014 roku, </w:t>
      </w:r>
    </w:p>
    <w:p w14:paraId="7EC1A5B6" w14:textId="18038439" w:rsidR="00B17069" w:rsidRPr="003D27F5"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który nie zobowiąże się do pokrycia wydatków kwalifikowalnych Usługi przekraczających wartość dofinansowania (minimum 15 proc. wartości Usługi netto lub brutto) oraz niekwalifikowalnych, zgodnie z Wnioskiem o bon, </w:t>
      </w:r>
    </w:p>
    <w:p w14:paraId="088D3279" w14:textId="420C7C2D" w:rsidR="00B17069" w:rsidRPr="003D27F5"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który zleci realizację Usługi więcej niż jednemu Wykonawcy, a nie będzie to miało uzasadnienia w specyfice Usługi, </w:t>
      </w:r>
    </w:p>
    <w:p w14:paraId="4DDA1E4B" w14:textId="728E8485" w:rsidR="00B17069" w:rsidRPr="003D27F5"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który otrzymał inny Bon w ramach Projektu, </w:t>
      </w:r>
    </w:p>
    <w:p w14:paraId="1356C780" w14:textId="5753589D" w:rsidR="00B17069" w:rsidRPr="003D27F5"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 xml:space="preserve">który dokonał wyboru </w:t>
      </w:r>
      <w:r w:rsidR="00BB3239">
        <w:rPr>
          <w:rFonts w:ascii="Arial" w:hAnsi="Arial" w:cs="Arial"/>
          <w:sz w:val="24"/>
          <w:szCs w:val="24"/>
        </w:rPr>
        <w:t xml:space="preserve">Wykonawcy </w:t>
      </w:r>
      <w:r w:rsidRPr="003D27F5">
        <w:rPr>
          <w:rFonts w:ascii="Arial" w:hAnsi="Arial" w:cs="Arial"/>
          <w:sz w:val="24"/>
          <w:szCs w:val="24"/>
        </w:rPr>
        <w:t>z pominięciem przepisów Ustawy z dnia 29</w:t>
      </w:r>
      <w:r w:rsidR="0008224A">
        <w:rPr>
          <w:rFonts w:ascii="Arial" w:hAnsi="Arial" w:cs="Arial"/>
          <w:sz w:val="24"/>
          <w:szCs w:val="24"/>
        </w:rPr>
        <w:t> </w:t>
      </w:r>
      <w:r w:rsidRPr="003D27F5">
        <w:rPr>
          <w:rFonts w:ascii="Arial" w:hAnsi="Arial" w:cs="Arial"/>
          <w:sz w:val="24"/>
          <w:szCs w:val="24"/>
        </w:rPr>
        <w:t>stycznia 2004 r. Prawo Zamówień Publicznych (</w:t>
      </w:r>
      <w:r w:rsidR="0008224A" w:rsidRPr="003D27F5">
        <w:rPr>
          <w:rFonts w:ascii="Arial" w:hAnsi="Arial" w:cs="Arial"/>
          <w:sz w:val="24"/>
          <w:szCs w:val="24"/>
        </w:rPr>
        <w:t>tekst jednolity,</w:t>
      </w:r>
      <w:r w:rsidR="0008224A">
        <w:rPr>
          <w:rFonts w:ascii="Arial" w:hAnsi="Arial" w:cs="Arial"/>
          <w:sz w:val="24"/>
          <w:szCs w:val="24"/>
        </w:rPr>
        <w:t xml:space="preserve"> </w:t>
      </w:r>
      <w:r w:rsidRPr="003D27F5">
        <w:rPr>
          <w:rFonts w:ascii="Arial" w:hAnsi="Arial" w:cs="Arial"/>
          <w:sz w:val="24"/>
          <w:szCs w:val="24"/>
        </w:rPr>
        <w:t>Dz.U. 20</w:t>
      </w:r>
      <w:r w:rsidR="0008224A">
        <w:rPr>
          <w:rFonts w:ascii="Arial" w:hAnsi="Arial" w:cs="Arial"/>
          <w:sz w:val="24"/>
          <w:szCs w:val="24"/>
        </w:rPr>
        <w:t xml:space="preserve">21 </w:t>
      </w:r>
      <w:r w:rsidRPr="003D27F5">
        <w:rPr>
          <w:rFonts w:ascii="Arial" w:hAnsi="Arial" w:cs="Arial"/>
          <w:sz w:val="24"/>
          <w:szCs w:val="24"/>
        </w:rPr>
        <w:t>poz.</w:t>
      </w:r>
      <w:r w:rsidR="0008224A">
        <w:rPr>
          <w:rFonts w:ascii="Arial" w:hAnsi="Arial" w:cs="Arial"/>
          <w:sz w:val="24"/>
          <w:szCs w:val="24"/>
        </w:rPr>
        <w:t> </w:t>
      </w:r>
      <w:r w:rsidRPr="003D27F5">
        <w:rPr>
          <w:rFonts w:ascii="Arial" w:hAnsi="Arial" w:cs="Arial"/>
          <w:sz w:val="24"/>
          <w:szCs w:val="24"/>
        </w:rPr>
        <w:t>1</w:t>
      </w:r>
      <w:r w:rsidR="0008224A">
        <w:rPr>
          <w:rFonts w:ascii="Arial" w:hAnsi="Arial" w:cs="Arial"/>
          <w:sz w:val="24"/>
          <w:szCs w:val="24"/>
        </w:rPr>
        <w:t xml:space="preserve">129 </w:t>
      </w:r>
      <w:r w:rsidRPr="003D27F5">
        <w:rPr>
          <w:rFonts w:ascii="Arial" w:hAnsi="Arial" w:cs="Arial"/>
          <w:sz w:val="24"/>
          <w:szCs w:val="24"/>
        </w:rPr>
        <w:t>z późn.zm.) – w</w:t>
      </w:r>
      <w:r w:rsidR="002F4812" w:rsidRPr="003D27F5">
        <w:rPr>
          <w:rFonts w:ascii="Arial" w:hAnsi="Arial" w:cs="Arial"/>
          <w:sz w:val="24"/>
          <w:szCs w:val="24"/>
        </w:rPr>
        <w:t> </w:t>
      </w:r>
      <w:r w:rsidRPr="003D27F5">
        <w:rPr>
          <w:rFonts w:ascii="Arial" w:hAnsi="Arial" w:cs="Arial"/>
          <w:sz w:val="24"/>
          <w:szCs w:val="24"/>
        </w:rPr>
        <w:t>przypadku gdy wymóg jej stosowania wynika z Ustawy, lub dokonał wyboru Wykonawcy bez zachowania zasad przejrzystości, uczciwej konkurencji i równego traktowania potencjalnych Wykonawców oraz wbrew zasadzie oszczędności, tzn. koszt jest zawyżony w stosunku do średnich cen i</w:t>
      </w:r>
      <w:r w:rsidR="0008224A">
        <w:rPr>
          <w:rFonts w:ascii="Arial" w:hAnsi="Arial" w:cs="Arial"/>
          <w:sz w:val="24"/>
          <w:szCs w:val="24"/>
        </w:rPr>
        <w:t> </w:t>
      </w:r>
      <w:r w:rsidRPr="003D27F5">
        <w:rPr>
          <w:rFonts w:ascii="Arial" w:hAnsi="Arial" w:cs="Arial"/>
          <w:sz w:val="24"/>
          <w:szCs w:val="24"/>
        </w:rPr>
        <w:t>stawek rynkowych i nie spełnia wymogu uzyskiwania najlepszych efektów z</w:t>
      </w:r>
      <w:r w:rsidR="0008224A">
        <w:rPr>
          <w:rFonts w:ascii="Arial" w:hAnsi="Arial" w:cs="Arial"/>
          <w:sz w:val="24"/>
          <w:szCs w:val="24"/>
        </w:rPr>
        <w:t> </w:t>
      </w:r>
      <w:r w:rsidRPr="003D27F5">
        <w:rPr>
          <w:rFonts w:ascii="Arial" w:hAnsi="Arial" w:cs="Arial"/>
          <w:sz w:val="24"/>
          <w:szCs w:val="24"/>
        </w:rPr>
        <w:t xml:space="preserve">danych nakładów, </w:t>
      </w:r>
    </w:p>
    <w:p w14:paraId="2C257952" w14:textId="5F4BAE4A" w:rsidR="00B17069" w:rsidRDefault="00B17069" w:rsidP="003A3D39">
      <w:pPr>
        <w:pStyle w:val="Akapitzlist"/>
        <w:numPr>
          <w:ilvl w:val="1"/>
          <w:numId w:val="14"/>
        </w:numPr>
        <w:spacing w:before="120" w:after="120" w:line="264" w:lineRule="auto"/>
        <w:ind w:left="284" w:firstLine="0"/>
        <w:jc w:val="both"/>
        <w:rPr>
          <w:rFonts w:ascii="Arial" w:hAnsi="Arial" w:cs="Arial"/>
          <w:sz w:val="24"/>
          <w:szCs w:val="24"/>
        </w:rPr>
      </w:pPr>
      <w:r w:rsidRPr="003D27F5">
        <w:rPr>
          <w:rFonts w:ascii="Arial" w:hAnsi="Arial" w:cs="Arial"/>
          <w:sz w:val="24"/>
          <w:szCs w:val="24"/>
        </w:rPr>
        <w:t>który nie przedstawi oświadczenia Wykonawcy o kierowaniu wszelkich roszczeń z tytułu wynagrodzenia za wykonaną Usługę do</w:t>
      </w:r>
      <w:r w:rsidR="002212F3" w:rsidRPr="003D27F5">
        <w:rPr>
          <w:rFonts w:ascii="Arial" w:hAnsi="Arial" w:cs="Arial"/>
          <w:sz w:val="24"/>
          <w:szCs w:val="24"/>
        </w:rPr>
        <w:t xml:space="preserve"> Wnioskodawcy w</w:t>
      </w:r>
      <w:r w:rsidR="002F4812" w:rsidRPr="003D27F5">
        <w:rPr>
          <w:rFonts w:ascii="Arial" w:hAnsi="Arial" w:cs="Arial"/>
          <w:sz w:val="24"/>
          <w:szCs w:val="24"/>
        </w:rPr>
        <w:t> </w:t>
      </w:r>
      <w:r w:rsidR="002212F3" w:rsidRPr="003D27F5">
        <w:rPr>
          <w:rFonts w:ascii="Arial" w:hAnsi="Arial" w:cs="Arial"/>
          <w:sz w:val="24"/>
          <w:szCs w:val="24"/>
        </w:rPr>
        <w:t>przypadku nie zrealizowania przez Wnioskodawcę prawidłowo zobowiązań zawartych w Umowie z Operatorem.</w:t>
      </w:r>
    </w:p>
    <w:p w14:paraId="08C119D0" w14:textId="2624755A" w:rsidR="00E81029" w:rsidRPr="00E81029" w:rsidRDefault="00E81029" w:rsidP="00E81029">
      <w:pPr>
        <w:pStyle w:val="Akapitzlist"/>
        <w:numPr>
          <w:ilvl w:val="1"/>
          <w:numId w:val="14"/>
        </w:numPr>
        <w:spacing w:before="120" w:after="120" w:line="264" w:lineRule="auto"/>
        <w:jc w:val="both"/>
        <w:rPr>
          <w:rFonts w:ascii="Arial" w:hAnsi="Arial" w:cs="Arial"/>
          <w:sz w:val="24"/>
          <w:szCs w:val="24"/>
        </w:rPr>
      </w:pPr>
      <w:r w:rsidRPr="003D27F5">
        <w:rPr>
          <w:rFonts w:ascii="Arial" w:hAnsi="Arial" w:cs="Arial"/>
          <w:sz w:val="24"/>
          <w:szCs w:val="24"/>
        </w:rPr>
        <w:t xml:space="preserve">który </w:t>
      </w:r>
      <w:r w:rsidRPr="00E81029">
        <w:rPr>
          <w:rFonts w:ascii="Arial" w:hAnsi="Arial" w:cs="Arial"/>
          <w:sz w:val="24"/>
          <w:szCs w:val="24"/>
        </w:rPr>
        <w:t xml:space="preserve">jest podmiotem wykluczonym z możliwości ubiegania się o dofinansowanie na podstawie art. 5l Rozporządzenia (UE) nr 833/2014 z dnia 31 lipca 2014 r. dotyczącego środków ograniczających w związku z działaniami Rosji destabilizującymi sytuację na Ukrainie (Dz. U. UE L 229 z 31.07.2014, str. 1. z </w:t>
      </w:r>
      <w:proofErr w:type="spellStart"/>
      <w:r w:rsidRPr="00E81029">
        <w:rPr>
          <w:rFonts w:ascii="Arial" w:hAnsi="Arial" w:cs="Arial"/>
          <w:sz w:val="24"/>
          <w:szCs w:val="24"/>
        </w:rPr>
        <w:t>późn</w:t>
      </w:r>
      <w:proofErr w:type="spellEnd"/>
      <w:r w:rsidRPr="00E81029">
        <w:rPr>
          <w:rFonts w:ascii="Arial" w:hAnsi="Arial" w:cs="Arial"/>
          <w:sz w:val="24"/>
          <w:szCs w:val="24"/>
        </w:rPr>
        <w:t>. zm.), a także</w:t>
      </w:r>
    </w:p>
    <w:p w14:paraId="7307E653" w14:textId="7E9A73F1" w:rsidR="00E81029" w:rsidRPr="00E81029" w:rsidRDefault="00E81029" w:rsidP="00E81029">
      <w:pPr>
        <w:pStyle w:val="Akapitzlist"/>
        <w:numPr>
          <w:ilvl w:val="1"/>
          <w:numId w:val="14"/>
        </w:numPr>
        <w:spacing w:before="120" w:after="120" w:line="264" w:lineRule="auto"/>
        <w:jc w:val="both"/>
        <w:rPr>
          <w:rFonts w:ascii="Arial" w:hAnsi="Arial" w:cs="Arial"/>
          <w:sz w:val="24"/>
          <w:szCs w:val="24"/>
        </w:rPr>
      </w:pPr>
      <w:r w:rsidRPr="003D27F5">
        <w:rPr>
          <w:rFonts w:ascii="Arial" w:hAnsi="Arial" w:cs="Arial"/>
          <w:sz w:val="24"/>
          <w:szCs w:val="24"/>
        </w:rPr>
        <w:t>który</w:t>
      </w:r>
      <w:r w:rsidRPr="00E81029">
        <w:rPr>
          <w:rFonts w:ascii="Arial" w:hAnsi="Arial" w:cs="Arial"/>
          <w:sz w:val="24"/>
          <w:szCs w:val="24"/>
        </w:rPr>
        <w:t xml:space="preserve"> </w:t>
      </w:r>
      <w:r>
        <w:rPr>
          <w:rFonts w:ascii="Arial" w:hAnsi="Arial" w:cs="Arial"/>
          <w:sz w:val="24"/>
          <w:szCs w:val="24"/>
        </w:rPr>
        <w:t>znajduje</w:t>
      </w:r>
      <w:r w:rsidRPr="00E81029">
        <w:rPr>
          <w:rFonts w:ascii="Arial" w:hAnsi="Arial" w:cs="Arial"/>
          <w:sz w:val="24"/>
          <w:szCs w:val="24"/>
        </w:rPr>
        <w:t xml:space="preserve"> się i</w:t>
      </w:r>
      <w:r w:rsidR="0025237A">
        <w:rPr>
          <w:rFonts w:ascii="Arial" w:hAnsi="Arial" w:cs="Arial"/>
          <w:sz w:val="24"/>
          <w:szCs w:val="24"/>
        </w:rPr>
        <w:t>/lub</w:t>
      </w:r>
      <w:r w:rsidRPr="00E81029">
        <w:rPr>
          <w:rFonts w:ascii="Arial" w:hAnsi="Arial" w:cs="Arial"/>
          <w:sz w:val="24"/>
          <w:szCs w:val="24"/>
        </w:rPr>
        <w:t xml:space="preserve"> </w:t>
      </w:r>
      <w:r>
        <w:rPr>
          <w:rFonts w:ascii="Arial" w:hAnsi="Arial" w:cs="Arial"/>
          <w:sz w:val="24"/>
          <w:szCs w:val="24"/>
        </w:rPr>
        <w:t>jest</w:t>
      </w:r>
      <w:r w:rsidRPr="00E81029">
        <w:rPr>
          <w:rFonts w:ascii="Arial" w:hAnsi="Arial" w:cs="Arial"/>
          <w:sz w:val="24"/>
          <w:szCs w:val="24"/>
        </w:rPr>
        <w:t xml:space="preserve"> powiązany  z podmiotem wymienionym w wykazach określonych w Rozporządzeniu Rady (WE) nr 765/2006 z dnia 18 maja 2006 r. dotyczącym środków ograniczających w związku z sytuacją na Białorusi i udziałem Białorusi w agresji Rosji wobec Ukrainy (Dz. U. UE L 134 z 20.5.2006, str. 1, z </w:t>
      </w:r>
      <w:proofErr w:type="spellStart"/>
      <w:r w:rsidRPr="00E81029">
        <w:rPr>
          <w:rFonts w:ascii="Arial" w:hAnsi="Arial" w:cs="Arial"/>
          <w:sz w:val="24"/>
          <w:szCs w:val="24"/>
        </w:rPr>
        <w:t>późn</w:t>
      </w:r>
      <w:proofErr w:type="spellEnd"/>
      <w:r w:rsidRPr="00E81029">
        <w:rPr>
          <w:rFonts w:ascii="Arial" w:hAnsi="Arial" w:cs="Arial"/>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 UE L 78 z 17.3.2014, str. 6 z </w:t>
      </w:r>
      <w:proofErr w:type="spellStart"/>
      <w:r w:rsidRPr="00E81029">
        <w:rPr>
          <w:rFonts w:ascii="Arial" w:hAnsi="Arial" w:cs="Arial"/>
          <w:sz w:val="24"/>
          <w:szCs w:val="24"/>
        </w:rPr>
        <w:t>późn</w:t>
      </w:r>
      <w:proofErr w:type="spellEnd"/>
      <w:r w:rsidRPr="00E81029">
        <w:rPr>
          <w:rFonts w:ascii="Arial" w:hAnsi="Arial" w:cs="Arial"/>
          <w:sz w:val="24"/>
          <w:szCs w:val="24"/>
        </w:rPr>
        <w:t>. zm.);</w:t>
      </w:r>
    </w:p>
    <w:p w14:paraId="453AA6C2" w14:textId="62282214" w:rsidR="00E81029" w:rsidRDefault="00E81029" w:rsidP="00E81029">
      <w:pPr>
        <w:pStyle w:val="Akapitzlist"/>
        <w:numPr>
          <w:ilvl w:val="1"/>
          <w:numId w:val="14"/>
        </w:numPr>
        <w:spacing w:before="120" w:after="120" w:line="264" w:lineRule="auto"/>
        <w:jc w:val="both"/>
        <w:rPr>
          <w:rFonts w:ascii="Arial" w:hAnsi="Arial" w:cs="Arial"/>
          <w:sz w:val="24"/>
          <w:szCs w:val="24"/>
        </w:rPr>
      </w:pPr>
      <w:r w:rsidRPr="003D27F5">
        <w:rPr>
          <w:rFonts w:ascii="Arial" w:hAnsi="Arial" w:cs="Arial"/>
          <w:sz w:val="24"/>
          <w:szCs w:val="24"/>
        </w:rPr>
        <w:t>który</w:t>
      </w:r>
      <w:r w:rsidRPr="00E81029">
        <w:rPr>
          <w:rFonts w:ascii="Arial" w:hAnsi="Arial" w:cs="Arial"/>
          <w:sz w:val="24"/>
          <w:szCs w:val="24"/>
        </w:rPr>
        <w:t xml:space="preserve"> </w:t>
      </w:r>
      <w:r>
        <w:rPr>
          <w:rFonts w:ascii="Arial" w:hAnsi="Arial" w:cs="Arial"/>
          <w:sz w:val="24"/>
          <w:szCs w:val="24"/>
        </w:rPr>
        <w:t>znajduje</w:t>
      </w:r>
      <w:r w:rsidRPr="00E81029">
        <w:rPr>
          <w:rFonts w:ascii="Arial" w:hAnsi="Arial" w:cs="Arial"/>
          <w:sz w:val="24"/>
          <w:szCs w:val="24"/>
        </w:rPr>
        <w:t xml:space="preserve"> się i</w:t>
      </w:r>
      <w:r w:rsidR="0025237A">
        <w:rPr>
          <w:rFonts w:ascii="Arial" w:hAnsi="Arial" w:cs="Arial"/>
          <w:sz w:val="24"/>
          <w:szCs w:val="24"/>
        </w:rPr>
        <w:t>/lub</w:t>
      </w:r>
      <w:r w:rsidRPr="00E81029">
        <w:rPr>
          <w:rFonts w:ascii="Arial" w:hAnsi="Arial" w:cs="Arial"/>
          <w:sz w:val="24"/>
          <w:szCs w:val="24"/>
        </w:rPr>
        <w:t xml:space="preserve"> </w:t>
      </w:r>
      <w:r>
        <w:rPr>
          <w:rFonts w:ascii="Arial" w:hAnsi="Arial" w:cs="Arial"/>
          <w:sz w:val="24"/>
          <w:szCs w:val="24"/>
        </w:rPr>
        <w:t>jest</w:t>
      </w:r>
      <w:r w:rsidRPr="00E81029">
        <w:rPr>
          <w:rFonts w:ascii="Arial" w:hAnsi="Arial" w:cs="Arial"/>
          <w:sz w:val="24"/>
          <w:szCs w:val="24"/>
        </w:rPr>
        <w:t xml:space="preserve"> powiązany z podmiotem wpisanym na listę rozstrzygającą o zastosowaniu środka, o którym mowa w art. 1 pkt 3 ustawy z dnia 13 kwietnia 2022 r. o szczególnych rozwiązaniach w zakresie przeciwdziałania wspieraniu agresji na Ukrainę oraz służących ochronie bezpieczeństwa narodowego (Dz. U. poz. 835).</w:t>
      </w:r>
    </w:p>
    <w:p w14:paraId="756A48F6" w14:textId="36B918E3" w:rsidR="00FC219B" w:rsidRDefault="00FC219B" w:rsidP="00DD3ECD">
      <w:pPr>
        <w:spacing w:before="120" w:after="120" w:line="264" w:lineRule="auto"/>
        <w:ind w:left="284"/>
        <w:jc w:val="both"/>
        <w:rPr>
          <w:rFonts w:ascii="Arial" w:hAnsi="Arial" w:cs="Arial"/>
          <w:sz w:val="24"/>
          <w:szCs w:val="24"/>
        </w:rPr>
      </w:pPr>
      <w:r w:rsidRPr="0033430F">
        <w:rPr>
          <w:rFonts w:ascii="Arial" w:hAnsi="Arial" w:cs="Arial"/>
          <w:sz w:val="24"/>
          <w:szCs w:val="24"/>
        </w:rPr>
        <w:t xml:space="preserve">3. </w:t>
      </w:r>
      <w:r w:rsidR="00F358E9">
        <w:rPr>
          <w:rFonts w:ascii="Arial" w:hAnsi="Arial" w:cs="Arial"/>
          <w:sz w:val="24"/>
          <w:szCs w:val="24"/>
        </w:rPr>
        <w:t xml:space="preserve">Pomoc na usługi doradcze nie może zostać udzielona </w:t>
      </w:r>
      <w:r w:rsidR="00D02FB2">
        <w:rPr>
          <w:rFonts w:ascii="Arial" w:hAnsi="Arial" w:cs="Arial"/>
          <w:sz w:val="24"/>
          <w:szCs w:val="24"/>
        </w:rPr>
        <w:t xml:space="preserve">w sektorach, o których mowa w art. 1 Rozporządzenia Komisji (UE) nr 651/2014 z dnia 17 czerwca 2014 r. </w:t>
      </w:r>
      <w:r w:rsidRPr="00DD3ECD">
        <w:rPr>
          <w:rFonts w:ascii="Arial" w:hAnsi="Arial" w:cs="Arial"/>
          <w:sz w:val="24"/>
          <w:szCs w:val="24"/>
        </w:rPr>
        <w:lastRenderedPageBreak/>
        <w:t xml:space="preserve">Pomoc </w:t>
      </w:r>
      <w:r w:rsidR="0033430F" w:rsidRPr="00DD3ECD">
        <w:rPr>
          <w:rFonts w:ascii="Arial" w:hAnsi="Arial" w:cs="Arial"/>
          <w:sz w:val="24"/>
          <w:szCs w:val="24"/>
        </w:rPr>
        <w:t xml:space="preserve">na usługi doradcze </w:t>
      </w:r>
      <w:r w:rsidRPr="00DD3ECD">
        <w:rPr>
          <w:rFonts w:ascii="Arial" w:hAnsi="Arial" w:cs="Arial"/>
          <w:sz w:val="24"/>
          <w:szCs w:val="24"/>
        </w:rPr>
        <w:t>nie może zostać udzielona ani wypłacona przedsiębiorcy, na którym ciąży obowiązek zwrotu pomocy publicznej, wynikający z decyzji Komisji Europejskiej uznającej taką pomoc za niezgodną z prawem oraz z rynkiem wewnętrznym.</w:t>
      </w:r>
    </w:p>
    <w:p w14:paraId="75FC8272" w14:textId="77777777" w:rsidR="007A4814" w:rsidRDefault="007A4814" w:rsidP="00DD3ECD">
      <w:pPr>
        <w:spacing w:before="120" w:after="120" w:line="264" w:lineRule="auto"/>
        <w:ind w:left="284"/>
        <w:jc w:val="both"/>
        <w:rPr>
          <w:rFonts w:ascii="Arial" w:hAnsi="Arial" w:cs="Arial"/>
          <w:sz w:val="24"/>
          <w:szCs w:val="24"/>
        </w:rPr>
      </w:pPr>
    </w:p>
    <w:p w14:paraId="418F561A" w14:textId="77777777" w:rsidR="007A4814" w:rsidRDefault="007A4814" w:rsidP="00A56AAB">
      <w:pPr>
        <w:spacing w:before="120" w:after="120" w:line="264" w:lineRule="auto"/>
        <w:jc w:val="center"/>
        <w:rPr>
          <w:rFonts w:ascii="Arial" w:hAnsi="Arial" w:cs="Arial"/>
          <w:b/>
          <w:bCs/>
          <w:sz w:val="24"/>
          <w:szCs w:val="24"/>
        </w:rPr>
      </w:pPr>
    </w:p>
    <w:p w14:paraId="3B2E1D3C" w14:textId="145FFD91" w:rsidR="0056227C" w:rsidRPr="003D27F5" w:rsidRDefault="0056227C" w:rsidP="00A56AAB">
      <w:pPr>
        <w:spacing w:before="120" w:after="120" w:line="264" w:lineRule="auto"/>
        <w:jc w:val="center"/>
        <w:rPr>
          <w:rFonts w:ascii="Arial" w:hAnsi="Arial" w:cs="Arial"/>
          <w:b/>
          <w:bCs/>
          <w:sz w:val="24"/>
          <w:szCs w:val="24"/>
        </w:rPr>
      </w:pPr>
      <w:r w:rsidRPr="003D27F5">
        <w:rPr>
          <w:rFonts w:ascii="Arial" w:hAnsi="Arial" w:cs="Arial"/>
          <w:b/>
          <w:bCs/>
          <w:sz w:val="24"/>
          <w:szCs w:val="24"/>
        </w:rPr>
        <w:t>§ 6</w:t>
      </w:r>
    </w:p>
    <w:p w14:paraId="40A4A96F" w14:textId="27534074" w:rsidR="0056227C" w:rsidRPr="00D629B9" w:rsidRDefault="0056227C" w:rsidP="00D629B9">
      <w:pPr>
        <w:pStyle w:val="Nagwek1"/>
        <w:jc w:val="center"/>
        <w:rPr>
          <w:rFonts w:ascii="Arial" w:hAnsi="Arial" w:cs="Arial"/>
          <w:b/>
          <w:bCs/>
          <w:color w:val="auto"/>
          <w:sz w:val="24"/>
          <w:szCs w:val="24"/>
        </w:rPr>
      </w:pPr>
      <w:bookmarkStart w:id="6" w:name="_Toc108604798"/>
      <w:r w:rsidRPr="00D629B9">
        <w:rPr>
          <w:rFonts w:ascii="Arial" w:hAnsi="Arial" w:cs="Arial"/>
          <w:b/>
          <w:bCs/>
          <w:color w:val="auto"/>
          <w:sz w:val="24"/>
          <w:szCs w:val="24"/>
        </w:rPr>
        <w:t>POMOC DE MINIMIS</w:t>
      </w:r>
      <w:r w:rsidR="00F42ADC" w:rsidRPr="00D629B9">
        <w:rPr>
          <w:rFonts w:ascii="Arial" w:hAnsi="Arial" w:cs="Arial"/>
          <w:b/>
          <w:bCs/>
          <w:color w:val="auto"/>
          <w:sz w:val="24"/>
          <w:szCs w:val="24"/>
        </w:rPr>
        <w:t xml:space="preserve">, POMOC </w:t>
      </w:r>
      <w:r w:rsidR="00BE427B" w:rsidRPr="00D629B9">
        <w:rPr>
          <w:rFonts w:ascii="Arial" w:hAnsi="Arial" w:cs="Arial"/>
          <w:b/>
          <w:bCs/>
          <w:color w:val="auto"/>
          <w:sz w:val="24"/>
          <w:szCs w:val="24"/>
        </w:rPr>
        <w:t>NA</w:t>
      </w:r>
      <w:r w:rsidR="00F42ADC" w:rsidRPr="00D629B9">
        <w:rPr>
          <w:rFonts w:ascii="Arial" w:hAnsi="Arial" w:cs="Arial"/>
          <w:b/>
          <w:bCs/>
          <w:color w:val="auto"/>
          <w:sz w:val="24"/>
          <w:szCs w:val="24"/>
        </w:rPr>
        <w:t xml:space="preserve"> USŁUGI DORADCZE</w:t>
      </w:r>
      <w:bookmarkEnd w:id="6"/>
    </w:p>
    <w:p w14:paraId="483165EB" w14:textId="4030E74F" w:rsidR="0008224A" w:rsidRPr="00DD3ECD" w:rsidRDefault="00F42ADC" w:rsidP="00DD3ECD">
      <w:pPr>
        <w:spacing w:before="120" w:after="120" w:line="264" w:lineRule="auto"/>
        <w:jc w:val="both"/>
        <w:rPr>
          <w:rFonts w:ascii="Arial" w:hAnsi="Arial" w:cs="Arial"/>
          <w:sz w:val="24"/>
          <w:szCs w:val="24"/>
        </w:rPr>
      </w:pPr>
      <w:r>
        <w:rPr>
          <w:rFonts w:ascii="Arial" w:hAnsi="Arial" w:cs="Arial"/>
          <w:sz w:val="24"/>
          <w:szCs w:val="24"/>
        </w:rPr>
        <w:t xml:space="preserve">1. </w:t>
      </w:r>
      <w:r w:rsidR="0056227C" w:rsidRPr="00DD3ECD">
        <w:rPr>
          <w:rFonts w:ascii="Arial" w:hAnsi="Arial" w:cs="Arial"/>
          <w:sz w:val="24"/>
          <w:szCs w:val="24"/>
        </w:rPr>
        <w:t xml:space="preserve">Wsparcie w ramach Projektu stanowi pomoc de </w:t>
      </w:r>
      <w:proofErr w:type="spellStart"/>
      <w:r w:rsidR="0056227C" w:rsidRPr="00DD3ECD">
        <w:rPr>
          <w:rFonts w:ascii="Arial" w:hAnsi="Arial" w:cs="Arial"/>
          <w:sz w:val="24"/>
          <w:szCs w:val="24"/>
        </w:rPr>
        <w:t>minimis</w:t>
      </w:r>
      <w:proofErr w:type="spellEnd"/>
      <w:r w:rsidRPr="00DD3ECD">
        <w:rPr>
          <w:rFonts w:ascii="Arial" w:hAnsi="Arial" w:cs="Arial"/>
          <w:sz w:val="24"/>
          <w:szCs w:val="24"/>
        </w:rPr>
        <w:t>/ pomoc na usługi doradcze</w:t>
      </w:r>
      <w:r w:rsidR="00282693">
        <w:rPr>
          <w:rFonts w:ascii="Arial" w:hAnsi="Arial" w:cs="Arial"/>
          <w:sz w:val="24"/>
          <w:szCs w:val="24"/>
        </w:rPr>
        <w:t xml:space="preserve">. Pomoc de </w:t>
      </w:r>
      <w:proofErr w:type="spellStart"/>
      <w:r w:rsidR="00282693">
        <w:rPr>
          <w:rFonts w:ascii="Arial" w:hAnsi="Arial" w:cs="Arial"/>
          <w:sz w:val="24"/>
          <w:szCs w:val="24"/>
        </w:rPr>
        <w:t>minimis</w:t>
      </w:r>
      <w:proofErr w:type="spellEnd"/>
      <w:r w:rsidR="0056227C" w:rsidRPr="00DD3ECD">
        <w:rPr>
          <w:rFonts w:ascii="Arial" w:hAnsi="Arial" w:cs="Arial"/>
          <w:sz w:val="24"/>
          <w:szCs w:val="24"/>
        </w:rPr>
        <w:t xml:space="preserve"> jest </w:t>
      </w:r>
      <w:r w:rsidR="00282693" w:rsidRPr="00DD3ECD">
        <w:rPr>
          <w:rFonts w:ascii="Arial" w:hAnsi="Arial" w:cs="Arial"/>
          <w:sz w:val="24"/>
          <w:szCs w:val="24"/>
        </w:rPr>
        <w:t>udzielan</w:t>
      </w:r>
      <w:r w:rsidR="00282693">
        <w:rPr>
          <w:rFonts w:ascii="Arial" w:hAnsi="Arial" w:cs="Arial"/>
          <w:sz w:val="24"/>
          <w:szCs w:val="24"/>
        </w:rPr>
        <w:t>a</w:t>
      </w:r>
      <w:r w:rsidR="00282693" w:rsidRPr="00DD3ECD">
        <w:rPr>
          <w:rFonts w:ascii="Arial" w:hAnsi="Arial" w:cs="Arial"/>
          <w:sz w:val="24"/>
          <w:szCs w:val="24"/>
        </w:rPr>
        <w:t xml:space="preserve"> </w:t>
      </w:r>
      <w:r w:rsidR="00282693">
        <w:rPr>
          <w:rFonts w:ascii="Arial" w:hAnsi="Arial" w:cs="Arial"/>
          <w:sz w:val="24"/>
          <w:szCs w:val="24"/>
        </w:rPr>
        <w:t>na podstawie</w:t>
      </w:r>
      <w:r w:rsidR="0056227C" w:rsidRPr="00DD3ECD">
        <w:rPr>
          <w:rFonts w:ascii="Arial" w:hAnsi="Arial" w:cs="Arial"/>
          <w:sz w:val="24"/>
          <w:szCs w:val="24"/>
        </w:rPr>
        <w:t xml:space="preserve"> rozporządzenia Komisji (UE) nr 1407/2013 z dnia 18 grudnia 2013 r. w</w:t>
      </w:r>
      <w:r w:rsidR="00263DCF" w:rsidRPr="00DD3ECD">
        <w:rPr>
          <w:rFonts w:ascii="Arial" w:hAnsi="Arial" w:cs="Arial"/>
          <w:sz w:val="24"/>
          <w:szCs w:val="24"/>
        </w:rPr>
        <w:t> </w:t>
      </w:r>
      <w:r w:rsidR="0056227C" w:rsidRPr="00DD3ECD">
        <w:rPr>
          <w:rFonts w:ascii="Arial" w:hAnsi="Arial" w:cs="Arial"/>
          <w:sz w:val="24"/>
          <w:szCs w:val="24"/>
        </w:rPr>
        <w:t>sprawie stosowania art. 107 i 108 Traktatu o funkcjonowaniu Unii Europejskiej do</w:t>
      </w:r>
      <w:r w:rsidR="002F4812" w:rsidRPr="00DD3ECD">
        <w:rPr>
          <w:rFonts w:ascii="Arial" w:hAnsi="Arial" w:cs="Arial"/>
          <w:sz w:val="24"/>
          <w:szCs w:val="24"/>
        </w:rPr>
        <w:t> </w:t>
      </w:r>
      <w:r w:rsidR="0056227C" w:rsidRPr="00DD3ECD">
        <w:rPr>
          <w:rFonts w:ascii="Arial" w:hAnsi="Arial" w:cs="Arial"/>
          <w:sz w:val="24"/>
          <w:szCs w:val="24"/>
        </w:rPr>
        <w:t xml:space="preserve">pomocy de </w:t>
      </w:r>
      <w:proofErr w:type="spellStart"/>
      <w:r w:rsidR="0056227C" w:rsidRPr="00DD3ECD">
        <w:rPr>
          <w:rFonts w:ascii="Arial" w:hAnsi="Arial" w:cs="Arial"/>
          <w:sz w:val="24"/>
          <w:szCs w:val="24"/>
        </w:rPr>
        <w:t>minimis</w:t>
      </w:r>
      <w:proofErr w:type="spellEnd"/>
      <w:r w:rsidR="0056227C" w:rsidRPr="00DD3ECD">
        <w:rPr>
          <w:rFonts w:ascii="Arial" w:hAnsi="Arial" w:cs="Arial"/>
          <w:sz w:val="24"/>
          <w:szCs w:val="24"/>
        </w:rPr>
        <w:t xml:space="preserve"> (Dz. Urz. UE L352 z dnia 24.12.2013 r. z</w:t>
      </w:r>
      <w:r w:rsidR="0008224A" w:rsidRPr="00DD3ECD">
        <w:rPr>
          <w:rFonts w:ascii="Arial" w:hAnsi="Arial" w:cs="Arial"/>
          <w:sz w:val="24"/>
          <w:szCs w:val="24"/>
        </w:rPr>
        <w:t> </w:t>
      </w:r>
      <w:proofErr w:type="spellStart"/>
      <w:r w:rsidR="0056227C" w:rsidRPr="00DD3ECD">
        <w:rPr>
          <w:rFonts w:ascii="Arial" w:hAnsi="Arial" w:cs="Arial"/>
          <w:sz w:val="24"/>
          <w:szCs w:val="24"/>
        </w:rPr>
        <w:t>późn</w:t>
      </w:r>
      <w:proofErr w:type="spellEnd"/>
      <w:r w:rsidR="0056227C" w:rsidRPr="00DD3ECD">
        <w:rPr>
          <w:rFonts w:ascii="Arial" w:hAnsi="Arial" w:cs="Arial"/>
          <w:sz w:val="24"/>
          <w:szCs w:val="24"/>
        </w:rPr>
        <w:t xml:space="preserve">. zm.) oraz zgodnie z przepisami Rozporządzenia Ministra Infrastruktury i Rozwoju z dnia 19 marca 2015 r. w sprawie udzielania pomocy de </w:t>
      </w:r>
      <w:proofErr w:type="spellStart"/>
      <w:r w:rsidR="0056227C" w:rsidRPr="00DD3ECD">
        <w:rPr>
          <w:rFonts w:ascii="Arial" w:hAnsi="Arial" w:cs="Arial"/>
          <w:sz w:val="24"/>
          <w:szCs w:val="24"/>
        </w:rPr>
        <w:t>minimis</w:t>
      </w:r>
      <w:proofErr w:type="spellEnd"/>
      <w:r w:rsidR="0056227C" w:rsidRPr="00DD3ECD">
        <w:rPr>
          <w:rFonts w:ascii="Arial" w:hAnsi="Arial" w:cs="Arial"/>
          <w:sz w:val="24"/>
          <w:szCs w:val="24"/>
        </w:rPr>
        <w:t xml:space="preserve"> w</w:t>
      </w:r>
      <w:r w:rsidR="0008224A" w:rsidRPr="00DD3ECD">
        <w:rPr>
          <w:rFonts w:ascii="Arial" w:hAnsi="Arial" w:cs="Arial"/>
          <w:sz w:val="24"/>
          <w:szCs w:val="24"/>
        </w:rPr>
        <w:t> </w:t>
      </w:r>
      <w:r w:rsidR="0056227C" w:rsidRPr="00DD3ECD">
        <w:rPr>
          <w:rFonts w:ascii="Arial" w:hAnsi="Arial" w:cs="Arial"/>
          <w:sz w:val="24"/>
          <w:szCs w:val="24"/>
        </w:rPr>
        <w:t>ramach regionalnych programów operacyjnych na lata 2014-2020</w:t>
      </w:r>
      <w:r w:rsidR="00282693">
        <w:rPr>
          <w:rFonts w:ascii="Arial" w:hAnsi="Arial" w:cs="Arial"/>
          <w:sz w:val="24"/>
          <w:szCs w:val="24"/>
        </w:rPr>
        <w:t>.</w:t>
      </w:r>
      <w:r w:rsidR="0056227C" w:rsidRPr="00DD3ECD">
        <w:rPr>
          <w:rFonts w:ascii="Arial" w:hAnsi="Arial" w:cs="Arial"/>
          <w:sz w:val="24"/>
          <w:szCs w:val="24"/>
        </w:rPr>
        <w:t>)</w:t>
      </w:r>
      <w:r w:rsidR="00BB0CB2">
        <w:rPr>
          <w:rStyle w:val="Odwoanieprzypisudolnego"/>
          <w:rFonts w:ascii="Arial" w:hAnsi="Arial" w:cs="Arial"/>
          <w:sz w:val="24"/>
          <w:szCs w:val="24"/>
        </w:rPr>
        <w:footnoteReference w:id="5"/>
      </w:r>
      <w:r w:rsidR="004A6C39">
        <w:rPr>
          <w:rFonts w:ascii="Arial" w:hAnsi="Arial" w:cs="Arial"/>
          <w:sz w:val="24"/>
          <w:szCs w:val="24"/>
        </w:rPr>
        <w:t>.</w:t>
      </w:r>
      <w:r w:rsidR="0056227C" w:rsidRPr="00DD3ECD">
        <w:rPr>
          <w:rFonts w:ascii="Arial" w:hAnsi="Arial" w:cs="Arial"/>
          <w:sz w:val="24"/>
          <w:szCs w:val="24"/>
        </w:rPr>
        <w:t xml:space="preserve"> </w:t>
      </w:r>
      <w:r w:rsidR="00282693">
        <w:rPr>
          <w:rFonts w:ascii="Arial" w:hAnsi="Arial" w:cs="Arial"/>
          <w:sz w:val="24"/>
          <w:szCs w:val="24"/>
        </w:rPr>
        <w:t>Pomoc publiczna jest</w:t>
      </w:r>
      <w:r w:rsidR="00282693" w:rsidRPr="00DD3ECD">
        <w:rPr>
          <w:rFonts w:ascii="Arial" w:hAnsi="Arial" w:cs="Arial"/>
          <w:sz w:val="24"/>
          <w:szCs w:val="24"/>
        </w:rPr>
        <w:t xml:space="preserve"> udzielan</w:t>
      </w:r>
      <w:r w:rsidR="00282693">
        <w:rPr>
          <w:rFonts w:ascii="Arial" w:hAnsi="Arial" w:cs="Arial"/>
          <w:sz w:val="24"/>
          <w:szCs w:val="24"/>
        </w:rPr>
        <w:t>a</w:t>
      </w:r>
      <w:r w:rsidR="00282693" w:rsidRPr="00DD3ECD">
        <w:rPr>
          <w:rFonts w:ascii="Arial" w:hAnsi="Arial" w:cs="Arial"/>
          <w:sz w:val="24"/>
          <w:szCs w:val="24"/>
        </w:rPr>
        <w:t xml:space="preserve"> </w:t>
      </w:r>
      <w:r w:rsidR="00282693">
        <w:rPr>
          <w:rFonts w:ascii="Arial" w:hAnsi="Arial" w:cs="Arial"/>
          <w:sz w:val="24"/>
          <w:szCs w:val="24"/>
        </w:rPr>
        <w:t>na podstawie</w:t>
      </w:r>
      <w:r w:rsidR="00282693" w:rsidRPr="00DD3ECD">
        <w:rPr>
          <w:rFonts w:ascii="Arial" w:hAnsi="Arial" w:cs="Arial"/>
          <w:sz w:val="24"/>
          <w:szCs w:val="24"/>
        </w:rPr>
        <w:t xml:space="preserve"> </w:t>
      </w:r>
      <w:r w:rsidR="0085107D">
        <w:rPr>
          <w:rFonts w:ascii="Arial" w:hAnsi="Arial" w:cs="Arial"/>
          <w:sz w:val="24"/>
          <w:szCs w:val="24"/>
        </w:rPr>
        <w:t xml:space="preserve">art. 18 Rozporządzenia Komisji (UE) nr 651/2014 z dnia 17 czerwca 2014 r. oraz zgodnie </w:t>
      </w:r>
      <w:r w:rsidR="0085107D" w:rsidRPr="00DD3ECD">
        <w:rPr>
          <w:rFonts w:ascii="Arial" w:hAnsi="Arial" w:cs="Arial"/>
          <w:sz w:val="24"/>
          <w:szCs w:val="24"/>
        </w:rPr>
        <w:t xml:space="preserve">z przepisami </w:t>
      </w:r>
      <w:r w:rsidRPr="00DD3ECD">
        <w:rPr>
          <w:rFonts w:ascii="Arial" w:hAnsi="Arial" w:cs="Arial"/>
          <w:sz w:val="24"/>
          <w:szCs w:val="24"/>
        </w:rPr>
        <w:t xml:space="preserve">Rozporządzenia Ministra Infrastruktury i Rozwoju z dnia 3 września 2015 r. w sprawie udzielania pomocy </w:t>
      </w:r>
      <w:proofErr w:type="spellStart"/>
      <w:r w:rsidRPr="00DD3ECD">
        <w:rPr>
          <w:rFonts w:ascii="Arial" w:hAnsi="Arial" w:cs="Arial"/>
          <w:sz w:val="24"/>
          <w:szCs w:val="24"/>
        </w:rPr>
        <w:t>mikroprzedsiębiorcom</w:t>
      </w:r>
      <w:proofErr w:type="spellEnd"/>
      <w:r w:rsidRPr="00DD3ECD">
        <w:rPr>
          <w:rFonts w:ascii="Arial" w:hAnsi="Arial" w:cs="Arial"/>
          <w:sz w:val="24"/>
          <w:szCs w:val="24"/>
        </w:rPr>
        <w:t xml:space="preserve">, małym i średnim przedsiębiorcom na usługi doradcze oraz udział w targach w ramach regionalnych programów operacyjnych na lata 2014-2020 , </w:t>
      </w:r>
      <w:r w:rsidR="0056227C" w:rsidRPr="00DD3ECD">
        <w:rPr>
          <w:rFonts w:ascii="Arial" w:hAnsi="Arial" w:cs="Arial"/>
          <w:sz w:val="24"/>
          <w:szCs w:val="24"/>
        </w:rPr>
        <w:t>a także zgodnie z przepisami Ustawy z dnia 30 kwietnia 2004 r. o</w:t>
      </w:r>
      <w:r w:rsidR="002F4812" w:rsidRPr="00DD3ECD">
        <w:rPr>
          <w:rFonts w:ascii="Arial" w:hAnsi="Arial" w:cs="Arial"/>
          <w:sz w:val="24"/>
          <w:szCs w:val="24"/>
        </w:rPr>
        <w:t> </w:t>
      </w:r>
      <w:r w:rsidR="0056227C" w:rsidRPr="00DD3ECD">
        <w:rPr>
          <w:rFonts w:ascii="Arial" w:hAnsi="Arial" w:cs="Arial"/>
          <w:sz w:val="24"/>
          <w:szCs w:val="24"/>
        </w:rPr>
        <w:t>postępowaniu w</w:t>
      </w:r>
      <w:r w:rsidR="0008224A" w:rsidRPr="00DD3ECD">
        <w:rPr>
          <w:rFonts w:ascii="Arial" w:hAnsi="Arial" w:cs="Arial"/>
          <w:sz w:val="24"/>
          <w:szCs w:val="24"/>
        </w:rPr>
        <w:t> </w:t>
      </w:r>
      <w:r w:rsidR="0056227C" w:rsidRPr="00DD3ECD">
        <w:rPr>
          <w:rFonts w:ascii="Arial" w:hAnsi="Arial" w:cs="Arial"/>
          <w:sz w:val="24"/>
          <w:szCs w:val="24"/>
        </w:rPr>
        <w:t>sprawach dotyczących pomocy publicznej (</w:t>
      </w:r>
      <w:r w:rsidR="0008224A" w:rsidRPr="00DD3ECD">
        <w:rPr>
          <w:rFonts w:ascii="Arial" w:hAnsi="Arial" w:cs="Arial"/>
          <w:sz w:val="24"/>
          <w:szCs w:val="24"/>
        </w:rPr>
        <w:t xml:space="preserve">tekst jednolity, </w:t>
      </w:r>
      <w:r w:rsidR="0056227C" w:rsidRPr="00DD3ECD">
        <w:rPr>
          <w:rFonts w:ascii="Arial" w:hAnsi="Arial" w:cs="Arial"/>
          <w:sz w:val="24"/>
          <w:szCs w:val="24"/>
        </w:rPr>
        <w:t>Dz.U. 20</w:t>
      </w:r>
      <w:r w:rsidR="0008224A" w:rsidRPr="00DD3ECD">
        <w:rPr>
          <w:rFonts w:ascii="Arial" w:hAnsi="Arial" w:cs="Arial"/>
          <w:sz w:val="24"/>
          <w:szCs w:val="24"/>
        </w:rPr>
        <w:t>21</w:t>
      </w:r>
      <w:r w:rsidR="0056227C" w:rsidRPr="00DD3ECD">
        <w:rPr>
          <w:rFonts w:ascii="Arial" w:hAnsi="Arial" w:cs="Arial"/>
          <w:sz w:val="24"/>
          <w:szCs w:val="24"/>
        </w:rPr>
        <w:t xml:space="preserve"> poz. </w:t>
      </w:r>
      <w:r w:rsidR="0008224A" w:rsidRPr="00DD3ECD">
        <w:rPr>
          <w:rFonts w:ascii="Arial" w:hAnsi="Arial" w:cs="Arial"/>
          <w:sz w:val="24"/>
          <w:szCs w:val="24"/>
        </w:rPr>
        <w:t>743</w:t>
      </w:r>
      <w:r w:rsidR="0056227C" w:rsidRPr="00DD3ECD">
        <w:rPr>
          <w:rFonts w:ascii="Arial" w:hAnsi="Arial" w:cs="Arial"/>
          <w:sz w:val="24"/>
          <w:szCs w:val="24"/>
        </w:rPr>
        <w:t xml:space="preserve"> z</w:t>
      </w:r>
      <w:r w:rsidR="0008224A" w:rsidRPr="00DD3ECD">
        <w:rPr>
          <w:rFonts w:ascii="Arial" w:hAnsi="Arial" w:cs="Arial"/>
          <w:sz w:val="24"/>
          <w:szCs w:val="24"/>
        </w:rPr>
        <w:t> </w:t>
      </w:r>
      <w:proofErr w:type="spellStart"/>
      <w:r w:rsidR="0056227C" w:rsidRPr="00DD3ECD">
        <w:rPr>
          <w:rFonts w:ascii="Arial" w:hAnsi="Arial" w:cs="Arial"/>
          <w:sz w:val="24"/>
          <w:szCs w:val="24"/>
        </w:rPr>
        <w:t>późn</w:t>
      </w:r>
      <w:proofErr w:type="spellEnd"/>
      <w:r w:rsidR="0056227C" w:rsidRPr="00DD3ECD">
        <w:rPr>
          <w:rFonts w:ascii="Arial" w:hAnsi="Arial" w:cs="Arial"/>
          <w:sz w:val="24"/>
          <w:szCs w:val="24"/>
        </w:rPr>
        <w:t>. zm.).</w:t>
      </w:r>
    </w:p>
    <w:p w14:paraId="5831B8A6" w14:textId="221AABFE" w:rsidR="0056227C" w:rsidRPr="003D27F5" w:rsidRDefault="00F42ADC" w:rsidP="00DD3ECD">
      <w:pPr>
        <w:pStyle w:val="Akapitzlist"/>
        <w:spacing w:before="120" w:after="120" w:line="264" w:lineRule="auto"/>
        <w:ind w:left="0"/>
        <w:jc w:val="both"/>
        <w:rPr>
          <w:rFonts w:ascii="Arial" w:hAnsi="Arial" w:cs="Arial"/>
          <w:sz w:val="24"/>
          <w:szCs w:val="24"/>
        </w:rPr>
      </w:pPr>
      <w:r>
        <w:rPr>
          <w:rFonts w:ascii="Arial" w:hAnsi="Arial" w:cs="Arial"/>
          <w:sz w:val="24"/>
          <w:szCs w:val="24"/>
        </w:rPr>
        <w:t xml:space="preserve">2. </w:t>
      </w:r>
      <w:r w:rsidR="0056227C" w:rsidRPr="003D27F5">
        <w:rPr>
          <w:rFonts w:ascii="Arial" w:hAnsi="Arial" w:cs="Arial"/>
          <w:sz w:val="24"/>
          <w:szCs w:val="24"/>
        </w:rPr>
        <w:t>Jeśli przedsiębiorstwo prowadzi działalność w sektorach</w:t>
      </w:r>
      <w:r w:rsidR="00F358E9">
        <w:rPr>
          <w:rFonts w:ascii="Arial" w:hAnsi="Arial" w:cs="Arial"/>
          <w:sz w:val="24"/>
          <w:szCs w:val="24"/>
        </w:rPr>
        <w:t xml:space="preserve"> wykluczonych</w:t>
      </w:r>
      <w:r w:rsidR="00F358E9" w:rsidRPr="003D27F5">
        <w:rPr>
          <w:rFonts w:ascii="Arial" w:hAnsi="Arial" w:cs="Arial"/>
          <w:sz w:val="24"/>
          <w:szCs w:val="24"/>
        </w:rPr>
        <w:t xml:space="preserve"> </w:t>
      </w:r>
      <w:r w:rsidR="0056227C" w:rsidRPr="003D27F5">
        <w:rPr>
          <w:rFonts w:ascii="Arial" w:hAnsi="Arial" w:cs="Arial"/>
          <w:sz w:val="24"/>
          <w:szCs w:val="24"/>
        </w:rPr>
        <w:t>o których mowa w § 5 niniejszego Regulaminu, a także działalność w jednym lub większej liczbie sekt</w:t>
      </w:r>
      <w:r w:rsidR="002F4812" w:rsidRPr="003D27F5">
        <w:rPr>
          <w:rFonts w:ascii="Arial" w:hAnsi="Arial" w:cs="Arial"/>
          <w:sz w:val="24"/>
          <w:szCs w:val="24"/>
        </w:rPr>
        <w:t>o</w:t>
      </w:r>
      <w:r w:rsidR="0056227C" w:rsidRPr="003D27F5">
        <w:rPr>
          <w:rFonts w:ascii="Arial" w:hAnsi="Arial" w:cs="Arial"/>
          <w:sz w:val="24"/>
          <w:szCs w:val="24"/>
        </w:rPr>
        <w:t xml:space="preserve">rów lub w innych obszarach </w:t>
      </w:r>
      <w:r w:rsidR="002F4812" w:rsidRPr="003D27F5">
        <w:rPr>
          <w:rFonts w:ascii="Arial" w:hAnsi="Arial" w:cs="Arial"/>
          <w:sz w:val="24"/>
          <w:szCs w:val="24"/>
        </w:rPr>
        <w:t>działalności</w:t>
      </w:r>
      <w:r w:rsidR="0056227C" w:rsidRPr="003D27F5">
        <w:rPr>
          <w:rFonts w:ascii="Arial" w:hAnsi="Arial" w:cs="Arial"/>
          <w:sz w:val="24"/>
          <w:szCs w:val="24"/>
        </w:rPr>
        <w:t xml:space="preserve"> wchodzących w</w:t>
      </w:r>
      <w:r w:rsidR="002F4812" w:rsidRPr="003D27F5">
        <w:rPr>
          <w:rFonts w:ascii="Arial" w:hAnsi="Arial" w:cs="Arial"/>
          <w:sz w:val="24"/>
          <w:szCs w:val="24"/>
        </w:rPr>
        <w:t> </w:t>
      </w:r>
      <w:r w:rsidR="0056227C" w:rsidRPr="003D27F5">
        <w:rPr>
          <w:rFonts w:ascii="Arial" w:hAnsi="Arial" w:cs="Arial"/>
          <w:sz w:val="24"/>
          <w:szCs w:val="24"/>
        </w:rPr>
        <w:t>zakres stosowania Rozporządzenia Komisji (UE) nr 1407/2013 z dnia 18 grudnia 2013 r. w</w:t>
      </w:r>
      <w:r w:rsidR="00263DCF" w:rsidRPr="003D27F5">
        <w:rPr>
          <w:rFonts w:ascii="Arial" w:hAnsi="Arial" w:cs="Arial"/>
          <w:sz w:val="24"/>
          <w:szCs w:val="24"/>
        </w:rPr>
        <w:t> </w:t>
      </w:r>
      <w:r w:rsidR="0056227C" w:rsidRPr="003D27F5">
        <w:rPr>
          <w:rFonts w:ascii="Arial" w:hAnsi="Arial" w:cs="Arial"/>
          <w:sz w:val="24"/>
          <w:szCs w:val="24"/>
        </w:rPr>
        <w:t>sprawie stosowania art. 107 i 108 Traktatu o funkcjonowaniu Unii Europejskiej do</w:t>
      </w:r>
      <w:r w:rsidR="00263DCF" w:rsidRPr="003D27F5">
        <w:rPr>
          <w:rFonts w:ascii="Arial" w:hAnsi="Arial" w:cs="Arial"/>
          <w:sz w:val="24"/>
          <w:szCs w:val="24"/>
        </w:rPr>
        <w:t> </w:t>
      </w:r>
      <w:r w:rsidR="0056227C" w:rsidRPr="003D27F5">
        <w:rPr>
          <w:rFonts w:ascii="Arial" w:hAnsi="Arial" w:cs="Arial"/>
          <w:sz w:val="24"/>
          <w:szCs w:val="24"/>
        </w:rPr>
        <w:t xml:space="preserve">pomocy de </w:t>
      </w:r>
      <w:proofErr w:type="spellStart"/>
      <w:r w:rsidR="0056227C" w:rsidRPr="003D27F5">
        <w:rPr>
          <w:rFonts w:ascii="Arial" w:hAnsi="Arial" w:cs="Arial"/>
          <w:sz w:val="24"/>
          <w:szCs w:val="24"/>
        </w:rPr>
        <w:t>minimis</w:t>
      </w:r>
      <w:proofErr w:type="spellEnd"/>
      <w:r w:rsidR="0056227C" w:rsidRPr="003D27F5">
        <w:rPr>
          <w:rFonts w:ascii="Arial" w:hAnsi="Arial" w:cs="Arial"/>
          <w:sz w:val="24"/>
          <w:szCs w:val="24"/>
        </w:rPr>
        <w:t xml:space="preserve"> (Dz. Urz. UE L 352 z 24.12.2013 r. z </w:t>
      </w:r>
      <w:proofErr w:type="spellStart"/>
      <w:r w:rsidR="0056227C" w:rsidRPr="003D27F5">
        <w:rPr>
          <w:rFonts w:ascii="Arial" w:hAnsi="Arial" w:cs="Arial"/>
          <w:sz w:val="24"/>
          <w:szCs w:val="24"/>
        </w:rPr>
        <w:t>późn</w:t>
      </w:r>
      <w:proofErr w:type="spellEnd"/>
      <w:r w:rsidR="0056227C" w:rsidRPr="003D27F5">
        <w:rPr>
          <w:rFonts w:ascii="Arial" w:hAnsi="Arial" w:cs="Arial"/>
          <w:sz w:val="24"/>
          <w:szCs w:val="24"/>
        </w:rPr>
        <w:t>. zm</w:t>
      </w:r>
      <w:r w:rsidR="005B40E3" w:rsidRPr="003D27F5">
        <w:rPr>
          <w:rFonts w:ascii="Arial" w:hAnsi="Arial" w:cs="Arial"/>
          <w:sz w:val="24"/>
          <w:szCs w:val="24"/>
        </w:rPr>
        <w:t>.)</w:t>
      </w:r>
      <w:r w:rsidR="005B40E3">
        <w:rPr>
          <w:rFonts w:ascii="Arial" w:hAnsi="Arial" w:cs="Arial"/>
          <w:sz w:val="24"/>
          <w:szCs w:val="24"/>
        </w:rPr>
        <w:t xml:space="preserve"> oraz działalność w sektorach</w:t>
      </w:r>
      <w:r w:rsidR="00F358E9">
        <w:rPr>
          <w:rFonts w:ascii="Arial" w:hAnsi="Arial" w:cs="Arial"/>
          <w:sz w:val="24"/>
          <w:szCs w:val="24"/>
        </w:rPr>
        <w:t>, o któ</w:t>
      </w:r>
      <w:r w:rsidR="005B40E3">
        <w:rPr>
          <w:rFonts w:ascii="Arial" w:hAnsi="Arial" w:cs="Arial"/>
          <w:sz w:val="24"/>
          <w:szCs w:val="24"/>
        </w:rPr>
        <w:t>rych mowa w art. 1 Rozporządzenia Komisji (UE) nr 651/2014 z dnia 17 czerwca 2014 r.,</w:t>
      </w:r>
      <w:r w:rsidR="005B40E3" w:rsidRPr="003D27F5">
        <w:rPr>
          <w:rFonts w:ascii="Arial" w:hAnsi="Arial" w:cs="Arial"/>
          <w:sz w:val="24"/>
          <w:szCs w:val="24"/>
        </w:rPr>
        <w:t xml:space="preserve"> </w:t>
      </w:r>
      <w:r w:rsidR="0056227C" w:rsidRPr="003D27F5">
        <w:rPr>
          <w:rFonts w:ascii="Arial" w:hAnsi="Arial" w:cs="Arial"/>
          <w:sz w:val="24"/>
          <w:szCs w:val="24"/>
        </w:rPr>
        <w:t xml:space="preserve">wówczas </w:t>
      </w:r>
      <w:r w:rsidR="005B40E3">
        <w:rPr>
          <w:rFonts w:ascii="Arial" w:hAnsi="Arial" w:cs="Arial"/>
          <w:sz w:val="24"/>
          <w:szCs w:val="24"/>
        </w:rPr>
        <w:t>dane</w:t>
      </w:r>
      <w:r w:rsidR="00BB0CB2">
        <w:rPr>
          <w:rStyle w:val="Odwoanieprzypisudolnego"/>
          <w:rFonts w:ascii="Arial" w:hAnsi="Arial" w:cs="Arial"/>
          <w:sz w:val="24"/>
          <w:szCs w:val="24"/>
        </w:rPr>
        <w:footnoteReference w:id="6"/>
      </w:r>
      <w:r w:rsidR="005B40E3">
        <w:rPr>
          <w:rFonts w:ascii="Arial" w:hAnsi="Arial" w:cs="Arial"/>
          <w:sz w:val="24"/>
          <w:szCs w:val="24"/>
        </w:rPr>
        <w:t xml:space="preserve"> </w:t>
      </w:r>
      <w:r w:rsidR="0056227C" w:rsidRPr="003D27F5">
        <w:rPr>
          <w:rFonts w:ascii="Arial" w:hAnsi="Arial" w:cs="Arial"/>
          <w:sz w:val="24"/>
          <w:szCs w:val="24"/>
        </w:rPr>
        <w:t>Rozporządzenie ma zastosowanie do pomocy przyznanej w związku z</w:t>
      </w:r>
      <w:r w:rsidR="002F4812" w:rsidRPr="003D27F5">
        <w:rPr>
          <w:rFonts w:ascii="Arial" w:hAnsi="Arial" w:cs="Arial"/>
          <w:sz w:val="24"/>
          <w:szCs w:val="24"/>
        </w:rPr>
        <w:t> </w:t>
      </w:r>
      <w:r w:rsidR="0056227C" w:rsidRPr="003D27F5">
        <w:rPr>
          <w:rFonts w:ascii="Arial" w:hAnsi="Arial" w:cs="Arial"/>
          <w:sz w:val="24"/>
          <w:szCs w:val="24"/>
        </w:rPr>
        <w:t>działalnością w sektorach lub obszarach działalności wchodzących w zakres stosowania tegoż Rozporządzenia, pod warunkiem</w:t>
      </w:r>
      <w:r w:rsidR="004A6C39">
        <w:rPr>
          <w:rFonts w:ascii="Arial" w:hAnsi="Arial" w:cs="Arial"/>
          <w:sz w:val="24"/>
          <w:szCs w:val="24"/>
        </w:rPr>
        <w:t>,</w:t>
      </w:r>
      <w:r w:rsidR="0056227C" w:rsidRPr="003D27F5">
        <w:rPr>
          <w:rFonts w:ascii="Arial" w:hAnsi="Arial" w:cs="Arial"/>
          <w:sz w:val="24"/>
          <w:szCs w:val="24"/>
        </w:rPr>
        <w:t xml:space="preserve"> że dane Państwo członkowskie zapewni za pomocą odpowiednich środków, takich jak rozdzielenie działalności lub wyodrębnienie kosztów, by działalność w sektorach wyłączonych z zakresu </w:t>
      </w:r>
      <w:r w:rsidR="0056227C" w:rsidRPr="003D27F5">
        <w:rPr>
          <w:rFonts w:ascii="Arial" w:hAnsi="Arial" w:cs="Arial"/>
          <w:sz w:val="24"/>
          <w:szCs w:val="24"/>
        </w:rPr>
        <w:lastRenderedPageBreak/>
        <w:t xml:space="preserve">stosowania </w:t>
      </w:r>
      <w:r w:rsidR="00F358E9">
        <w:rPr>
          <w:rFonts w:ascii="Arial" w:hAnsi="Arial" w:cs="Arial"/>
          <w:sz w:val="24"/>
          <w:szCs w:val="24"/>
        </w:rPr>
        <w:t xml:space="preserve">danego </w:t>
      </w:r>
      <w:r w:rsidR="0056227C" w:rsidRPr="003D27F5">
        <w:rPr>
          <w:rFonts w:ascii="Arial" w:hAnsi="Arial" w:cs="Arial"/>
          <w:sz w:val="24"/>
          <w:szCs w:val="24"/>
        </w:rPr>
        <w:t xml:space="preserve">Rozporządzenia nie odnosiła korzyści z pomocy de </w:t>
      </w:r>
      <w:proofErr w:type="spellStart"/>
      <w:r w:rsidR="0056227C" w:rsidRPr="003D27F5">
        <w:rPr>
          <w:rFonts w:ascii="Arial" w:hAnsi="Arial" w:cs="Arial"/>
          <w:sz w:val="24"/>
          <w:szCs w:val="24"/>
        </w:rPr>
        <w:t>minimis</w:t>
      </w:r>
      <w:proofErr w:type="spellEnd"/>
      <w:r w:rsidR="00F358E9">
        <w:rPr>
          <w:rFonts w:ascii="Arial" w:hAnsi="Arial" w:cs="Arial"/>
          <w:sz w:val="24"/>
          <w:szCs w:val="24"/>
        </w:rPr>
        <w:t>/pomocy na usługi doradcze</w:t>
      </w:r>
      <w:r w:rsidR="0056227C" w:rsidRPr="003D27F5">
        <w:rPr>
          <w:rFonts w:ascii="Arial" w:hAnsi="Arial" w:cs="Arial"/>
          <w:sz w:val="24"/>
          <w:szCs w:val="24"/>
        </w:rPr>
        <w:t xml:space="preserve"> przyznanej zgodnie z </w:t>
      </w:r>
      <w:r w:rsidR="00F358E9">
        <w:rPr>
          <w:rFonts w:ascii="Arial" w:hAnsi="Arial" w:cs="Arial"/>
          <w:sz w:val="24"/>
          <w:szCs w:val="24"/>
        </w:rPr>
        <w:t>danym</w:t>
      </w:r>
      <w:r w:rsidR="00F358E9" w:rsidRPr="003D27F5">
        <w:rPr>
          <w:rFonts w:ascii="Arial" w:hAnsi="Arial" w:cs="Arial"/>
          <w:sz w:val="24"/>
          <w:szCs w:val="24"/>
        </w:rPr>
        <w:t xml:space="preserve"> </w:t>
      </w:r>
      <w:r w:rsidR="0056227C" w:rsidRPr="003D27F5">
        <w:rPr>
          <w:rFonts w:ascii="Arial" w:hAnsi="Arial" w:cs="Arial"/>
          <w:sz w:val="24"/>
          <w:szCs w:val="24"/>
        </w:rPr>
        <w:t xml:space="preserve">Rozporządzeniem. </w:t>
      </w:r>
    </w:p>
    <w:p w14:paraId="32CC64F7" w14:textId="0F4F7FFA" w:rsidR="009E6A64" w:rsidRDefault="00631E81">
      <w:pPr>
        <w:pStyle w:val="Akapitzlist"/>
        <w:spacing w:before="120" w:after="120" w:line="264" w:lineRule="auto"/>
        <w:ind w:left="0"/>
        <w:jc w:val="both"/>
        <w:rPr>
          <w:rFonts w:ascii="Arial" w:hAnsi="Arial" w:cs="Arial"/>
          <w:sz w:val="24"/>
          <w:szCs w:val="24"/>
        </w:rPr>
      </w:pPr>
      <w:r>
        <w:rPr>
          <w:rFonts w:ascii="Arial" w:hAnsi="Arial" w:cs="Arial"/>
          <w:sz w:val="24"/>
          <w:szCs w:val="24"/>
        </w:rPr>
        <w:t xml:space="preserve">3. </w:t>
      </w:r>
      <w:r w:rsidR="0056227C" w:rsidRPr="0008224A">
        <w:rPr>
          <w:rFonts w:ascii="Arial" w:hAnsi="Arial" w:cs="Arial"/>
          <w:sz w:val="24"/>
          <w:szCs w:val="24"/>
        </w:rPr>
        <w:t xml:space="preserve">Zapisy zawarte w rozporządzeniu Komisji (UE) nr 1407/2013 nakazują kumulację wielkości pomocy de </w:t>
      </w:r>
      <w:proofErr w:type="spellStart"/>
      <w:r w:rsidR="0056227C" w:rsidRPr="0008224A">
        <w:rPr>
          <w:rFonts w:ascii="Arial" w:hAnsi="Arial" w:cs="Arial"/>
          <w:sz w:val="24"/>
          <w:szCs w:val="24"/>
        </w:rPr>
        <w:t>minimis</w:t>
      </w:r>
      <w:proofErr w:type="spellEnd"/>
      <w:r w:rsidR="0056227C" w:rsidRPr="0008224A">
        <w:rPr>
          <w:rFonts w:ascii="Arial" w:hAnsi="Arial" w:cs="Arial"/>
          <w:sz w:val="24"/>
          <w:szCs w:val="24"/>
        </w:rPr>
        <w:t xml:space="preserve"> w obrębie „jednego przedsiębiorstwa”. </w:t>
      </w:r>
    </w:p>
    <w:p w14:paraId="37427FBA" w14:textId="6C7637AD" w:rsidR="00631E81" w:rsidRDefault="000A75DC">
      <w:pPr>
        <w:pStyle w:val="Akapitzlist"/>
        <w:spacing w:before="120" w:after="120" w:line="264" w:lineRule="auto"/>
        <w:ind w:left="0"/>
        <w:jc w:val="both"/>
        <w:rPr>
          <w:rFonts w:ascii="Arial" w:hAnsi="Arial" w:cs="Arial"/>
          <w:sz w:val="24"/>
          <w:szCs w:val="24"/>
        </w:rPr>
      </w:pPr>
      <w:r>
        <w:rPr>
          <w:rFonts w:ascii="Arial" w:hAnsi="Arial" w:cs="Arial"/>
          <w:sz w:val="24"/>
          <w:szCs w:val="24"/>
        </w:rPr>
        <w:t xml:space="preserve">4. </w:t>
      </w:r>
      <w:r w:rsidR="0056227C" w:rsidRPr="00DD3ECD">
        <w:rPr>
          <w:rFonts w:ascii="Arial" w:hAnsi="Arial" w:cs="Arial"/>
          <w:sz w:val="24"/>
          <w:szCs w:val="24"/>
        </w:rPr>
        <w:t xml:space="preserve">Zgodnie z powyższym, w przypadku przekroczenia limitu przez przedsiębiorstwo, które w trakcie oceny zostanie uznane za „jedno przedsiębiorstwo” (zgodnie z art. 2 ust. 2 Rozporządzenia Komisji (UE) nr 1407/2013) Operator zastrzega sobie prawo zmniejszenia poziomu wysokości dofinansowania </w:t>
      </w:r>
      <w:r w:rsidR="005E3535">
        <w:rPr>
          <w:rFonts w:ascii="Arial" w:hAnsi="Arial" w:cs="Arial"/>
          <w:sz w:val="24"/>
          <w:szCs w:val="24"/>
        </w:rPr>
        <w:t xml:space="preserve">o zastosowania przepisów jak dla pomocy na usługi doradcze </w:t>
      </w:r>
      <w:r w:rsidR="0056227C" w:rsidRPr="00DD3ECD">
        <w:rPr>
          <w:rFonts w:ascii="Arial" w:hAnsi="Arial" w:cs="Arial"/>
          <w:sz w:val="24"/>
          <w:szCs w:val="24"/>
        </w:rPr>
        <w:t>lub odstąpienia od podpisania umowy o udzieleniu wsparcia.</w:t>
      </w:r>
    </w:p>
    <w:p w14:paraId="0E42E0DC" w14:textId="77777777" w:rsidR="007A4814" w:rsidRDefault="007A4814">
      <w:pPr>
        <w:pStyle w:val="Akapitzlist"/>
        <w:spacing w:before="120" w:after="120" w:line="264" w:lineRule="auto"/>
        <w:ind w:left="0"/>
        <w:jc w:val="both"/>
        <w:rPr>
          <w:rFonts w:ascii="Arial" w:hAnsi="Arial" w:cs="Arial"/>
          <w:sz w:val="24"/>
          <w:szCs w:val="24"/>
        </w:rPr>
      </w:pPr>
    </w:p>
    <w:p w14:paraId="5A069125" w14:textId="48FB0EAF" w:rsidR="002C604D" w:rsidRPr="003D27F5" w:rsidRDefault="002C604D" w:rsidP="002F4812">
      <w:pPr>
        <w:spacing w:before="120" w:after="120" w:line="264" w:lineRule="auto"/>
        <w:ind w:left="284"/>
        <w:jc w:val="center"/>
        <w:rPr>
          <w:rFonts w:ascii="Arial" w:hAnsi="Arial" w:cs="Arial"/>
          <w:b/>
          <w:bCs/>
          <w:sz w:val="24"/>
          <w:szCs w:val="24"/>
        </w:rPr>
      </w:pPr>
      <w:r w:rsidRPr="003D27F5">
        <w:rPr>
          <w:rFonts w:ascii="Arial" w:hAnsi="Arial" w:cs="Arial"/>
          <w:b/>
          <w:bCs/>
          <w:sz w:val="24"/>
          <w:szCs w:val="24"/>
        </w:rPr>
        <w:t>§ 7</w:t>
      </w:r>
    </w:p>
    <w:p w14:paraId="51BA7E45" w14:textId="24E7CBD1" w:rsidR="00A56AAB" w:rsidRPr="00D629B9" w:rsidRDefault="002C604D" w:rsidP="00D629B9">
      <w:pPr>
        <w:pStyle w:val="Nagwek1"/>
        <w:jc w:val="center"/>
        <w:rPr>
          <w:rFonts w:ascii="Arial" w:hAnsi="Arial" w:cs="Arial"/>
          <w:b/>
          <w:bCs/>
          <w:color w:val="auto"/>
          <w:sz w:val="24"/>
          <w:szCs w:val="24"/>
        </w:rPr>
      </w:pPr>
      <w:bookmarkStart w:id="7" w:name="_Toc108604799"/>
      <w:r w:rsidRPr="00D629B9">
        <w:rPr>
          <w:rFonts w:ascii="Arial" w:hAnsi="Arial" w:cs="Arial"/>
          <w:b/>
          <w:bCs/>
          <w:color w:val="auto"/>
          <w:sz w:val="24"/>
          <w:szCs w:val="24"/>
        </w:rPr>
        <w:t>WYKONAWCA I JEGO WYBÓR</w:t>
      </w:r>
      <w:bookmarkEnd w:id="7"/>
    </w:p>
    <w:p w14:paraId="01447FC9" w14:textId="5E258981" w:rsidR="004C448F" w:rsidRPr="003D27F5" w:rsidRDefault="002C604D" w:rsidP="003A3D39">
      <w:pPr>
        <w:pStyle w:val="Akapitzlist"/>
        <w:numPr>
          <w:ilvl w:val="0"/>
          <w:numId w:val="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Wykonawcą Usługi mogą być </w:t>
      </w:r>
      <w:r w:rsidR="00A10877" w:rsidRPr="003D27F5">
        <w:rPr>
          <w:rFonts w:ascii="Arial" w:hAnsi="Arial" w:cs="Arial"/>
          <w:sz w:val="24"/>
          <w:szCs w:val="24"/>
        </w:rPr>
        <w:t>podmioty</w:t>
      </w:r>
      <w:r w:rsidRPr="003D27F5">
        <w:rPr>
          <w:rFonts w:ascii="Arial" w:hAnsi="Arial" w:cs="Arial"/>
          <w:sz w:val="24"/>
          <w:szCs w:val="24"/>
        </w:rPr>
        <w:t xml:space="preserve"> posiadające odpowiedni potencjał merytoryczny i techniczny oraz doświadczenie </w:t>
      </w:r>
      <w:r w:rsidR="00A10877" w:rsidRPr="003D27F5">
        <w:rPr>
          <w:rFonts w:ascii="Arial" w:hAnsi="Arial" w:cs="Arial"/>
          <w:sz w:val="24"/>
          <w:szCs w:val="24"/>
        </w:rPr>
        <w:t>doradcze</w:t>
      </w:r>
      <w:r w:rsidR="00E41E50">
        <w:rPr>
          <w:rFonts w:ascii="Arial" w:hAnsi="Arial" w:cs="Arial"/>
          <w:sz w:val="24"/>
          <w:szCs w:val="24"/>
        </w:rPr>
        <w:t>.</w:t>
      </w:r>
      <w:r w:rsidRPr="003D27F5">
        <w:rPr>
          <w:rFonts w:ascii="Arial" w:hAnsi="Arial" w:cs="Arial"/>
          <w:sz w:val="24"/>
          <w:szCs w:val="24"/>
        </w:rPr>
        <w:t xml:space="preserve"> </w:t>
      </w:r>
    </w:p>
    <w:p w14:paraId="6FA6EFCE" w14:textId="07A7CD79" w:rsidR="002C604D" w:rsidRPr="003D27F5" w:rsidRDefault="002C604D" w:rsidP="003A3D39">
      <w:pPr>
        <w:pStyle w:val="Akapitzlist"/>
        <w:numPr>
          <w:ilvl w:val="0"/>
          <w:numId w:val="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Wykonawcą Usługi realizowanej w ramach Projektu podlegającej wsparciu, nie może być jednostka, z którą Wnioskodawca i/lub Operator jest powiązany osobowo lub kapitałowo w sposób wynikający z treści Załącznika I do</w:t>
      </w:r>
      <w:r w:rsidR="002F4812" w:rsidRPr="003D27F5">
        <w:rPr>
          <w:rFonts w:ascii="Arial" w:hAnsi="Arial" w:cs="Arial"/>
          <w:sz w:val="24"/>
          <w:szCs w:val="24"/>
        </w:rPr>
        <w:t> </w:t>
      </w:r>
      <w:r w:rsidRPr="003D27F5">
        <w:rPr>
          <w:rFonts w:ascii="Arial" w:hAnsi="Arial" w:cs="Arial"/>
          <w:sz w:val="24"/>
          <w:szCs w:val="24"/>
        </w:rPr>
        <w:t>Rozporządzenia Komisji (WE) nr 651/2014 z dnia 17 czerwca 2014 roku.</w:t>
      </w:r>
    </w:p>
    <w:p w14:paraId="230F32DD" w14:textId="77777777" w:rsidR="00762C7F" w:rsidRPr="003D27F5" w:rsidRDefault="004C448F" w:rsidP="003A3D39">
      <w:pPr>
        <w:pStyle w:val="Akapitzlist"/>
        <w:numPr>
          <w:ilvl w:val="0"/>
          <w:numId w:val="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Usługa powinna być zrealizowana przez maksymalnie jednego Wykonawcę Usługi. Współpraca z więcej niż z jednym Wykonawcą Usługi możliwa jest, jeśli wynika to ze specyfiki Usługi. </w:t>
      </w:r>
    </w:p>
    <w:p w14:paraId="24890D55" w14:textId="52D5A20C" w:rsidR="00762C7F" w:rsidRPr="003D27F5" w:rsidRDefault="004C448F" w:rsidP="003A3D39">
      <w:pPr>
        <w:pStyle w:val="Akapitzlist"/>
        <w:numPr>
          <w:ilvl w:val="0"/>
          <w:numId w:val="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Proces wyboru Wykonawcy przeprowadzany jest przez Wnioskodawcę przed złożeniem Wniosku o Bon. </w:t>
      </w:r>
    </w:p>
    <w:p w14:paraId="4CDB8655" w14:textId="27F4CB2C" w:rsidR="00762C7F" w:rsidRPr="003D27F5" w:rsidRDefault="004C448F" w:rsidP="003A3D39">
      <w:pPr>
        <w:pStyle w:val="Akapitzlist"/>
        <w:numPr>
          <w:ilvl w:val="0"/>
          <w:numId w:val="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Wnioskodawca przy wyborze Wykonawcy Usługi jest zobowiązany stosować przepisy ustawy z dnia </w:t>
      </w:r>
      <w:r w:rsidR="005B40E3">
        <w:rPr>
          <w:rFonts w:ascii="Arial" w:hAnsi="Arial" w:cs="Arial"/>
          <w:sz w:val="24"/>
          <w:szCs w:val="24"/>
        </w:rPr>
        <w:t>19 września 2019</w:t>
      </w:r>
      <w:r w:rsidRPr="003D27F5">
        <w:rPr>
          <w:rFonts w:ascii="Arial" w:hAnsi="Arial" w:cs="Arial"/>
          <w:sz w:val="24"/>
          <w:szCs w:val="24"/>
        </w:rPr>
        <w:t xml:space="preserve"> r. Prawo zamówień publicznych</w:t>
      </w:r>
      <w:r w:rsidR="005B40E3">
        <w:rPr>
          <w:rFonts w:ascii="Arial" w:hAnsi="Arial" w:cs="Arial"/>
          <w:sz w:val="24"/>
          <w:szCs w:val="24"/>
        </w:rPr>
        <w:t xml:space="preserve"> (Dz.U. 2021, poz. 1129 ze zm.</w:t>
      </w:r>
      <w:r w:rsidR="00B61ECD" w:rsidRPr="003D27F5">
        <w:rPr>
          <w:rFonts w:ascii="Arial" w:hAnsi="Arial" w:cs="Arial"/>
          <w:sz w:val="24"/>
          <w:szCs w:val="24"/>
        </w:rPr>
        <w:t>)</w:t>
      </w:r>
      <w:r w:rsidRPr="003D27F5">
        <w:rPr>
          <w:rFonts w:ascii="Arial" w:hAnsi="Arial" w:cs="Arial"/>
          <w:sz w:val="24"/>
          <w:szCs w:val="24"/>
        </w:rPr>
        <w:t xml:space="preserve"> do udzielania zamówień publicznych, w</w:t>
      </w:r>
      <w:r w:rsidR="002F4812" w:rsidRPr="003D27F5">
        <w:rPr>
          <w:rFonts w:ascii="Arial" w:hAnsi="Arial" w:cs="Arial"/>
          <w:sz w:val="24"/>
          <w:szCs w:val="24"/>
        </w:rPr>
        <w:t> </w:t>
      </w:r>
      <w:r w:rsidRPr="003D27F5">
        <w:rPr>
          <w:rFonts w:ascii="Arial" w:hAnsi="Arial" w:cs="Arial"/>
          <w:sz w:val="24"/>
          <w:szCs w:val="24"/>
        </w:rPr>
        <w:t xml:space="preserve">przypadku gdy wymóg jej stosowania wynika z ustawy, </w:t>
      </w:r>
      <w:r w:rsidR="00E177E9">
        <w:rPr>
          <w:rFonts w:ascii="Arial" w:hAnsi="Arial" w:cs="Arial"/>
          <w:sz w:val="24"/>
          <w:szCs w:val="24"/>
        </w:rPr>
        <w:t>oraz zapisy wytycznych w zakresie kwalifikowalności wydatków w ramach Europejskiego Funduszu Rozwoju Regionalnego, Europejskiego Funduszu Społecznego oraz Funduszu Spójności na lata 2014-2020.</w:t>
      </w:r>
      <w:r w:rsidRPr="003D27F5">
        <w:rPr>
          <w:rFonts w:ascii="Arial" w:hAnsi="Arial" w:cs="Arial"/>
          <w:sz w:val="24"/>
          <w:szCs w:val="24"/>
        </w:rPr>
        <w:t xml:space="preserve"> </w:t>
      </w:r>
    </w:p>
    <w:p w14:paraId="57F1A5E5" w14:textId="77777777" w:rsidR="007A4814" w:rsidRPr="003D27F5" w:rsidRDefault="007A4814" w:rsidP="002F4812">
      <w:pPr>
        <w:pStyle w:val="Akapitzlist"/>
        <w:spacing w:before="120" w:after="120" w:line="264" w:lineRule="auto"/>
        <w:ind w:left="644"/>
        <w:contextualSpacing w:val="0"/>
        <w:jc w:val="both"/>
        <w:rPr>
          <w:rFonts w:ascii="Arial" w:hAnsi="Arial" w:cs="Arial"/>
          <w:sz w:val="24"/>
          <w:szCs w:val="24"/>
        </w:rPr>
      </w:pPr>
    </w:p>
    <w:p w14:paraId="049BD366" w14:textId="343C0F3A" w:rsidR="00F8610E" w:rsidRPr="003D27F5" w:rsidRDefault="00F8610E" w:rsidP="002F4812">
      <w:pPr>
        <w:spacing w:before="120" w:after="120" w:line="264" w:lineRule="auto"/>
        <w:ind w:left="708" w:hanging="424"/>
        <w:jc w:val="center"/>
        <w:rPr>
          <w:rFonts w:ascii="Arial" w:hAnsi="Arial" w:cs="Arial"/>
          <w:b/>
          <w:bCs/>
          <w:sz w:val="24"/>
          <w:szCs w:val="24"/>
        </w:rPr>
      </w:pPr>
      <w:r w:rsidRPr="003D27F5">
        <w:rPr>
          <w:rFonts w:ascii="Arial" w:hAnsi="Arial" w:cs="Arial"/>
          <w:b/>
          <w:bCs/>
          <w:sz w:val="24"/>
          <w:szCs w:val="24"/>
        </w:rPr>
        <w:t>§ 8</w:t>
      </w:r>
    </w:p>
    <w:p w14:paraId="3012FE41" w14:textId="25BA2CD6" w:rsidR="00F8610E" w:rsidRPr="00D629B9" w:rsidRDefault="00F8610E" w:rsidP="00D629B9">
      <w:pPr>
        <w:pStyle w:val="Nagwek1"/>
        <w:jc w:val="center"/>
        <w:rPr>
          <w:rFonts w:ascii="Arial" w:hAnsi="Arial" w:cs="Arial"/>
          <w:b/>
          <w:bCs/>
          <w:color w:val="auto"/>
          <w:sz w:val="24"/>
          <w:szCs w:val="24"/>
        </w:rPr>
      </w:pPr>
      <w:bookmarkStart w:id="8" w:name="_Toc108604800"/>
      <w:r w:rsidRPr="00D629B9">
        <w:rPr>
          <w:rFonts w:ascii="Arial" w:hAnsi="Arial" w:cs="Arial"/>
          <w:b/>
          <w:bCs/>
          <w:color w:val="auto"/>
          <w:sz w:val="24"/>
          <w:szCs w:val="24"/>
        </w:rPr>
        <w:t>WYDATKI KWALIFIKUJĄCE SIĘ I NIEKWALIFIKUJĄCE SIĘ DO OBJĘCIA WSPARCIEM</w:t>
      </w:r>
      <w:bookmarkEnd w:id="8"/>
    </w:p>
    <w:p w14:paraId="4BA3D961" w14:textId="05262457" w:rsidR="00F8610E" w:rsidRPr="003D27F5" w:rsidRDefault="00F8610E" w:rsidP="005406AD">
      <w:pPr>
        <w:pStyle w:val="Akapitzlist"/>
        <w:numPr>
          <w:ilvl w:val="0"/>
          <w:numId w:val="2"/>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Regionalny Bon na innowacje może otrzymać przedsiębiorstwo (MŚP), dążące do rozwoju swojego produktu/usługi i/lub ulepszenia posiadanej technologii z</w:t>
      </w:r>
      <w:r w:rsidR="002F4812" w:rsidRPr="003D27F5">
        <w:rPr>
          <w:rFonts w:ascii="Arial" w:hAnsi="Arial" w:cs="Arial"/>
          <w:sz w:val="24"/>
          <w:szCs w:val="24"/>
        </w:rPr>
        <w:t> </w:t>
      </w:r>
      <w:r w:rsidRPr="003D27F5">
        <w:rPr>
          <w:rFonts w:ascii="Arial" w:hAnsi="Arial" w:cs="Arial"/>
          <w:sz w:val="24"/>
          <w:szCs w:val="24"/>
        </w:rPr>
        <w:t>przeznaczeniem na wydatki</w:t>
      </w:r>
      <w:r w:rsidR="00F93C01" w:rsidRPr="003D27F5">
        <w:rPr>
          <w:rFonts w:ascii="Arial" w:hAnsi="Arial" w:cs="Arial"/>
          <w:sz w:val="24"/>
          <w:szCs w:val="24"/>
        </w:rPr>
        <w:t xml:space="preserve"> z</w:t>
      </w:r>
      <w:r w:rsidRPr="003D27F5">
        <w:rPr>
          <w:rFonts w:ascii="Arial" w:hAnsi="Arial" w:cs="Arial"/>
          <w:sz w:val="24"/>
          <w:szCs w:val="24"/>
        </w:rPr>
        <w:t>wiązane z Usługą doradczą, w tym</w:t>
      </w:r>
      <w:r w:rsidR="004143EB" w:rsidRPr="003D27F5">
        <w:rPr>
          <w:rFonts w:ascii="Arial" w:hAnsi="Arial" w:cs="Arial"/>
          <w:sz w:val="24"/>
          <w:szCs w:val="24"/>
        </w:rPr>
        <w:t xml:space="preserve"> d</w:t>
      </w:r>
      <w:r w:rsidRPr="003D27F5">
        <w:rPr>
          <w:rFonts w:ascii="Arial" w:hAnsi="Arial" w:cs="Arial"/>
          <w:sz w:val="24"/>
          <w:szCs w:val="24"/>
        </w:rPr>
        <w:t xml:space="preserve">oradztwo </w:t>
      </w:r>
      <w:r w:rsidRPr="003D27F5">
        <w:rPr>
          <w:rFonts w:ascii="Arial" w:hAnsi="Arial" w:cs="Arial"/>
          <w:sz w:val="24"/>
          <w:szCs w:val="24"/>
        </w:rPr>
        <w:lastRenderedPageBreak/>
        <w:t>w</w:t>
      </w:r>
      <w:r w:rsidR="002F4812" w:rsidRPr="003D27F5">
        <w:rPr>
          <w:rFonts w:ascii="Arial" w:hAnsi="Arial" w:cs="Arial"/>
          <w:sz w:val="24"/>
          <w:szCs w:val="24"/>
        </w:rPr>
        <w:t> </w:t>
      </w:r>
      <w:r w:rsidRPr="003D27F5">
        <w:rPr>
          <w:rFonts w:ascii="Arial" w:hAnsi="Arial" w:cs="Arial"/>
          <w:sz w:val="24"/>
          <w:szCs w:val="24"/>
        </w:rPr>
        <w:t xml:space="preserve">zakresie prowadzenia przedsiębiorstwa na terytorium Unii Europejskiej, w tym analizy marketingowe, analizy finansowo–ekonomiczne, opracowanie i wdrożenie strategii rozwoju przedsiębiorstwa w oparciu o nowe technologie lub innowacyjne rozwiązania. </w:t>
      </w:r>
    </w:p>
    <w:p w14:paraId="4552F72A" w14:textId="30743559" w:rsidR="00F8610E" w:rsidRPr="003D27F5" w:rsidRDefault="00F8610E" w:rsidP="005406AD">
      <w:pPr>
        <w:pStyle w:val="Akapitzlist"/>
        <w:numPr>
          <w:ilvl w:val="0"/>
          <w:numId w:val="2"/>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Do wsparcia kwalifikować się będą wydatki poniesione najwcześniej od dnia następującego po dniu złożenia Wniosku o Bon i najpóźniej do dnia określonego </w:t>
      </w:r>
      <w:r w:rsidR="00D531AB">
        <w:rPr>
          <w:rFonts w:ascii="Arial" w:hAnsi="Arial" w:cs="Arial"/>
          <w:sz w:val="24"/>
          <w:szCs w:val="24"/>
        </w:rPr>
        <w:t>w</w:t>
      </w:r>
      <w:r w:rsidR="00DE3BD6">
        <w:rPr>
          <w:rFonts w:ascii="Arial" w:hAnsi="Arial" w:cs="Arial"/>
          <w:sz w:val="24"/>
          <w:szCs w:val="24"/>
        </w:rPr>
        <w:t> </w:t>
      </w:r>
      <w:r w:rsidRPr="003D27F5">
        <w:rPr>
          <w:rFonts w:ascii="Arial" w:hAnsi="Arial" w:cs="Arial"/>
          <w:sz w:val="24"/>
          <w:szCs w:val="24"/>
        </w:rPr>
        <w:t xml:space="preserve">Umowie jako zakończenie Usługi z zastrzeżeniem pkt 4. </w:t>
      </w:r>
    </w:p>
    <w:p w14:paraId="3EE27DB0" w14:textId="6E0F1A78" w:rsidR="00F8610E" w:rsidRPr="003D27F5" w:rsidRDefault="00F8610E" w:rsidP="005406AD">
      <w:pPr>
        <w:pStyle w:val="Akapitzlist"/>
        <w:numPr>
          <w:ilvl w:val="0"/>
          <w:numId w:val="2"/>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W przypadku negatywnej oceny formalnej lub merytorycznej Wniosku o Bon, w/w</w:t>
      </w:r>
      <w:r w:rsidR="005406AD" w:rsidRPr="003D27F5">
        <w:rPr>
          <w:rFonts w:ascii="Arial" w:hAnsi="Arial" w:cs="Arial"/>
          <w:sz w:val="24"/>
          <w:szCs w:val="24"/>
        </w:rPr>
        <w:t xml:space="preserve"> </w:t>
      </w:r>
      <w:r w:rsidRPr="003D27F5">
        <w:rPr>
          <w:rFonts w:ascii="Arial" w:hAnsi="Arial" w:cs="Arial"/>
          <w:sz w:val="24"/>
          <w:szCs w:val="24"/>
        </w:rPr>
        <w:t xml:space="preserve">wydatki będą niekwalifikowane. </w:t>
      </w:r>
    </w:p>
    <w:p w14:paraId="2270CFD0" w14:textId="00DF2959" w:rsidR="00F8610E" w:rsidRPr="003D27F5" w:rsidRDefault="00F8610E" w:rsidP="005406AD">
      <w:pPr>
        <w:pStyle w:val="Akapitzlist"/>
        <w:numPr>
          <w:ilvl w:val="0"/>
          <w:numId w:val="2"/>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Wykazane we Wniosku o Bon wydatki muszą być uzasadnione, racjonalne i</w:t>
      </w:r>
      <w:r w:rsidR="005406AD" w:rsidRPr="003D27F5">
        <w:rPr>
          <w:rFonts w:ascii="Arial" w:hAnsi="Arial" w:cs="Arial"/>
          <w:sz w:val="24"/>
          <w:szCs w:val="24"/>
        </w:rPr>
        <w:t> </w:t>
      </w:r>
      <w:r w:rsidRPr="003D27F5">
        <w:rPr>
          <w:rFonts w:ascii="Arial" w:hAnsi="Arial" w:cs="Arial"/>
          <w:sz w:val="24"/>
          <w:szCs w:val="24"/>
        </w:rPr>
        <w:t xml:space="preserve">adekwatne do zakresu Usługi. </w:t>
      </w:r>
    </w:p>
    <w:p w14:paraId="11B6CDA1" w14:textId="592864B9" w:rsidR="00F8610E" w:rsidRPr="003D27F5" w:rsidRDefault="00F8610E" w:rsidP="005406AD">
      <w:pPr>
        <w:pStyle w:val="Akapitzlist"/>
        <w:numPr>
          <w:ilvl w:val="0"/>
          <w:numId w:val="2"/>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Wydatki, które nie kwalifikują się do objęcia wsparciem to:</w:t>
      </w:r>
    </w:p>
    <w:p w14:paraId="36468A41" w14:textId="77777777"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5.1 Wydatki ujęte w części 6.3 Wydatki niekwalifikowane Wytycznych Ministra Infrastruktury i Rozwoju w zakresie kwalifikowalności wydatków w ramach EFRR, EFS oraz FS na lata 2014- 2020. </w:t>
      </w:r>
    </w:p>
    <w:p w14:paraId="70DC8D05" w14:textId="7F864520"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5.2 Wydatki podlegające podwójnemu finansowaniu, zgodnie z zapisami w/w</w:t>
      </w:r>
      <w:r w:rsidR="00DE3BD6">
        <w:rPr>
          <w:rFonts w:ascii="Arial" w:hAnsi="Arial" w:cs="Arial"/>
          <w:sz w:val="24"/>
          <w:szCs w:val="24"/>
        </w:rPr>
        <w:t> </w:t>
      </w:r>
      <w:r w:rsidRPr="003D27F5">
        <w:rPr>
          <w:rFonts w:ascii="Arial" w:hAnsi="Arial" w:cs="Arial"/>
          <w:sz w:val="24"/>
          <w:szCs w:val="24"/>
        </w:rPr>
        <w:t xml:space="preserve">Wytycznych. </w:t>
      </w:r>
    </w:p>
    <w:p w14:paraId="1E31C22B" w14:textId="3266E130"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5.3 Wydatki inne niż dotyczące zakupu Usług istotnych w procesie opracowania nowego/ulepszonego produktu/usługi lub zmian procesowych w</w:t>
      </w:r>
      <w:r w:rsidR="005406AD" w:rsidRPr="003D27F5">
        <w:rPr>
          <w:rFonts w:ascii="Arial" w:hAnsi="Arial" w:cs="Arial"/>
          <w:sz w:val="24"/>
          <w:szCs w:val="24"/>
        </w:rPr>
        <w:t> </w:t>
      </w:r>
      <w:r w:rsidRPr="003D27F5">
        <w:rPr>
          <w:rFonts w:ascii="Arial" w:hAnsi="Arial" w:cs="Arial"/>
          <w:sz w:val="24"/>
          <w:szCs w:val="24"/>
        </w:rPr>
        <w:t xml:space="preserve">przedsiębiorstwie. </w:t>
      </w:r>
    </w:p>
    <w:p w14:paraId="7AC8117B" w14:textId="77777777"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5.4 Wydatki prawidłowo poniesione, jednak przed lub po upływie terminów ponoszenia wydatków określonych w Umowie. </w:t>
      </w:r>
    </w:p>
    <w:p w14:paraId="67D2C4C4" w14:textId="77777777"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5.5 Koszty nieudokumentowane prawidłowo dokumentami księgowymi. </w:t>
      </w:r>
    </w:p>
    <w:p w14:paraId="1B3B9774" w14:textId="77777777"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5.6 Podatek od towarów i usług (VAT) – jeśli MŚP posiada prawną możliwość jego odzyskania. </w:t>
      </w:r>
    </w:p>
    <w:p w14:paraId="75B10C5A" w14:textId="77777777"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5.7 Wydatki nieujęte w zatwierdzonym Wniosku o Bon. </w:t>
      </w:r>
    </w:p>
    <w:p w14:paraId="32EC103F" w14:textId="7102E352" w:rsidR="004E65B3" w:rsidRPr="00AA5D8D" w:rsidRDefault="00B57EB0" w:rsidP="00AA5D8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5.8 Wydatki na zakup środków trwałych. </w:t>
      </w:r>
      <w:r w:rsidRPr="00AA5D8D">
        <w:rPr>
          <w:rFonts w:ascii="Arial" w:hAnsi="Arial" w:cs="Arial"/>
          <w:sz w:val="24"/>
          <w:szCs w:val="24"/>
        </w:rPr>
        <w:t xml:space="preserve"> </w:t>
      </w:r>
    </w:p>
    <w:p w14:paraId="720D5E45" w14:textId="69BE13F0"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w:t>
      </w:r>
      <w:r w:rsidR="00AA5D8D">
        <w:rPr>
          <w:rFonts w:ascii="Arial" w:hAnsi="Arial" w:cs="Arial"/>
          <w:sz w:val="24"/>
          <w:szCs w:val="24"/>
        </w:rPr>
        <w:t>9</w:t>
      </w:r>
      <w:r w:rsidRPr="003D27F5">
        <w:rPr>
          <w:rFonts w:ascii="Arial" w:hAnsi="Arial" w:cs="Arial"/>
          <w:sz w:val="24"/>
          <w:szCs w:val="24"/>
        </w:rPr>
        <w:t xml:space="preserve"> Koszt jednorazowej amortyzacji środków trwałych, na którą udzielono pomocy de </w:t>
      </w:r>
      <w:proofErr w:type="spellStart"/>
      <w:r w:rsidRPr="003D27F5">
        <w:rPr>
          <w:rFonts w:ascii="Arial" w:hAnsi="Arial" w:cs="Arial"/>
          <w:sz w:val="24"/>
          <w:szCs w:val="24"/>
        </w:rPr>
        <w:t>minimis</w:t>
      </w:r>
      <w:proofErr w:type="spellEnd"/>
      <w:r w:rsidRPr="003D27F5">
        <w:rPr>
          <w:rFonts w:ascii="Arial" w:hAnsi="Arial" w:cs="Arial"/>
          <w:sz w:val="24"/>
          <w:szCs w:val="24"/>
        </w:rPr>
        <w:t xml:space="preserve">. </w:t>
      </w:r>
    </w:p>
    <w:p w14:paraId="732796DA" w14:textId="45B9EC2F"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5.1</w:t>
      </w:r>
      <w:r w:rsidR="00AA5D8D">
        <w:rPr>
          <w:rFonts w:ascii="Arial" w:hAnsi="Arial" w:cs="Arial"/>
          <w:sz w:val="24"/>
          <w:szCs w:val="24"/>
        </w:rPr>
        <w:t>0</w:t>
      </w:r>
      <w:r w:rsidRPr="003D27F5">
        <w:rPr>
          <w:rFonts w:ascii="Arial" w:hAnsi="Arial" w:cs="Arial"/>
          <w:sz w:val="24"/>
          <w:szCs w:val="24"/>
        </w:rPr>
        <w:t xml:space="preserve"> Budowa budynków/budowli</w:t>
      </w:r>
      <w:r w:rsidR="00CD2FFC">
        <w:rPr>
          <w:rFonts w:ascii="Arial" w:hAnsi="Arial" w:cs="Arial"/>
          <w:sz w:val="24"/>
          <w:szCs w:val="24"/>
        </w:rPr>
        <w:t>.</w:t>
      </w:r>
      <w:r w:rsidRPr="003D27F5">
        <w:rPr>
          <w:rFonts w:ascii="Arial" w:hAnsi="Arial" w:cs="Arial"/>
          <w:sz w:val="24"/>
          <w:szCs w:val="24"/>
        </w:rPr>
        <w:t xml:space="preserve"> </w:t>
      </w:r>
    </w:p>
    <w:p w14:paraId="4EDCABE7" w14:textId="7BE81DA2"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5.1</w:t>
      </w:r>
      <w:r w:rsidR="00AA5D8D">
        <w:rPr>
          <w:rFonts w:ascii="Arial" w:hAnsi="Arial" w:cs="Arial"/>
          <w:sz w:val="24"/>
          <w:szCs w:val="24"/>
        </w:rPr>
        <w:t>1</w:t>
      </w:r>
      <w:r w:rsidRPr="003D27F5">
        <w:rPr>
          <w:rFonts w:ascii="Arial" w:hAnsi="Arial" w:cs="Arial"/>
          <w:sz w:val="24"/>
          <w:szCs w:val="24"/>
        </w:rPr>
        <w:t xml:space="preserve"> Wydatki na zakup inwentarza żywego. </w:t>
      </w:r>
    </w:p>
    <w:p w14:paraId="738A6B83" w14:textId="48A36814"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5.1</w:t>
      </w:r>
      <w:r w:rsidR="00AA5D8D">
        <w:rPr>
          <w:rFonts w:ascii="Arial" w:hAnsi="Arial" w:cs="Arial"/>
          <w:sz w:val="24"/>
          <w:szCs w:val="24"/>
        </w:rPr>
        <w:t>2</w:t>
      </w:r>
      <w:r w:rsidRPr="003D27F5">
        <w:rPr>
          <w:rFonts w:ascii="Arial" w:hAnsi="Arial" w:cs="Arial"/>
          <w:sz w:val="24"/>
          <w:szCs w:val="24"/>
        </w:rPr>
        <w:t xml:space="preserve"> Wydatki związane z bieżącą działalnością Wnioskodawcy. </w:t>
      </w:r>
    </w:p>
    <w:p w14:paraId="0CAFA7F4" w14:textId="0E6AF6FE"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5.1</w:t>
      </w:r>
      <w:r w:rsidR="00AA5D8D">
        <w:rPr>
          <w:rFonts w:ascii="Arial" w:hAnsi="Arial" w:cs="Arial"/>
          <w:sz w:val="24"/>
          <w:szCs w:val="24"/>
        </w:rPr>
        <w:t>3</w:t>
      </w:r>
      <w:r w:rsidRPr="003D27F5">
        <w:rPr>
          <w:rFonts w:ascii="Arial" w:hAnsi="Arial" w:cs="Arial"/>
          <w:sz w:val="24"/>
          <w:szCs w:val="24"/>
        </w:rPr>
        <w:t xml:space="preserve"> Wydatki bezpośrednio związane z uruchomieniem produkcji masowej lub działalności handlowej. </w:t>
      </w:r>
    </w:p>
    <w:p w14:paraId="0C382190" w14:textId="59A6EE9A"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lastRenderedPageBreak/>
        <w:t>5.1</w:t>
      </w:r>
      <w:r w:rsidR="00AA5D8D">
        <w:rPr>
          <w:rFonts w:ascii="Arial" w:hAnsi="Arial" w:cs="Arial"/>
          <w:sz w:val="24"/>
          <w:szCs w:val="24"/>
        </w:rPr>
        <w:t>4</w:t>
      </w:r>
      <w:r w:rsidRPr="003D27F5">
        <w:rPr>
          <w:rFonts w:ascii="Arial" w:hAnsi="Arial" w:cs="Arial"/>
          <w:sz w:val="24"/>
          <w:szCs w:val="24"/>
        </w:rPr>
        <w:t xml:space="preserve"> Zakup usług doradczych, które maja charakter ciągły, okresowy i/lub są związane ze zwykłymi kosztami operacyjnymi przedsiębiorstwa, np. rutynowe usługi doradztwa podatkowego, regularne usługi prawne czy reklama. </w:t>
      </w:r>
    </w:p>
    <w:p w14:paraId="3313BC84" w14:textId="010FFD7B"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5.1</w:t>
      </w:r>
      <w:r w:rsidR="00AA5D8D">
        <w:rPr>
          <w:rFonts w:ascii="Arial" w:hAnsi="Arial" w:cs="Arial"/>
          <w:sz w:val="24"/>
          <w:szCs w:val="24"/>
        </w:rPr>
        <w:t>5</w:t>
      </w:r>
      <w:r w:rsidRPr="003D27F5">
        <w:rPr>
          <w:rFonts w:ascii="Arial" w:hAnsi="Arial" w:cs="Arial"/>
          <w:sz w:val="24"/>
          <w:szCs w:val="24"/>
        </w:rPr>
        <w:t xml:space="preserve"> Część odsetkowa raty dzierżawnej, raty leasingowej. </w:t>
      </w:r>
    </w:p>
    <w:p w14:paraId="3B48182C" w14:textId="77EAD66A"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5.1</w:t>
      </w:r>
      <w:r w:rsidR="00AA5D8D">
        <w:rPr>
          <w:rFonts w:ascii="Arial" w:hAnsi="Arial" w:cs="Arial"/>
          <w:sz w:val="24"/>
          <w:szCs w:val="24"/>
        </w:rPr>
        <w:t>6</w:t>
      </w:r>
      <w:r w:rsidRPr="003D27F5">
        <w:rPr>
          <w:rFonts w:ascii="Arial" w:hAnsi="Arial" w:cs="Arial"/>
          <w:sz w:val="24"/>
          <w:szCs w:val="24"/>
        </w:rPr>
        <w:t xml:space="preserve"> Wkład niepieniężny. </w:t>
      </w:r>
    </w:p>
    <w:p w14:paraId="017AB3A6" w14:textId="6D1CB41C"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5.1</w:t>
      </w:r>
      <w:r w:rsidR="00AA5D8D">
        <w:rPr>
          <w:rFonts w:ascii="Arial" w:hAnsi="Arial" w:cs="Arial"/>
          <w:sz w:val="24"/>
          <w:szCs w:val="24"/>
        </w:rPr>
        <w:t>7</w:t>
      </w:r>
      <w:r w:rsidRPr="003D27F5">
        <w:rPr>
          <w:rFonts w:ascii="Arial" w:hAnsi="Arial" w:cs="Arial"/>
          <w:sz w:val="24"/>
          <w:szCs w:val="24"/>
        </w:rPr>
        <w:t xml:space="preserve"> Wydatki związane z odzyskaniem kwot nienależnie wypłaconych. </w:t>
      </w:r>
    </w:p>
    <w:p w14:paraId="55C7F75B" w14:textId="2367F2E7"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5.1</w:t>
      </w:r>
      <w:r w:rsidR="00AA5D8D">
        <w:rPr>
          <w:rFonts w:ascii="Arial" w:hAnsi="Arial" w:cs="Arial"/>
          <w:sz w:val="24"/>
          <w:szCs w:val="24"/>
        </w:rPr>
        <w:t>8</w:t>
      </w:r>
      <w:r w:rsidRPr="003D27F5">
        <w:rPr>
          <w:rFonts w:ascii="Arial" w:hAnsi="Arial" w:cs="Arial"/>
          <w:sz w:val="24"/>
          <w:szCs w:val="24"/>
        </w:rPr>
        <w:t xml:space="preserve"> Wydatki w zakresie audytu projektu i księgowości. Wydatki na ewaluację. </w:t>
      </w:r>
    </w:p>
    <w:p w14:paraId="2AD0D358" w14:textId="264614C9"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w:t>
      </w:r>
      <w:r w:rsidR="00AA5D8D">
        <w:rPr>
          <w:rFonts w:ascii="Arial" w:hAnsi="Arial" w:cs="Arial"/>
          <w:sz w:val="24"/>
          <w:szCs w:val="24"/>
        </w:rPr>
        <w:t>19</w:t>
      </w:r>
      <w:r w:rsidRPr="003D27F5">
        <w:rPr>
          <w:rFonts w:ascii="Arial" w:hAnsi="Arial" w:cs="Arial"/>
          <w:sz w:val="24"/>
          <w:szCs w:val="24"/>
        </w:rPr>
        <w:t xml:space="preserve"> Wydatki na wynagrodzenia. </w:t>
      </w:r>
    </w:p>
    <w:p w14:paraId="04276FBE" w14:textId="0F38A30C"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5.2</w:t>
      </w:r>
      <w:r w:rsidR="00AA5D8D">
        <w:rPr>
          <w:rFonts w:ascii="Arial" w:hAnsi="Arial" w:cs="Arial"/>
          <w:sz w:val="24"/>
          <w:szCs w:val="24"/>
        </w:rPr>
        <w:t>0</w:t>
      </w:r>
      <w:r w:rsidRPr="003D27F5">
        <w:rPr>
          <w:rFonts w:ascii="Arial" w:hAnsi="Arial" w:cs="Arial"/>
          <w:sz w:val="24"/>
          <w:szCs w:val="24"/>
        </w:rPr>
        <w:t xml:space="preserve"> Koszty delegacji służbowych. </w:t>
      </w:r>
    </w:p>
    <w:p w14:paraId="46246792" w14:textId="7805B6CE" w:rsidR="004E65B3"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5.2</w:t>
      </w:r>
      <w:r w:rsidR="00AA5D8D">
        <w:rPr>
          <w:rFonts w:ascii="Arial" w:hAnsi="Arial" w:cs="Arial"/>
          <w:sz w:val="24"/>
          <w:szCs w:val="24"/>
        </w:rPr>
        <w:t>1</w:t>
      </w:r>
      <w:r w:rsidRPr="003D27F5">
        <w:rPr>
          <w:rFonts w:ascii="Arial" w:hAnsi="Arial" w:cs="Arial"/>
          <w:sz w:val="24"/>
          <w:szCs w:val="24"/>
        </w:rPr>
        <w:t xml:space="preserve"> Zatrudnienie personelu projektu, czy za pośrednictwem agencji pracy tymczasowej, w zakresie kosztów wynagrodzenia: nagrody, premie, dodatki (np.</w:t>
      </w:r>
      <w:r w:rsidR="002C782C">
        <w:rPr>
          <w:rFonts w:ascii="Arial" w:hAnsi="Arial" w:cs="Arial"/>
          <w:sz w:val="24"/>
          <w:szCs w:val="24"/>
        </w:rPr>
        <w:t> </w:t>
      </w:r>
      <w:r w:rsidRPr="003D27F5">
        <w:rPr>
          <w:rFonts w:ascii="Arial" w:hAnsi="Arial" w:cs="Arial"/>
          <w:sz w:val="24"/>
          <w:szCs w:val="24"/>
        </w:rPr>
        <w:t xml:space="preserve">funkcyjny, specjalny, za wieloletnią pracę, za okres urlopu wypoczynkowego), dodatkowe wynagrodzenie roczne. </w:t>
      </w:r>
    </w:p>
    <w:p w14:paraId="5FA337BE" w14:textId="3BFAAE7B" w:rsidR="00B57EB0" w:rsidRPr="003D27F5" w:rsidRDefault="00B57EB0" w:rsidP="005406AD">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5.2</w:t>
      </w:r>
      <w:r w:rsidR="00AA5D8D">
        <w:rPr>
          <w:rFonts w:ascii="Arial" w:hAnsi="Arial" w:cs="Arial"/>
          <w:sz w:val="24"/>
          <w:szCs w:val="24"/>
        </w:rPr>
        <w:t>2</w:t>
      </w:r>
      <w:r w:rsidRPr="003D27F5">
        <w:rPr>
          <w:rFonts w:ascii="Arial" w:hAnsi="Arial" w:cs="Arial"/>
          <w:sz w:val="24"/>
          <w:szCs w:val="24"/>
        </w:rPr>
        <w:t xml:space="preserve"> Inne wydatki niż wymienione w ust. 1 niniejszego paragrafu.</w:t>
      </w:r>
    </w:p>
    <w:p w14:paraId="1B5DBB62" w14:textId="66B680F9" w:rsidR="00897979" w:rsidRDefault="00897979" w:rsidP="002F4812">
      <w:pPr>
        <w:pStyle w:val="Akapitzlist"/>
        <w:spacing w:before="120" w:after="120" w:line="264" w:lineRule="auto"/>
        <w:ind w:left="709"/>
        <w:contextualSpacing w:val="0"/>
        <w:jc w:val="both"/>
        <w:rPr>
          <w:rFonts w:ascii="Arial" w:hAnsi="Arial" w:cs="Arial"/>
          <w:sz w:val="24"/>
          <w:szCs w:val="24"/>
        </w:rPr>
      </w:pPr>
    </w:p>
    <w:p w14:paraId="027ED11D" w14:textId="77777777" w:rsidR="00516FA9" w:rsidRPr="003D27F5" w:rsidRDefault="00516FA9" w:rsidP="002F4812">
      <w:pPr>
        <w:pStyle w:val="Akapitzlist"/>
        <w:spacing w:before="120" w:after="120" w:line="264" w:lineRule="auto"/>
        <w:ind w:left="709"/>
        <w:contextualSpacing w:val="0"/>
        <w:jc w:val="both"/>
        <w:rPr>
          <w:rFonts w:ascii="Arial" w:hAnsi="Arial" w:cs="Arial"/>
          <w:sz w:val="24"/>
          <w:szCs w:val="24"/>
        </w:rPr>
      </w:pPr>
    </w:p>
    <w:p w14:paraId="3CBCD403" w14:textId="118B00FD" w:rsidR="00897979" w:rsidRPr="003D27F5" w:rsidRDefault="00897979" w:rsidP="002F4812">
      <w:pPr>
        <w:pStyle w:val="Akapitzlist"/>
        <w:spacing w:before="120" w:after="120" w:line="264" w:lineRule="auto"/>
        <w:ind w:left="284"/>
        <w:contextualSpacing w:val="0"/>
        <w:jc w:val="center"/>
        <w:rPr>
          <w:rFonts w:ascii="Arial" w:hAnsi="Arial" w:cs="Arial"/>
          <w:b/>
          <w:bCs/>
          <w:sz w:val="24"/>
          <w:szCs w:val="24"/>
        </w:rPr>
      </w:pPr>
      <w:r w:rsidRPr="003D27F5">
        <w:rPr>
          <w:rFonts w:ascii="Arial" w:hAnsi="Arial" w:cs="Arial"/>
          <w:b/>
          <w:bCs/>
          <w:sz w:val="24"/>
          <w:szCs w:val="24"/>
        </w:rPr>
        <w:t>§ 9</w:t>
      </w:r>
    </w:p>
    <w:p w14:paraId="2B19A2E5" w14:textId="1CB19C90" w:rsidR="00897979" w:rsidRPr="00D629B9" w:rsidRDefault="00897979" w:rsidP="00D629B9">
      <w:pPr>
        <w:pStyle w:val="Nagwek1"/>
        <w:jc w:val="center"/>
        <w:rPr>
          <w:rFonts w:ascii="Arial" w:hAnsi="Arial" w:cs="Arial"/>
          <w:b/>
          <w:bCs/>
          <w:color w:val="auto"/>
          <w:sz w:val="24"/>
          <w:szCs w:val="24"/>
        </w:rPr>
      </w:pPr>
      <w:bookmarkStart w:id="9" w:name="_Toc108604801"/>
      <w:r w:rsidRPr="00D629B9">
        <w:rPr>
          <w:rFonts w:ascii="Arial" w:hAnsi="Arial" w:cs="Arial"/>
          <w:b/>
          <w:bCs/>
          <w:color w:val="auto"/>
          <w:sz w:val="24"/>
          <w:szCs w:val="24"/>
        </w:rPr>
        <w:t>OPIS PROCEDURY APLIKACYJNEJ</w:t>
      </w:r>
      <w:bookmarkEnd w:id="9"/>
    </w:p>
    <w:p w14:paraId="16FA89B8" w14:textId="4F9634D8"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Operator będzie prowadził nabór Wniosków o Bon od Wnioskodawców zainteresowanych udziałem w Projekcie i pozyskaniem wsparcia na realizację Usługi. Nabór będzie prowadzony w formie Konkursu zamkniętego</w:t>
      </w:r>
      <w:r w:rsidR="007963C7">
        <w:rPr>
          <w:rFonts w:ascii="Arial" w:hAnsi="Arial" w:cs="Arial"/>
          <w:sz w:val="24"/>
          <w:szCs w:val="24"/>
        </w:rPr>
        <w:t xml:space="preserve"> w ramach </w:t>
      </w:r>
      <w:r w:rsidR="00E77969">
        <w:rPr>
          <w:rFonts w:ascii="Arial" w:hAnsi="Arial" w:cs="Arial"/>
          <w:sz w:val="24"/>
          <w:szCs w:val="24"/>
        </w:rPr>
        <w:t>jednej</w:t>
      </w:r>
      <w:r w:rsidR="007963C7">
        <w:rPr>
          <w:rFonts w:ascii="Arial" w:hAnsi="Arial" w:cs="Arial"/>
          <w:sz w:val="24"/>
          <w:szCs w:val="24"/>
        </w:rPr>
        <w:t xml:space="preserve"> edycji</w:t>
      </w:r>
      <w:r w:rsidR="00667DD1">
        <w:rPr>
          <w:rFonts w:ascii="Arial" w:hAnsi="Arial" w:cs="Arial"/>
          <w:sz w:val="24"/>
          <w:szCs w:val="24"/>
        </w:rPr>
        <w:t>.</w:t>
      </w:r>
      <w:r w:rsidRPr="003D27F5">
        <w:rPr>
          <w:rFonts w:ascii="Arial" w:hAnsi="Arial" w:cs="Arial"/>
          <w:sz w:val="24"/>
          <w:szCs w:val="24"/>
        </w:rPr>
        <w:t xml:space="preserve"> </w:t>
      </w:r>
    </w:p>
    <w:p w14:paraId="2A8461B3" w14:textId="2164F28F"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Informacja o Konkursie</w:t>
      </w:r>
      <w:r w:rsidR="00905869">
        <w:rPr>
          <w:rFonts w:ascii="Arial" w:hAnsi="Arial" w:cs="Arial"/>
          <w:sz w:val="24"/>
          <w:szCs w:val="24"/>
        </w:rPr>
        <w:t xml:space="preserve"> oraz </w:t>
      </w:r>
      <w:r w:rsidR="008E3470">
        <w:rPr>
          <w:rFonts w:ascii="Arial" w:hAnsi="Arial" w:cs="Arial"/>
          <w:sz w:val="24"/>
          <w:szCs w:val="24"/>
        </w:rPr>
        <w:t xml:space="preserve">o </w:t>
      </w:r>
      <w:r w:rsidR="00905869">
        <w:rPr>
          <w:rFonts w:ascii="Arial" w:hAnsi="Arial" w:cs="Arial"/>
          <w:sz w:val="24"/>
          <w:szCs w:val="24"/>
        </w:rPr>
        <w:t>zakończeniu naboru</w:t>
      </w:r>
      <w:r w:rsidRPr="003D27F5">
        <w:rPr>
          <w:rFonts w:ascii="Arial" w:hAnsi="Arial" w:cs="Arial"/>
          <w:sz w:val="24"/>
          <w:szCs w:val="24"/>
        </w:rPr>
        <w:t xml:space="preserve"> zostanie opublikowana na</w:t>
      </w:r>
      <w:r w:rsidR="00DE3BD6">
        <w:rPr>
          <w:rFonts w:ascii="Arial" w:hAnsi="Arial" w:cs="Arial"/>
          <w:sz w:val="24"/>
          <w:szCs w:val="24"/>
        </w:rPr>
        <w:t> </w:t>
      </w:r>
      <w:r w:rsidRPr="003D27F5">
        <w:rPr>
          <w:rFonts w:ascii="Arial" w:hAnsi="Arial" w:cs="Arial"/>
          <w:sz w:val="24"/>
          <w:szCs w:val="24"/>
        </w:rPr>
        <w:t xml:space="preserve">stronie internetowej </w:t>
      </w:r>
      <w:r w:rsidR="00184124" w:rsidRPr="003D27F5">
        <w:rPr>
          <w:rFonts w:ascii="Arial" w:hAnsi="Arial" w:cs="Arial"/>
          <w:sz w:val="24"/>
          <w:szCs w:val="24"/>
        </w:rPr>
        <w:t>Operatora</w:t>
      </w:r>
      <w:r w:rsidRPr="003D27F5">
        <w:rPr>
          <w:rFonts w:ascii="Arial" w:hAnsi="Arial" w:cs="Arial"/>
          <w:sz w:val="24"/>
          <w:szCs w:val="24"/>
        </w:rPr>
        <w:t xml:space="preserve"> </w:t>
      </w:r>
      <w:hyperlink r:id="rId10" w:history="1">
        <w:r w:rsidR="00184124" w:rsidRPr="003D27F5">
          <w:rPr>
            <w:rStyle w:val="Hipercze"/>
            <w:rFonts w:ascii="Arial" w:hAnsi="Arial" w:cs="Arial"/>
            <w:sz w:val="24"/>
            <w:szCs w:val="24"/>
          </w:rPr>
          <w:t>www.lubuskie.pl</w:t>
        </w:r>
      </w:hyperlink>
      <w:r w:rsidR="00184124" w:rsidRPr="003D27F5">
        <w:rPr>
          <w:rFonts w:ascii="Arial" w:hAnsi="Arial" w:cs="Arial"/>
          <w:sz w:val="24"/>
          <w:szCs w:val="24"/>
        </w:rPr>
        <w:t xml:space="preserve"> </w:t>
      </w:r>
      <w:r w:rsidRPr="003D27F5">
        <w:rPr>
          <w:rFonts w:ascii="Arial" w:hAnsi="Arial" w:cs="Arial"/>
          <w:sz w:val="24"/>
          <w:szCs w:val="24"/>
        </w:rPr>
        <w:t xml:space="preserve">oraz na stronie </w:t>
      </w:r>
      <w:hyperlink r:id="rId11" w:history="1">
        <w:r w:rsidR="00DE3BD6">
          <w:rPr>
            <w:rStyle w:val="Hipercze"/>
            <w:rFonts w:ascii="Arial" w:hAnsi="Arial" w:cs="Arial"/>
            <w:sz w:val="24"/>
            <w:szCs w:val="24"/>
          </w:rPr>
          <w:t>www.innowacje.lubuskie.pl</w:t>
        </w:r>
      </w:hyperlink>
      <w:r w:rsidRPr="003D27F5">
        <w:rPr>
          <w:rFonts w:ascii="Arial" w:hAnsi="Arial" w:cs="Arial"/>
          <w:sz w:val="24"/>
          <w:szCs w:val="24"/>
        </w:rPr>
        <w:t xml:space="preserve">. </w:t>
      </w:r>
    </w:p>
    <w:p w14:paraId="5C24EA4B" w14:textId="77777777"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 informacji o konkursie zostanie określona wysokości alokacji przeznaczonej na konkurs. Operator w każdej chwili może zwiększyć lub zmniejszyć jej wartość. </w:t>
      </w:r>
    </w:p>
    <w:p w14:paraId="2D0489EB" w14:textId="7392714F"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Wnioskodawcy zainteresowani udziałem w Projekcie i pozyskaniem wsparcia na realizację Usługi, zobowiązani są do złożenia wypełnionego formularza </w:t>
      </w:r>
      <w:r w:rsidR="007963C7">
        <w:rPr>
          <w:rFonts w:ascii="Arial" w:hAnsi="Arial" w:cs="Arial"/>
          <w:sz w:val="24"/>
          <w:szCs w:val="24"/>
        </w:rPr>
        <w:t xml:space="preserve">w wersji papierowej </w:t>
      </w:r>
      <w:r w:rsidRPr="003D27F5">
        <w:rPr>
          <w:rFonts w:ascii="Arial" w:hAnsi="Arial" w:cs="Arial"/>
          <w:sz w:val="24"/>
          <w:szCs w:val="24"/>
        </w:rPr>
        <w:t>Wniosku o</w:t>
      </w:r>
      <w:r w:rsidR="00263DCF" w:rsidRPr="003D27F5">
        <w:rPr>
          <w:rFonts w:ascii="Arial" w:hAnsi="Arial" w:cs="Arial"/>
          <w:sz w:val="24"/>
          <w:szCs w:val="24"/>
        </w:rPr>
        <w:t> </w:t>
      </w:r>
      <w:r w:rsidRPr="003D27F5">
        <w:rPr>
          <w:rFonts w:ascii="Arial" w:hAnsi="Arial" w:cs="Arial"/>
          <w:sz w:val="24"/>
          <w:szCs w:val="24"/>
        </w:rPr>
        <w:t>Bon wraz z wymaganymi załącznikami w terminach wskazanych w informacji o</w:t>
      </w:r>
      <w:r w:rsidR="00263DCF" w:rsidRPr="003D27F5">
        <w:rPr>
          <w:rFonts w:ascii="Arial" w:hAnsi="Arial" w:cs="Arial"/>
          <w:sz w:val="24"/>
          <w:szCs w:val="24"/>
        </w:rPr>
        <w:t> </w:t>
      </w:r>
      <w:r w:rsidRPr="003D27F5">
        <w:rPr>
          <w:rFonts w:ascii="Arial" w:hAnsi="Arial" w:cs="Arial"/>
          <w:sz w:val="24"/>
          <w:szCs w:val="24"/>
        </w:rPr>
        <w:t xml:space="preserve">Konkursie. </w:t>
      </w:r>
      <w:r w:rsidR="00C764AE">
        <w:rPr>
          <w:rFonts w:ascii="Arial" w:hAnsi="Arial" w:cs="Arial"/>
          <w:sz w:val="24"/>
          <w:szCs w:val="24"/>
        </w:rPr>
        <w:t xml:space="preserve">Nabór Wniosków </w:t>
      </w:r>
      <w:r w:rsidR="008E3470">
        <w:rPr>
          <w:rFonts w:ascii="Arial" w:hAnsi="Arial" w:cs="Arial"/>
          <w:sz w:val="24"/>
          <w:szCs w:val="24"/>
        </w:rPr>
        <w:t xml:space="preserve"> będzie trwał </w:t>
      </w:r>
      <w:r w:rsidR="00043403" w:rsidRPr="00667DD1">
        <w:rPr>
          <w:rFonts w:ascii="Arial" w:hAnsi="Arial" w:cs="Arial"/>
          <w:sz w:val="24"/>
          <w:szCs w:val="24"/>
        </w:rPr>
        <w:t xml:space="preserve">minimum </w:t>
      </w:r>
      <w:r w:rsidR="008E3470" w:rsidRPr="00667DD1">
        <w:rPr>
          <w:rFonts w:ascii="Arial" w:hAnsi="Arial" w:cs="Arial"/>
          <w:sz w:val="24"/>
          <w:szCs w:val="24"/>
        </w:rPr>
        <w:t>15 dni roboczych</w:t>
      </w:r>
      <w:r w:rsidR="008E3470">
        <w:rPr>
          <w:rFonts w:ascii="Arial" w:hAnsi="Arial" w:cs="Arial"/>
          <w:sz w:val="24"/>
          <w:szCs w:val="24"/>
        </w:rPr>
        <w:t xml:space="preserve">. </w:t>
      </w:r>
      <w:r w:rsidRPr="003D27F5">
        <w:rPr>
          <w:rFonts w:ascii="Arial" w:hAnsi="Arial" w:cs="Arial"/>
          <w:sz w:val="24"/>
          <w:szCs w:val="24"/>
        </w:rPr>
        <w:t>Dokumenty powinny być przygotowane w</w:t>
      </w:r>
      <w:r w:rsidR="007963C7">
        <w:rPr>
          <w:rFonts w:ascii="Arial" w:hAnsi="Arial" w:cs="Arial"/>
          <w:sz w:val="24"/>
          <w:szCs w:val="24"/>
        </w:rPr>
        <w:t xml:space="preserve"> wersji papierowej w</w:t>
      </w:r>
      <w:r w:rsidRPr="003D27F5">
        <w:rPr>
          <w:rFonts w:ascii="Arial" w:hAnsi="Arial" w:cs="Arial"/>
          <w:sz w:val="24"/>
          <w:szCs w:val="24"/>
        </w:rPr>
        <w:t xml:space="preserve"> języku polskim. W przypadku, dodatkowych załączników, składanych przez Wnioskodawcę, niewymaganych przez Operatora, możliwe jest ich złożenie w innej wersji językowej, jednak wówczas muszą być złożone wraz z tłumaczeniem na język polski potwierdzonym za zgodność z</w:t>
      </w:r>
      <w:r w:rsidR="00263DCF" w:rsidRPr="003D27F5">
        <w:rPr>
          <w:rFonts w:ascii="Arial" w:hAnsi="Arial" w:cs="Arial"/>
          <w:sz w:val="24"/>
          <w:szCs w:val="24"/>
        </w:rPr>
        <w:t> </w:t>
      </w:r>
      <w:r w:rsidRPr="003D27F5">
        <w:rPr>
          <w:rFonts w:ascii="Arial" w:hAnsi="Arial" w:cs="Arial"/>
          <w:sz w:val="24"/>
          <w:szCs w:val="24"/>
        </w:rPr>
        <w:t>oryginałem przez Wnioskodawcę</w:t>
      </w:r>
      <w:r w:rsidR="00043403">
        <w:rPr>
          <w:rFonts w:ascii="Arial" w:hAnsi="Arial" w:cs="Arial"/>
          <w:sz w:val="24"/>
          <w:szCs w:val="24"/>
        </w:rPr>
        <w:t>.</w:t>
      </w:r>
    </w:p>
    <w:p w14:paraId="32A1F60D" w14:textId="09AE0214"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lastRenderedPageBreak/>
        <w:t>Wnioskodawca zobowiązany jest stosować formularz Wniosku o Bon, będący załącznikiem do niniejszego Regulaminu oraz wzory dokumentów zamieszczone na</w:t>
      </w:r>
      <w:r w:rsidR="002C782C">
        <w:rPr>
          <w:rFonts w:ascii="Arial" w:hAnsi="Arial" w:cs="Arial"/>
          <w:sz w:val="24"/>
          <w:szCs w:val="24"/>
        </w:rPr>
        <w:t> </w:t>
      </w:r>
      <w:r w:rsidRPr="003D27F5">
        <w:rPr>
          <w:rFonts w:ascii="Arial" w:hAnsi="Arial" w:cs="Arial"/>
          <w:sz w:val="24"/>
          <w:szCs w:val="24"/>
        </w:rPr>
        <w:t xml:space="preserve">stronie internetowej Operatora </w:t>
      </w:r>
      <w:hyperlink r:id="rId12" w:history="1">
        <w:r w:rsidR="00184124" w:rsidRPr="003D27F5">
          <w:rPr>
            <w:rStyle w:val="Hipercze"/>
            <w:rFonts w:ascii="Arial" w:hAnsi="Arial" w:cs="Arial"/>
            <w:sz w:val="24"/>
            <w:szCs w:val="24"/>
          </w:rPr>
          <w:t>www.lubuskie.pl</w:t>
        </w:r>
      </w:hyperlink>
      <w:r w:rsidR="00043403">
        <w:rPr>
          <w:rFonts w:ascii="Arial" w:hAnsi="Arial" w:cs="Arial"/>
          <w:sz w:val="24"/>
          <w:szCs w:val="24"/>
        </w:rPr>
        <w:t>.</w:t>
      </w:r>
    </w:p>
    <w:p w14:paraId="1BDFCF8B" w14:textId="77777777"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We Wniosku nie należy pozostawiać pustych pól. Należy wypełniać je właściwą treścią lub zapisem „nie dotyczy”, a w przypadku tabel finansowych, zerami. </w:t>
      </w:r>
    </w:p>
    <w:p w14:paraId="777BBE97" w14:textId="70AE9EA2"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Formularz Wniosku o Bon powinien zostać czytelnie podpisany (imię i</w:t>
      </w:r>
      <w:r w:rsidR="00263DCF" w:rsidRPr="003D27F5">
        <w:rPr>
          <w:rFonts w:ascii="Arial" w:hAnsi="Arial" w:cs="Arial"/>
          <w:sz w:val="24"/>
          <w:szCs w:val="24"/>
        </w:rPr>
        <w:t> </w:t>
      </w:r>
      <w:r w:rsidRPr="003D27F5">
        <w:rPr>
          <w:rFonts w:ascii="Arial" w:hAnsi="Arial" w:cs="Arial"/>
          <w:sz w:val="24"/>
          <w:szCs w:val="24"/>
        </w:rPr>
        <w:t xml:space="preserve">nazwisko) wraz z datą oraz pieczątką Wnioskodawcy, przez osoby uprawnione lub upoważnione do reprezentowania Wnioskodawcy (zgodnie z KRS lub </w:t>
      </w:r>
      <w:proofErr w:type="spellStart"/>
      <w:r w:rsidRPr="003D27F5">
        <w:rPr>
          <w:rFonts w:ascii="Arial" w:hAnsi="Arial" w:cs="Arial"/>
          <w:sz w:val="24"/>
          <w:szCs w:val="24"/>
        </w:rPr>
        <w:t>CEiDG</w:t>
      </w:r>
      <w:proofErr w:type="spellEnd"/>
      <w:r w:rsidRPr="003D27F5">
        <w:rPr>
          <w:rFonts w:ascii="Arial" w:hAnsi="Arial" w:cs="Arial"/>
          <w:sz w:val="24"/>
          <w:szCs w:val="24"/>
        </w:rPr>
        <w:t xml:space="preserve">). </w:t>
      </w:r>
    </w:p>
    <w:p w14:paraId="2B01E27A" w14:textId="77777777"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Wymaganymi załącznikami do Wniosku o Bon są: </w:t>
      </w:r>
    </w:p>
    <w:p w14:paraId="7D8744FD" w14:textId="496E9618" w:rsidR="003A1685" w:rsidRPr="003D27F5" w:rsidRDefault="00897979" w:rsidP="003A3D39">
      <w:pPr>
        <w:pStyle w:val="Akapitzlist"/>
        <w:numPr>
          <w:ilvl w:val="0"/>
          <w:numId w:val="5"/>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Formularz Wniosku o Bon </w:t>
      </w:r>
    </w:p>
    <w:p w14:paraId="78DA572B" w14:textId="04ADEBCC" w:rsidR="003A1685" w:rsidRPr="003D27F5" w:rsidRDefault="003A1685" w:rsidP="002C782C">
      <w:pPr>
        <w:pStyle w:val="Akapitzlist"/>
        <w:spacing w:before="120" w:after="120" w:line="264" w:lineRule="auto"/>
        <w:ind w:left="567"/>
        <w:contextualSpacing w:val="0"/>
        <w:jc w:val="both"/>
        <w:rPr>
          <w:rFonts w:ascii="Arial" w:hAnsi="Arial" w:cs="Arial"/>
          <w:sz w:val="24"/>
          <w:szCs w:val="24"/>
        </w:rPr>
      </w:pPr>
      <w:r w:rsidRPr="003D27F5">
        <w:rPr>
          <w:rFonts w:ascii="Arial" w:hAnsi="Arial" w:cs="Arial"/>
          <w:sz w:val="24"/>
          <w:szCs w:val="24"/>
        </w:rPr>
        <w:t xml:space="preserve">I.1. Oświadczenie o statusie Wnioskodawcy </w:t>
      </w:r>
    </w:p>
    <w:p w14:paraId="6B4EF764" w14:textId="62BF8208" w:rsidR="003A1685" w:rsidRPr="003D27F5" w:rsidRDefault="003A1685" w:rsidP="002C782C">
      <w:pPr>
        <w:pStyle w:val="Akapitzlist"/>
        <w:spacing w:before="120" w:after="120" w:line="264" w:lineRule="auto"/>
        <w:ind w:left="567"/>
        <w:contextualSpacing w:val="0"/>
        <w:jc w:val="both"/>
        <w:rPr>
          <w:rFonts w:ascii="Arial" w:hAnsi="Arial" w:cs="Arial"/>
          <w:sz w:val="24"/>
          <w:szCs w:val="24"/>
        </w:rPr>
      </w:pPr>
      <w:r w:rsidRPr="003D27F5">
        <w:rPr>
          <w:rFonts w:ascii="Arial" w:hAnsi="Arial" w:cs="Arial"/>
          <w:sz w:val="24"/>
          <w:szCs w:val="24"/>
        </w:rPr>
        <w:t xml:space="preserve">I.2. </w:t>
      </w:r>
      <w:r w:rsidRPr="00FB282F">
        <w:rPr>
          <w:rFonts w:ascii="Arial" w:hAnsi="Arial" w:cs="Arial"/>
          <w:sz w:val="24"/>
          <w:szCs w:val="24"/>
        </w:rPr>
        <w:t>Formularz</w:t>
      </w:r>
      <w:r w:rsidRPr="003D27F5">
        <w:rPr>
          <w:rFonts w:ascii="Arial" w:hAnsi="Arial" w:cs="Arial"/>
          <w:sz w:val="24"/>
          <w:szCs w:val="24"/>
        </w:rPr>
        <w:t xml:space="preserve"> informacji przedstawianych przy ubieganiu się o pomoc de </w:t>
      </w:r>
      <w:proofErr w:type="spellStart"/>
      <w:r w:rsidRPr="003D27F5">
        <w:rPr>
          <w:rFonts w:ascii="Arial" w:hAnsi="Arial" w:cs="Arial"/>
          <w:sz w:val="24"/>
          <w:szCs w:val="24"/>
        </w:rPr>
        <w:t>minimis</w:t>
      </w:r>
      <w:proofErr w:type="spellEnd"/>
      <w:r w:rsidRPr="003D27F5">
        <w:rPr>
          <w:rFonts w:ascii="Arial" w:hAnsi="Arial" w:cs="Arial"/>
          <w:sz w:val="24"/>
          <w:szCs w:val="24"/>
        </w:rPr>
        <w:t xml:space="preserve"> </w:t>
      </w:r>
    </w:p>
    <w:p w14:paraId="4F75B163" w14:textId="77A6E7B7" w:rsidR="003A1685" w:rsidRPr="003D27F5" w:rsidRDefault="003A1685" w:rsidP="002C782C">
      <w:pPr>
        <w:pStyle w:val="Akapitzlist"/>
        <w:spacing w:before="120" w:after="120" w:line="264" w:lineRule="auto"/>
        <w:ind w:left="567"/>
        <w:contextualSpacing w:val="0"/>
        <w:jc w:val="both"/>
        <w:rPr>
          <w:rFonts w:ascii="Arial" w:hAnsi="Arial" w:cs="Arial"/>
          <w:sz w:val="24"/>
          <w:szCs w:val="24"/>
        </w:rPr>
      </w:pPr>
      <w:r w:rsidRPr="003D27F5">
        <w:rPr>
          <w:rFonts w:ascii="Arial" w:hAnsi="Arial" w:cs="Arial"/>
          <w:sz w:val="24"/>
          <w:szCs w:val="24"/>
        </w:rPr>
        <w:t xml:space="preserve">I.3. </w:t>
      </w:r>
      <w:r w:rsidR="00FB282F" w:rsidRPr="0069571E">
        <w:rPr>
          <w:rFonts w:ascii="Arial" w:eastAsia="Times New Roman" w:hAnsi="Arial" w:cs="Arial"/>
          <w:sz w:val="24"/>
          <w:szCs w:val="24"/>
          <w:lang w:eastAsia="pl-PL"/>
        </w:rPr>
        <w:t xml:space="preserve">Formularz informacji przedstawianych przy ubieganiu się o pomoc inną niż pomoc w rolnictwie lub rybołówstwie, pomoc de </w:t>
      </w:r>
      <w:proofErr w:type="spellStart"/>
      <w:r w:rsidR="00FB282F" w:rsidRPr="0069571E">
        <w:rPr>
          <w:rFonts w:ascii="Arial" w:eastAsia="Times New Roman" w:hAnsi="Arial" w:cs="Arial"/>
          <w:sz w:val="24"/>
          <w:szCs w:val="24"/>
          <w:lang w:eastAsia="pl-PL"/>
        </w:rPr>
        <w:t>minimis</w:t>
      </w:r>
      <w:proofErr w:type="spellEnd"/>
      <w:r w:rsidR="00FB282F" w:rsidRPr="0069571E">
        <w:rPr>
          <w:rFonts w:ascii="Arial" w:eastAsia="Times New Roman" w:hAnsi="Arial" w:cs="Arial"/>
          <w:sz w:val="24"/>
          <w:szCs w:val="24"/>
          <w:lang w:eastAsia="pl-PL"/>
        </w:rPr>
        <w:t xml:space="preserve"> lub pomoc de </w:t>
      </w:r>
      <w:proofErr w:type="spellStart"/>
      <w:r w:rsidR="00FB282F" w:rsidRPr="0069571E">
        <w:rPr>
          <w:rFonts w:ascii="Arial" w:eastAsia="Times New Roman" w:hAnsi="Arial" w:cs="Arial"/>
          <w:sz w:val="24"/>
          <w:szCs w:val="24"/>
          <w:lang w:eastAsia="pl-PL"/>
        </w:rPr>
        <w:t>minimis</w:t>
      </w:r>
      <w:proofErr w:type="spellEnd"/>
      <w:r w:rsidR="00FB282F" w:rsidRPr="0069571E">
        <w:rPr>
          <w:rFonts w:ascii="Arial" w:eastAsia="Times New Roman" w:hAnsi="Arial" w:cs="Arial"/>
          <w:sz w:val="24"/>
          <w:szCs w:val="24"/>
          <w:lang w:eastAsia="pl-PL"/>
        </w:rPr>
        <w:t xml:space="preserve"> w</w:t>
      </w:r>
      <w:r w:rsidR="00DE3BD6">
        <w:rPr>
          <w:rFonts w:ascii="Arial" w:eastAsia="Times New Roman" w:hAnsi="Arial" w:cs="Arial"/>
          <w:sz w:val="24"/>
          <w:szCs w:val="24"/>
          <w:lang w:eastAsia="pl-PL"/>
        </w:rPr>
        <w:t> </w:t>
      </w:r>
      <w:r w:rsidR="00FB282F" w:rsidRPr="0069571E">
        <w:rPr>
          <w:rFonts w:ascii="Arial" w:eastAsia="Times New Roman" w:hAnsi="Arial" w:cs="Arial"/>
          <w:sz w:val="24"/>
          <w:szCs w:val="24"/>
          <w:lang w:eastAsia="pl-PL"/>
        </w:rPr>
        <w:t>rolnictwie lub rybołówstwie</w:t>
      </w:r>
    </w:p>
    <w:p w14:paraId="7122F8C1" w14:textId="77777777" w:rsidR="003A1685" w:rsidRPr="003D27F5" w:rsidRDefault="003A1685" w:rsidP="002C782C">
      <w:pPr>
        <w:pStyle w:val="Akapitzlist"/>
        <w:spacing w:before="120" w:after="120" w:line="264" w:lineRule="auto"/>
        <w:ind w:left="567"/>
        <w:contextualSpacing w:val="0"/>
        <w:jc w:val="both"/>
        <w:rPr>
          <w:rFonts w:ascii="Arial" w:hAnsi="Arial" w:cs="Arial"/>
          <w:sz w:val="24"/>
          <w:szCs w:val="24"/>
        </w:rPr>
      </w:pPr>
      <w:r w:rsidRPr="003D27F5">
        <w:rPr>
          <w:rFonts w:ascii="Arial" w:hAnsi="Arial" w:cs="Arial"/>
          <w:sz w:val="24"/>
          <w:szCs w:val="24"/>
        </w:rPr>
        <w:t xml:space="preserve">I.4. Oświadczenie o otrzymanej/nieotrzymanej pomocy de </w:t>
      </w:r>
      <w:proofErr w:type="spellStart"/>
      <w:r w:rsidRPr="003D27F5">
        <w:rPr>
          <w:rFonts w:ascii="Arial" w:hAnsi="Arial" w:cs="Arial"/>
          <w:sz w:val="24"/>
          <w:szCs w:val="24"/>
        </w:rPr>
        <w:t>minimis</w:t>
      </w:r>
      <w:proofErr w:type="spellEnd"/>
      <w:r w:rsidRPr="003D27F5">
        <w:rPr>
          <w:rFonts w:ascii="Arial" w:hAnsi="Arial" w:cs="Arial"/>
          <w:sz w:val="24"/>
          <w:szCs w:val="24"/>
        </w:rPr>
        <w:t xml:space="preserve"> </w:t>
      </w:r>
    </w:p>
    <w:p w14:paraId="65AE037D" w14:textId="77777777" w:rsidR="003A1685" w:rsidRPr="003D27F5" w:rsidRDefault="003A1685" w:rsidP="002C782C">
      <w:pPr>
        <w:pStyle w:val="Akapitzlist"/>
        <w:spacing w:before="120" w:after="120" w:line="264" w:lineRule="auto"/>
        <w:ind w:left="567"/>
        <w:contextualSpacing w:val="0"/>
        <w:jc w:val="both"/>
        <w:rPr>
          <w:rFonts w:ascii="Arial" w:hAnsi="Arial" w:cs="Arial"/>
          <w:sz w:val="24"/>
          <w:szCs w:val="24"/>
        </w:rPr>
      </w:pPr>
      <w:r w:rsidRPr="003D27F5">
        <w:rPr>
          <w:rFonts w:ascii="Arial" w:hAnsi="Arial" w:cs="Arial"/>
          <w:sz w:val="24"/>
          <w:szCs w:val="24"/>
        </w:rPr>
        <w:t xml:space="preserve">I.5. Oświadczenie o otrzymaniu/nieotrzymaniu pomocy publicznej innej niż pomoc de </w:t>
      </w:r>
      <w:proofErr w:type="spellStart"/>
      <w:r w:rsidRPr="003D27F5">
        <w:rPr>
          <w:rFonts w:ascii="Arial" w:hAnsi="Arial" w:cs="Arial"/>
          <w:sz w:val="24"/>
          <w:szCs w:val="24"/>
        </w:rPr>
        <w:t>minimis</w:t>
      </w:r>
      <w:proofErr w:type="spellEnd"/>
      <w:r w:rsidRPr="003D27F5">
        <w:rPr>
          <w:rFonts w:ascii="Arial" w:hAnsi="Arial" w:cs="Arial"/>
          <w:sz w:val="24"/>
          <w:szCs w:val="24"/>
        </w:rPr>
        <w:t xml:space="preserve"> </w:t>
      </w:r>
    </w:p>
    <w:p w14:paraId="5FC8CA85" w14:textId="77777777" w:rsidR="003A1685" w:rsidRPr="003D27F5" w:rsidRDefault="003A1685" w:rsidP="002C782C">
      <w:pPr>
        <w:pStyle w:val="Akapitzlist"/>
        <w:spacing w:before="120" w:after="120" w:line="264" w:lineRule="auto"/>
        <w:ind w:left="567"/>
        <w:contextualSpacing w:val="0"/>
        <w:jc w:val="both"/>
        <w:rPr>
          <w:rFonts w:ascii="Arial" w:hAnsi="Arial" w:cs="Arial"/>
          <w:sz w:val="24"/>
          <w:szCs w:val="24"/>
        </w:rPr>
      </w:pPr>
      <w:r w:rsidRPr="003D27F5">
        <w:rPr>
          <w:rFonts w:ascii="Arial" w:hAnsi="Arial" w:cs="Arial"/>
          <w:sz w:val="24"/>
          <w:szCs w:val="24"/>
        </w:rPr>
        <w:t xml:space="preserve">I.6. Oświadczenie w sprawie kwalifikowalności podatku VAT </w:t>
      </w:r>
    </w:p>
    <w:p w14:paraId="6ED254C5" w14:textId="2047C2F0" w:rsidR="000017A3" w:rsidRPr="003D27F5" w:rsidRDefault="00897979" w:rsidP="002C782C">
      <w:pPr>
        <w:pStyle w:val="Akapitzlist"/>
        <w:spacing w:before="120" w:after="120" w:line="264" w:lineRule="auto"/>
        <w:ind w:left="567"/>
        <w:contextualSpacing w:val="0"/>
        <w:jc w:val="both"/>
        <w:rPr>
          <w:rFonts w:ascii="Arial" w:hAnsi="Arial" w:cs="Arial"/>
          <w:sz w:val="24"/>
          <w:szCs w:val="24"/>
        </w:rPr>
      </w:pPr>
      <w:r w:rsidRPr="003D27F5">
        <w:rPr>
          <w:rFonts w:ascii="Arial" w:hAnsi="Arial" w:cs="Arial"/>
          <w:sz w:val="24"/>
          <w:szCs w:val="24"/>
        </w:rPr>
        <w:t>I.</w:t>
      </w:r>
      <w:r w:rsidR="00F865F4">
        <w:rPr>
          <w:rFonts w:ascii="Arial" w:hAnsi="Arial" w:cs="Arial"/>
          <w:sz w:val="24"/>
          <w:szCs w:val="24"/>
        </w:rPr>
        <w:t>7</w:t>
      </w:r>
      <w:r w:rsidRPr="003D27F5">
        <w:rPr>
          <w:rFonts w:ascii="Arial" w:hAnsi="Arial" w:cs="Arial"/>
          <w:sz w:val="24"/>
          <w:szCs w:val="24"/>
        </w:rPr>
        <w:t>. Pełnomocnictwo rodzajowe</w:t>
      </w:r>
      <w:r w:rsidRPr="003D27F5">
        <w:rPr>
          <w:rStyle w:val="Odwoanieprzypisudolnego"/>
          <w:rFonts w:ascii="Arial" w:hAnsi="Arial" w:cs="Arial"/>
          <w:sz w:val="24"/>
          <w:szCs w:val="24"/>
        </w:rPr>
        <w:footnoteReference w:id="7"/>
      </w:r>
      <w:r w:rsidRPr="003D27F5">
        <w:rPr>
          <w:rFonts w:ascii="Arial" w:hAnsi="Arial" w:cs="Arial"/>
          <w:sz w:val="24"/>
          <w:szCs w:val="24"/>
        </w:rPr>
        <w:t xml:space="preserve"> (jeśli dotyczy) </w:t>
      </w:r>
    </w:p>
    <w:p w14:paraId="1C7A62B7" w14:textId="7C0E33DF" w:rsidR="00AB5E42" w:rsidRDefault="00897979" w:rsidP="002C782C">
      <w:pPr>
        <w:pStyle w:val="Akapitzlist"/>
        <w:spacing w:before="120" w:after="120" w:line="264" w:lineRule="auto"/>
        <w:ind w:left="567"/>
        <w:contextualSpacing w:val="0"/>
        <w:jc w:val="both"/>
        <w:rPr>
          <w:rFonts w:ascii="Arial" w:hAnsi="Arial" w:cs="Arial"/>
          <w:sz w:val="24"/>
          <w:szCs w:val="24"/>
        </w:rPr>
      </w:pPr>
      <w:r w:rsidRPr="003D27F5">
        <w:rPr>
          <w:rFonts w:ascii="Arial" w:hAnsi="Arial" w:cs="Arial"/>
          <w:sz w:val="24"/>
          <w:szCs w:val="24"/>
        </w:rPr>
        <w:t>I.</w:t>
      </w:r>
      <w:r w:rsidR="00F865F4">
        <w:rPr>
          <w:rFonts w:ascii="Arial" w:hAnsi="Arial" w:cs="Arial"/>
          <w:sz w:val="24"/>
          <w:szCs w:val="24"/>
        </w:rPr>
        <w:t>8</w:t>
      </w:r>
      <w:r w:rsidRPr="003D27F5">
        <w:rPr>
          <w:rFonts w:ascii="Arial" w:hAnsi="Arial" w:cs="Arial"/>
          <w:sz w:val="24"/>
          <w:szCs w:val="24"/>
        </w:rPr>
        <w:t xml:space="preserve">. Aktualny KRS lub wydruk z CEIDG </w:t>
      </w:r>
    </w:p>
    <w:p w14:paraId="34701730" w14:textId="1C975D59" w:rsidR="005260F6" w:rsidRPr="003D27F5" w:rsidRDefault="005260F6" w:rsidP="00CF384C">
      <w:pPr>
        <w:pStyle w:val="Akapitzlist"/>
        <w:spacing w:before="120" w:after="120" w:line="264" w:lineRule="auto"/>
        <w:ind w:left="567"/>
        <w:contextualSpacing w:val="0"/>
        <w:jc w:val="both"/>
        <w:rPr>
          <w:rFonts w:ascii="Arial" w:hAnsi="Arial" w:cs="Arial"/>
          <w:sz w:val="24"/>
          <w:szCs w:val="24"/>
        </w:rPr>
      </w:pPr>
      <w:r>
        <w:rPr>
          <w:rFonts w:ascii="Arial" w:hAnsi="Arial" w:cs="Arial"/>
          <w:sz w:val="24"/>
          <w:szCs w:val="24"/>
        </w:rPr>
        <w:t xml:space="preserve">I. 9. Oświadczenie o </w:t>
      </w:r>
      <w:r w:rsidR="00CF384C">
        <w:rPr>
          <w:rFonts w:ascii="Arial" w:hAnsi="Arial" w:cs="Arial"/>
          <w:sz w:val="24"/>
          <w:szCs w:val="24"/>
        </w:rPr>
        <w:t>miejscu zamieszkania.</w:t>
      </w:r>
    </w:p>
    <w:p w14:paraId="28301BB2" w14:textId="6AEE9631"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Oryginały załączników (sporządzonych przez Wnioskodawcę) powinny być podpisane wraz z imienną lub firmową pieczątką przez osobę podpisującą oryginał Wniosku. </w:t>
      </w:r>
    </w:p>
    <w:p w14:paraId="08BE7975" w14:textId="5E04D0FB"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Kopie załączników powinny być opatrzone klauzulą „za zgodność z oryginałem” i datą oraz podpisane wraz z imienną lub firmową pieczątką przez osobę podpisującą oryginał Wniosku. </w:t>
      </w:r>
    </w:p>
    <w:p w14:paraId="386CC0DA" w14:textId="79D21EB2"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Wniosek w jednym egzemplarzu oraz jeden komplet załączników należy złożyć spięty w skoroszycie w następującej kolejności: </w:t>
      </w:r>
    </w:p>
    <w:p w14:paraId="13D9F78C" w14:textId="77777777" w:rsidR="00AB5E42" w:rsidRPr="003D27F5" w:rsidRDefault="00897979" w:rsidP="003A3D39">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11.1. Spis dokumentów </w:t>
      </w:r>
    </w:p>
    <w:p w14:paraId="429643AC" w14:textId="77777777" w:rsidR="00AB5E42" w:rsidRPr="003D27F5" w:rsidRDefault="00897979" w:rsidP="003A3D39">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lastRenderedPageBreak/>
        <w:t xml:space="preserve">11.2. Wypełniony formularz Wniosku o bon </w:t>
      </w:r>
    </w:p>
    <w:p w14:paraId="65845D27" w14:textId="77777777" w:rsidR="00AB5E42" w:rsidRPr="003D27F5" w:rsidRDefault="00897979" w:rsidP="003A3D39">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11.3. Komplet załączników w kolejności zgodnej z ust. 8 niniejszego paragrafu. </w:t>
      </w:r>
    </w:p>
    <w:p w14:paraId="0CB39588" w14:textId="77777777" w:rsidR="00AB5E42" w:rsidRPr="003D27F5" w:rsidRDefault="00897979" w:rsidP="003A3D39">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11.4. Załączniki dodatkowe niewymagane przez Operatora, które Wnioskodawca chce dołączyć do dokumentacji aplikacyjnej. </w:t>
      </w:r>
    </w:p>
    <w:p w14:paraId="1B848A3D" w14:textId="47DAE977"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Wniosek wraz z załącznikami powinien być dostarczony w zamkniętej kopercie lub w innym zamkniętym opakowaniu, który powinien zawierać następujące informacje: - Pełna nazwa i adres Wnioskodawcy. - Nazwa i adres Operatora. - Dopisek </w:t>
      </w:r>
      <w:r w:rsidR="009D4B55" w:rsidRPr="003D27F5">
        <w:rPr>
          <w:rFonts w:ascii="Arial" w:hAnsi="Arial" w:cs="Arial"/>
          <w:i/>
          <w:iCs/>
          <w:sz w:val="24"/>
          <w:szCs w:val="24"/>
        </w:rPr>
        <w:t xml:space="preserve">Departament Rozwoju i Innowacji </w:t>
      </w:r>
      <w:r w:rsidRPr="003D27F5">
        <w:rPr>
          <w:rFonts w:ascii="Arial" w:hAnsi="Arial" w:cs="Arial"/>
          <w:i/>
          <w:iCs/>
          <w:sz w:val="24"/>
          <w:szCs w:val="24"/>
        </w:rPr>
        <w:t>„Konkurs - Bon na innowacje”</w:t>
      </w:r>
      <w:r w:rsidRPr="003D27F5">
        <w:rPr>
          <w:rFonts w:ascii="Arial" w:hAnsi="Arial" w:cs="Arial"/>
          <w:sz w:val="24"/>
          <w:szCs w:val="24"/>
        </w:rPr>
        <w:t xml:space="preserve">. </w:t>
      </w:r>
    </w:p>
    <w:p w14:paraId="1ACE3571" w14:textId="47DDC7EA"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Wniosek oraz załączniki przygotowane w sposób opisany w pkt 4-12 należy dostarczyć osobiście, </w:t>
      </w:r>
      <w:r w:rsidR="00F62A67">
        <w:rPr>
          <w:rFonts w:ascii="Arial" w:hAnsi="Arial" w:cs="Arial"/>
          <w:sz w:val="24"/>
          <w:szCs w:val="24"/>
        </w:rPr>
        <w:t xml:space="preserve">nadać pocztą </w:t>
      </w:r>
      <w:r w:rsidRPr="003D27F5">
        <w:rPr>
          <w:rFonts w:ascii="Arial" w:hAnsi="Arial" w:cs="Arial"/>
          <w:sz w:val="24"/>
          <w:szCs w:val="24"/>
        </w:rPr>
        <w:t xml:space="preserve"> lub przesyłką kurierską w formie papierowej </w:t>
      </w:r>
      <w:r w:rsidRPr="00667DD1">
        <w:rPr>
          <w:rFonts w:ascii="Arial" w:hAnsi="Arial" w:cs="Arial"/>
          <w:sz w:val="24"/>
          <w:szCs w:val="24"/>
        </w:rPr>
        <w:t>do</w:t>
      </w:r>
      <w:r w:rsidR="00DE3BD6" w:rsidRPr="00667DD1">
        <w:rPr>
          <w:rFonts w:ascii="Arial" w:hAnsi="Arial" w:cs="Arial"/>
          <w:sz w:val="24"/>
          <w:szCs w:val="24"/>
        </w:rPr>
        <w:t> </w:t>
      </w:r>
      <w:r w:rsidRPr="00667DD1">
        <w:rPr>
          <w:rFonts w:ascii="Arial" w:hAnsi="Arial" w:cs="Arial"/>
          <w:sz w:val="24"/>
          <w:szCs w:val="24"/>
        </w:rPr>
        <w:t xml:space="preserve">siedziby Operatora tj.: </w:t>
      </w:r>
      <w:r w:rsidR="00316649" w:rsidRPr="00667DD1">
        <w:rPr>
          <w:rFonts w:ascii="Arial" w:hAnsi="Arial" w:cs="Arial"/>
          <w:sz w:val="24"/>
          <w:szCs w:val="24"/>
        </w:rPr>
        <w:t>Województwo Lubuskie – Urząd Marszałkowski Województwa Lubuskiego</w:t>
      </w:r>
      <w:r w:rsidR="00DE3BD6" w:rsidRPr="00667DD1">
        <w:rPr>
          <w:rFonts w:ascii="Arial" w:hAnsi="Arial" w:cs="Arial"/>
          <w:sz w:val="24"/>
          <w:szCs w:val="24"/>
        </w:rPr>
        <w:t>.</w:t>
      </w:r>
      <w:r w:rsidRPr="003D27F5">
        <w:rPr>
          <w:rFonts w:ascii="Arial" w:hAnsi="Arial" w:cs="Arial"/>
          <w:sz w:val="24"/>
          <w:szCs w:val="24"/>
        </w:rPr>
        <w:t xml:space="preserve"> </w:t>
      </w:r>
    </w:p>
    <w:p w14:paraId="3091B15A" w14:textId="75390B28"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Datą wpływu wniosku jest dzień dostarczenia go </w:t>
      </w:r>
      <w:r w:rsidR="006618E3">
        <w:rPr>
          <w:rFonts w:ascii="Arial" w:hAnsi="Arial" w:cs="Arial"/>
          <w:sz w:val="24"/>
          <w:szCs w:val="24"/>
        </w:rPr>
        <w:t>(osobiście, przesyłką kurierską)</w:t>
      </w:r>
      <w:r w:rsidR="006618E3" w:rsidRPr="003D27F5">
        <w:rPr>
          <w:rFonts w:ascii="Arial" w:hAnsi="Arial" w:cs="Arial"/>
          <w:sz w:val="24"/>
          <w:szCs w:val="24"/>
        </w:rPr>
        <w:t xml:space="preserve"> </w:t>
      </w:r>
      <w:r w:rsidRPr="003D27F5">
        <w:rPr>
          <w:rFonts w:ascii="Arial" w:hAnsi="Arial" w:cs="Arial"/>
          <w:sz w:val="24"/>
          <w:szCs w:val="24"/>
        </w:rPr>
        <w:t xml:space="preserve">do siedziby głównej Operatora. </w:t>
      </w:r>
      <w:r w:rsidR="006A1258">
        <w:rPr>
          <w:rFonts w:ascii="Arial" w:hAnsi="Arial" w:cs="Arial"/>
          <w:sz w:val="24"/>
          <w:szCs w:val="24"/>
        </w:rPr>
        <w:t>W przypadku dostarczenia pocztą datą wpływu jest data nadania w polskiej placówce pocztowej operatora, wyznaczonego w</w:t>
      </w:r>
      <w:r w:rsidR="00DE3BD6">
        <w:rPr>
          <w:rFonts w:ascii="Arial" w:hAnsi="Arial" w:cs="Arial"/>
          <w:sz w:val="24"/>
          <w:szCs w:val="24"/>
        </w:rPr>
        <w:t> </w:t>
      </w:r>
      <w:r w:rsidR="006A1258">
        <w:rPr>
          <w:rFonts w:ascii="Arial" w:hAnsi="Arial" w:cs="Arial"/>
          <w:sz w:val="24"/>
          <w:szCs w:val="24"/>
        </w:rPr>
        <w:t xml:space="preserve">rozumieniu ustawy z dnia 23 listopada 2012 r. – Prawo pocztowe (tj. Dz.U. 2022 poz. 896). </w:t>
      </w:r>
      <w:r w:rsidRPr="003D27F5">
        <w:rPr>
          <w:rFonts w:ascii="Arial" w:hAnsi="Arial" w:cs="Arial"/>
          <w:sz w:val="24"/>
          <w:szCs w:val="24"/>
        </w:rPr>
        <w:t>Wniosek, który wpłynie po terminie określonym w informacji o Konkursie zamkniętym jest rejestrowany, ale nie podlega ocenie. W tej sytuacji Wnioskodawca otrzyma informację</w:t>
      </w:r>
      <w:r w:rsidR="0055389D">
        <w:rPr>
          <w:rFonts w:ascii="Arial" w:hAnsi="Arial" w:cs="Arial"/>
          <w:sz w:val="24"/>
          <w:szCs w:val="24"/>
        </w:rPr>
        <w:t xml:space="preserve"> </w:t>
      </w:r>
      <w:r w:rsidR="00D76587">
        <w:rPr>
          <w:rFonts w:ascii="Arial" w:hAnsi="Arial" w:cs="Arial"/>
          <w:sz w:val="24"/>
          <w:szCs w:val="24"/>
        </w:rPr>
        <w:t>papierową</w:t>
      </w:r>
      <w:r w:rsidRPr="003D27F5">
        <w:rPr>
          <w:rFonts w:ascii="Arial" w:hAnsi="Arial" w:cs="Arial"/>
          <w:sz w:val="24"/>
          <w:szCs w:val="24"/>
        </w:rPr>
        <w:t xml:space="preserve">, </w:t>
      </w:r>
      <w:r w:rsidR="00C764AE">
        <w:rPr>
          <w:rFonts w:ascii="Arial" w:hAnsi="Arial" w:cs="Arial"/>
          <w:sz w:val="24"/>
          <w:szCs w:val="24"/>
        </w:rPr>
        <w:t xml:space="preserve">o tym </w:t>
      </w:r>
      <w:r w:rsidR="0055389D">
        <w:rPr>
          <w:rFonts w:ascii="Arial" w:hAnsi="Arial" w:cs="Arial"/>
          <w:sz w:val="24"/>
          <w:szCs w:val="24"/>
        </w:rPr>
        <w:t>że</w:t>
      </w:r>
      <w:r w:rsidR="0055389D" w:rsidRPr="003D27F5">
        <w:rPr>
          <w:rFonts w:ascii="Arial" w:hAnsi="Arial" w:cs="Arial"/>
          <w:sz w:val="24"/>
          <w:szCs w:val="24"/>
        </w:rPr>
        <w:t xml:space="preserve"> </w:t>
      </w:r>
      <w:r w:rsidRPr="003D27F5">
        <w:rPr>
          <w:rFonts w:ascii="Arial" w:hAnsi="Arial" w:cs="Arial"/>
          <w:sz w:val="24"/>
          <w:szCs w:val="24"/>
        </w:rPr>
        <w:t>jego Wniosek nie został złożony w terminie i</w:t>
      </w:r>
      <w:r w:rsidR="00DE3BD6">
        <w:rPr>
          <w:rFonts w:ascii="Arial" w:hAnsi="Arial" w:cs="Arial"/>
          <w:sz w:val="24"/>
          <w:szCs w:val="24"/>
        </w:rPr>
        <w:t> </w:t>
      </w:r>
      <w:r w:rsidRPr="003D27F5">
        <w:rPr>
          <w:rFonts w:ascii="Arial" w:hAnsi="Arial" w:cs="Arial"/>
          <w:sz w:val="24"/>
          <w:szCs w:val="24"/>
        </w:rPr>
        <w:t xml:space="preserve">tym samym nie podlega weryfikacji. </w:t>
      </w:r>
    </w:p>
    <w:p w14:paraId="1C00A208" w14:textId="75232D99"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 danym Konkursie, jeden Wnioskodawca może złożyć maksymalnie jeden Wniosek o Bon. </w:t>
      </w:r>
      <w:r w:rsidR="007434AE">
        <w:rPr>
          <w:rFonts w:ascii="Arial" w:hAnsi="Arial" w:cs="Arial"/>
          <w:sz w:val="24"/>
          <w:szCs w:val="24"/>
        </w:rPr>
        <w:t xml:space="preserve">W przypadku złożenia więcej niż </w:t>
      </w:r>
      <w:r w:rsidR="002D555F">
        <w:rPr>
          <w:rFonts w:ascii="Arial" w:hAnsi="Arial" w:cs="Arial"/>
          <w:sz w:val="24"/>
          <w:szCs w:val="24"/>
        </w:rPr>
        <w:t>jednego wniosku, oba wnioski zostają odrzucone.</w:t>
      </w:r>
    </w:p>
    <w:p w14:paraId="54D4D9B3" w14:textId="3DA2A6FE"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Złożone dokumenty nie podlegają zwrotowi. </w:t>
      </w:r>
    </w:p>
    <w:p w14:paraId="21188A00" w14:textId="23ED3EDC" w:rsidR="00AB5E42" w:rsidRPr="003D27F5" w:rsidRDefault="00897979" w:rsidP="005406AD">
      <w:pPr>
        <w:pStyle w:val="Akapitzlist"/>
        <w:numPr>
          <w:ilvl w:val="0"/>
          <w:numId w:val="3"/>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Wnioskodawca może wycofać z procesu oceny złożony Wniosek o Bon, bez podania przyczyny, przez złożenie pisemnego oświadczenia, z zastrzeżeniem ust. 16. Wówczas wniosek nie będzie podlegał dalszej ocenie.</w:t>
      </w:r>
    </w:p>
    <w:p w14:paraId="1CA82C42" w14:textId="77777777" w:rsidR="00516FA9" w:rsidRPr="003D27F5" w:rsidRDefault="00516FA9" w:rsidP="002F4812">
      <w:pPr>
        <w:pStyle w:val="Akapitzlist"/>
        <w:spacing w:before="120" w:after="120" w:line="264" w:lineRule="auto"/>
        <w:ind w:left="644" w:hanging="360"/>
        <w:contextualSpacing w:val="0"/>
        <w:jc w:val="both"/>
        <w:rPr>
          <w:rFonts w:ascii="Arial" w:hAnsi="Arial" w:cs="Arial"/>
          <w:sz w:val="24"/>
          <w:szCs w:val="24"/>
        </w:rPr>
      </w:pPr>
    </w:p>
    <w:p w14:paraId="3AE82629" w14:textId="24C9A451" w:rsidR="00512CDB" w:rsidRPr="003D27F5" w:rsidRDefault="00512CDB" w:rsidP="002F4812">
      <w:pPr>
        <w:pStyle w:val="Akapitzlist"/>
        <w:spacing w:before="120" w:after="120" w:line="264" w:lineRule="auto"/>
        <w:ind w:left="644" w:hanging="360"/>
        <w:contextualSpacing w:val="0"/>
        <w:jc w:val="center"/>
        <w:rPr>
          <w:rFonts w:ascii="Arial" w:hAnsi="Arial" w:cs="Arial"/>
          <w:b/>
          <w:bCs/>
          <w:sz w:val="24"/>
          <w:szCs w:val="24"/>
        </w:rPr>
      </w:pPr>
      <w:r w:rsidRPr="003D27F5">
        <w:rPr>
          <w:rFonts w:ascii="Arial" w:hAnsi="Arial" w:cs="Arial"/>
          <w:b/>
          <w:bCs/>
          <w:sz w:val="24"/>
          <w:szCs w:val="24"/>
        </w:rPr>
        <w:t>§ 10</w:t>
      </w:r>
    </w:p>
    <w:p w14:paraId="3F11B13F" w14:textId="66B17683" w:rsidR="00512CDB" w:rsidRPr="00D629B9" w:rsidRDefault="00512CDB" w:rsidP="00D629B9">
      <w:pPr>
        <w:pStyle w:val="Nagwek1"/>
        <w:jc w:val="center"/>
        <w:rPr>
          <w:rFonts w:ascii="Arial" w:hAnsi="Arial" w:cs="Arial"/>
          <w:b/>
          <w:bCs/>
          <w:color w:val="auto"/>
          <w:sz w:val="24"/>
          <w:szCs w:val="24"/>
        </w:rPr>
      </w:pPr>
      <w:bookmarkStart w:id="10" w:name="_Toc108604802"/>
      <w:r w:rsidRPr="00D629B9">
        <w:rPr>
          <w:rFonts w:ascii="Arial" w:hAnsi="Arial" w:cs="Arial"/>
          <w:b/>
          <w:bCs/>
          <w:color w:val="auto"/>
          <w:sz w:val="24"/>
          <w:szCs w:val="24"/>
        </w:rPr>
        <w:t>ZASADY DOKONYWANIA OCENY WNIOSKÓW</w:t>
      </w:r>
      <w:bookmarkEnd w:id="10"/>
    </w:p>
    <w:p w14:paraId="692371BF" w14:textId="22915D7F" w:rsidR="00512CDB" w:rsidRPr="003D27F5" w:rsidRDefault="00512CDB" w:rsidP="002D4D14">
      <w:pPr>
        <w:pStyle w:val="Akapitzlist"/>
        <w:numPr>
          <w:ilvl w:val="0"/>
          <w:numId w:val="11"/>
        </w:numPr>
        <w:spacing w:before="120" w:after="120" w:line="264" w:lineRule="auto"/>
        <w:ind w:left="426" w:hanging="426"/>
        <w:contextualSpacing w:val="0"/>
        <w:jc w:val="both"/>
        <w:rPr>
          <w:rFonts w:ascii="Arial" w:hAnsi="Arial" w:cs="Arial"/>
          <w:sz w:val="24"/>
          <w:szCs w:val="24"/>
        </w:rPr>
      </w:pPr>
      <w:r w:rsidRPr="003D27F5">
        <w:rPr>
          <w:rFonts w:ascii="Arial" w:hAnsi="Arial" w:cs="Arial"/>
          <w:sz w:val="24"/>
          <w:szCs w:val="24"/>
        </w:rPr>
        <w:t xml:space="preserve">Po złożeniu przez Wnioskodawcę Wniosku wraz z załącznikami, upoważniony przedstawiciel Operatora wpisuje na nim datę i godzinę wpływu. Nadaje mu również numer. </w:t>
      </w:r>
    </w:p>
    <w:p w14:paraId="3792DC05" w14:textId="56380573" w:rsidR="009577B9" w:rsidRDefault="00512CDB" w:rsidP="002D4D14">
      <w:pPr>
        <w:pStyle w:val="Akapitzlist"/>
        <w:numPr>
          <w:ilvl w:val="0"/>
          <w:numId w:val="11"/>
        </w:numPr>
        <w:ind w:left="426"/>
        <w:jc w:val="both"/>
        <w:rPr>
          <w:rFonts w:ascii="Arial" w:hAnsi="Arial" w:cs="Arial"/>
          <w:sz w:val="24"/>
          <w:szCs w:val="24"/>
        </w:rPr>
      </w:pPr>
      <w:r w:rsidRPr="00D0336C">
        <w:rPr>
          <w:rFonts w:ascii="Arial" w:hAnsi="Arial" w:cs="Arial"/>
          <w:sz w:val="24"/>
          <w:szCs w:val="24"/>
        </w:rPr>
        <w:t xml:space="preserve">Wniosek jest poddawany ocenie formalnej i merytorycznej. Celem oceny formalnej jest sprawdzenie spełnienia wymogów opisanych w Regulaminie i Umowie. Ocenę formalną przeprowadzają </w:t>
      </w:r>
      <w:r w:rsidR="00892C08" w:rsidRPr="00D0336C">
        <w:rPr>
          <w:rFonts w:ascii="Arial" w:hAnsi="Arial" w:cs="Arial"/>
          <w:sz w:val="24"/>
          <w:szCs w:val="24"/>
        </w:rPr>
        <w:t xml:space="preserve">2 </w:t>
      </w:r>
      <w:r w:rsidRPr="00D0336C">
        <w:rPr>
          <w:rFonts w:ascii="Arial" w:hAnsi="Arial" w:cs="Arial"/>
          <w:sz w:val="24"/>
          <w:szCs w:val="24"/>
        </w:rPr>
        <w:t>upoważnieni przedstawiciele Operatora</w:t>
      </w:r>
      <w:r w:rsidR="00892C08" w:rsidRPr="00D0336C">
        <w:rPr>
          <w:rFonts w:ascii="Arial" w:hAnsi="Arial" w:cs="Arial"/>
          <w:sz w:val="24"/>
          <w:szCs w:val="24"/>
        </w:rPr>
        <w:t xml:space="preserve">, na zasadzie </w:t>
      </w:r>
      <w:r w:rsidR="00892C08" w:rsidRPr="00D0336C">
        <w:rPr>
          <w:rFonts w:ascii="Arial" w:hAnsi="Arial" w:cs="Arial"/>
          <w:sz w:val="24"/>
          <w:szCs w:val="24"/>
        </w:rPr>
        <w:lastRenderedPageBreak/>
        <w:t>dwóch par oczu</w:t>
      </w:r>
      <w:r w:rsidRPr="00D0336C">
        <w:rPr>
          <w:rFonts w:ascii="Arial" w:hAnsi="Arial" w:cs="Arial"/>
          <w:sz w:val="24"/>
          <w:szCs w:val="24"/>
        </w:rPr>
        <w:t>. Ocena formalna</w:t>
      </w:r>
      <w:r w:rsidR="006D0C88" w:rsidRPr="00D0336C">
        <w:rPr>
          <w:rFonts w:ascii="Arial" w:hAnsi="Arial" w:cs="Arial"/>
          <w:sz w:val="24"/>
          <w:szCs w:val="24"/>
        </w:rPr>
        <w:t xml:space="preserve"> złożonych wniosków</w:t>
      </w:r>
      <w:r w:rsidRPr="00D0336C">
        <w:rPr>
          <w:rFonts w:ascii="Arial" w:hAnsi="Arial" w:cs="Arial"/>
          <w:sz w:val="24"/>
          <w:szCs w:val="24"/>
        </w:rPr>
        <w:t xml:space="preserve"> trwa do 30 dni roboczych po zakończeniu </w:t>
      </w:r>
      <w:r w:rsidR="006D0C88" w:rsidRPr="00D0336C">
        <w:rPr>
          <w:rFonts w:ascii="Arial" w:hAnsi="Arial" w:cs="Arial"/>
          <w:sz w:val="24"/>
          <w:szCs w:val="24"/>
        </w:rPr>
        <w:t>naboru</w:t>
      </w:r>
      <w:r w:rsidR="00A266DF">
        <w:rPr>
          <w:rFonts w:ascii="Arial" w:hAnsi="Arial" w:cs="Arial"/>
          <w:sz w:val="24"/>
          <w:szCs w:val="24"/>
        </w:rPr>
        <w:t xml:space="preserve"> i obejmuje ocenę</w:t>
      </w:r>
      <w:r w:rsidR="0054333C">
        <w:rPr>
          <w:rFonts w:ascii="Arial" w:hAnsi="Arial" w:cs="Arial"/>
          <w:sz w:val="24"/>
          <w:szCs w:val="24"/>
        </w:rPr>
        <w:t xml:space="preserve"> </w:t>
      </w:r>
      <w:r w:rsidR="00A266DF">
        <w:rPr>
          <w:rFonts w:ascii="Arial" w:hAnsi="Arial" w:cs="Arial"/>
          <w:sz w:val="24"/>
          <w:szCs w:val="24"/>
        </w:rPr>
        <w:t xml:space="preserve"> wszystkich wniosków</w:t>
      </w:r>
      <w:r w:rsidRPr="00D0336C">
        <w:rPr>
          <w:rFonts w:ascii="Arial" w:hAnsi="Arial" w:cs="Arial"/>
          <w:sz w:val="24"/>
          <w:szCs w:val="24"/>
        </w:rPr>
        <w:t xml:space="preserve">. W uzasadnionych przypadkach, ocena może zostać przedłużona. </w:t>
      </w:r>
      <w:r w:rsidR="00892C08" w:rsidRPr="00D0336C">
        <w:rPr>
          <w:rFonts w:ascii="Arial" w:hAnsi="Arial" w:cs="Arial"/>
          <w:sz w:val="24"/>
          <w:szCs w:val="24"/>
        </w:rPr>
        <w:t>Ocenie formalnej podlega</w:t>
      </w:r>
      <w:r w:rsidR="00B42AE3" w:rsidRPr="00D0336C">
        <w:rPr>
          <w:rFonts w:ascii="Arial" w:hAnsi="Arial" w:cs="Arial"/>
          <w:sz w:val="24"/>
          <w:szCs w:val="24"/>
        </w:rPr>
        <w:t xml:space="preserve">: </w:t>
      </w:r>
    </w:p>
    <w:p w14:paraId="5E526667" w14:textId="1786D50C" w:rsidR="00DC0547" w:rsidRDefault="009577B9" w:rsidP="009577B9">
      <w:pPr>
        <w:pStyle w:val="Akapitzlist"/>
        <w:numPr>
          <w:ilvl w:val="1"/>
          <w:numId w:val="11"/>
        </w:numPr>
        <w:jc w:val="both"/>
        <w:rPr>
          <w:rFonts w:ascii="Arial" w:hAnsi="Arial" w:cs="Arial"/>
          <w:sz w:val="24"/>
          <w:szCs w:val="24"/>
        </w:rPr>
      </w:pPr>
      <w:r>
        <w:rPr>
          <w:rFonts w:ascii="Arial" w:hAnsi="Arial" w:cs="Arial"/>
          <w:sz w:val="24"/>
          <w:szCs w:val="24"/>
        </w:rPr>
        <w:t>K</w:t>
      </w:r>
      <w:r w:rsidR="00B42AE3" w:rsidRPr="00D0336C">
        <w:rPr>
          <w:rFonts w:ascii="Arial" w:hAnsi="Arial" w:cs="Arial"/>
          <w:sz w:val="24"/>
          <w:szCs w:val="24"/>
        </w:rPr>
        <w:t>walifikowalność Wykonawcy</w:t>
      </w:r>
      <w:r w:rsidR="002D4D14">
        <w:rPr>
          <w:rFonts w:ascii="Arial" w:hAnsi="Arial" w:cs="Arial"/>
          <w:sz w:val="24"/>
          <w:szCs w:val="24"/>
        </w:rPr>
        <w:t>, tj. czy</w:t>
      </w:r>
      <w:r w:rsidR="00DC0547">
        <w:rPr>
          <w:rFonts w:ascii="Arial" w:hAnsi="Arial" w:cs="Arial"/>
          <w:sz w:val="24"/>
          <w:szCs w:val="24"/>
        </w:rPr>
        <w:t>:</w:t>
      </w:r>
    </w:p>
    <w:p w14:paraId="7A6145F4" w14:textId="390D53D6" w:rsidR="009577B9" w:rsidRDefault="00DC0547" w:rsidP="00DC0547">
      <w:pPr>
        <w:pStyle w:val="Akapitzlist"/>
        <w:ind w:left="1353"/>
        <w:jc w:val="both"/>
        <w:rPr>
          <w:rFonts w:ascii="Arial" w:hAnsi="Arial" w:cs="Arial"/>
          <w:sz w:val="24"/>
          <w:szCs w:val="24"/>
        </w:rPr>
      </w:pPr>
      <w:r>
        <w:rPr>
          <w:rFonts w:ascii="Arial" w:hAnsi="Arial" w:cs="Arial"/>
          <w:sz w:val="24"/>
          <w:szCs w:val="24"/>
        </w:rPr>
        <w:t xml:space="preserve">- </w:t>
      </w:r>
      <w:r w:rsidRPr="00DC0547">
        <w:rPr>
          <w:rFonts w:ascii="Arial" w:hAnsi="Arial" w:cs="Arial"/>
          <w:sz w:val="24"/>
          <w:szCs w:val="24"/>
        </w:rPr>
        <w:t xml:space="preserve"> </w:t>
      </w:r>
      <w:r>
        <w:rPr>
          <w:rFonts w:ascii="Arial" w:hAnsi="Arial" w:cs="Arial"/>
          <w:sz w:val="24"/>
          <w:szCs w:val="24"/>
        </w:rPr>
        <w:t>W</w:t>
      </w:r>
      <w:r w:rsidRPr="004B302D">
        <w:rPr>
          <w:rFonts w:ascii="Arial" w:hAnsi="Arial" w:cs="Arial"/>
          <w:sz w:val="24"/>
          <w:szCs w:val="24"/>
        </w:rPr>
        <w:t>nioskodawca spełnia definicję mikro, małego lub średniego przedsiębiorstwa,</w:t>
      </w:r>
    </w:p>
    <w:p w14:paraId="3A5F01D8" w14:textId="02A3392F" w:rsidR="00DC0547" w:rsidRDefault="00DC0547" w:rsidP="00DC0547">
      <w:pPr>
        <w:pStyle w:val="Akapitzlist"/>
        <w:ind w:left="1353"/>
        <w:jc w:val="both"/>
        <w:rPr>
          <w:rFonts w:ascii="Arial" w:hAnsi="Arial" w:cs="Arial"/>
          <w:sz w:val="24"/>
          <w:szCs w:val="24"/>
        </w:rPr>
      </w:pPr>
      <w:r>
        <w:rPr>
          <w:rFonts w:ascii="Arial" w:hAnsi="Arial" w:cs="Arial"/>
          <w:sz w:val="24"/>
          <w:szCs w:val="24"/>
        </w:rPr>
        <w:t xml:space="preserve">- Wnioskodawca </w:t>
      </w:r>
      <w:r w:rsidR="00942CA3">
        <w:rPr>
          <w:rFonts w:ascii="Arial" w:hAnsi="Arial" w:cs="Arial"/>
          <w:sz w:val="24"/>
          <w:szCs w:val="24"/>
        </w:rPr>
        <w:t>p</w:t>
      </w:r>
      <w:r w:rsidR="00942CA3" w:rsidRPr="00942CA3">
        <w:rPr>
          <w:rFonts w:ascii="Arial" w:hAnsi="Arial" w:cs="Arial"/>
          <w:sz w:val="24"/>
          <w:szCs w:val="24"/>
        </w:rPr>
        <w:t xml:space="preserve">osiada siedzibę lub oddział oraz </w:t>
      </w:r>
      <w:r w:rsidRPr="00EE67CA">
        <w:rPr>
          <w:rFonts w:ascii="Arial" w:hAnsi="Arial" w:cs="Arial"/>
          <w:sz w:val="24"/>
          <w:szCs w:val="24"/>
        </w:rPr>
        <w:t>prowadzi działalność gospodarczą na terytorium województwa lubuskiego, potwierdzoną wpisem do odpowiedniego rejestru KRS lub CEIDG (adres siedziby, oddziału lub miejsce zamieszkania muszą znajdować się w województwie lubuskim),</w:t>
      </w:r>
    </w:p>
    <w:p w14:paraId="746D97DF" w14:textId="4AF88C83" w:rsidR="00DC0547" w:rsidRDefault="00DC0547" w:rsidP="00DC0547">
      <w:pPr>
        <w:pStyle w:val="Akapitzlist"/>
        <w:ind w:left="1353"/>
        <w:jc w:val="both"/>
        <w:rPr>
          <w:rFonts w:ascii="Arial" w:hAnsi="Arial" w:cs="Arial"/>
          <w:sz w:val="24"/>
          <w:szCs w:val="24"/>
        </w:rPr>
      </w:pPr>
      <w:r>
        <w:rPr>
          <w:rFonts w:ascii="Arial" w:hAnsi="Arial" w:cs="Arial"/>
          <w:sz w:val="24"/>
          <w:szCs w:val="24"/>
        </w:rPr>
        <w:t xml:space="preserve">- </w:t>
      </w:r>
      <w:r w:rsidRPr="00EE67CA">
        <w:rPr>
          <w:rFonts w:ascii="Arial" w:hAnsi="Arial" w:cs="Arial"/>
          <w:sz w:val="24"/>
          <w:szCs w:val="24"/>
        </w:rPr>
        <w:t xml:space="preserve">Wnioskodawca nie podlega wykluczeniu z ubiegania się o dofinansowanie na podstawie §5 </w:t>
      </w:r>
      <w:r w:rsidR="00855142">
        <w:rPr>
          <w:rFonts w:ascii="Arial" w:hAnsi="Arial" w:cs="Arial"/>
          <w:sz w:val="24"/>
          <w:szCs w:val="24"/>
        </w:rPr>
        <w:t xml:space="preserve">i </w:t>
      </w:r>
      <w:r w:rsidR="00855142" w:rsidRPr="0004203C">
        <w:rPr>
          <w:rFonts w:ascii="Arial" w:hAnsi="Arial" w:cs="Arial"/>
        </w:rPr>
        <w:t>§</w:t>
      </w:r>
      <w:r w:rsidR="00855142">
        <w:rPr>
          <w:rFonts w:ascii="Arial" w:hAnsi="Arial" w:cs="Arial"/>
        </w:rPr>
        <w:t xml:space="preserve"> 6</w:t>
      </w:r>
      <w:r w:rsidR="00D02FB2">
        <w:rPr>
          <w:rFonts w:ascii="Arial" w:hAnsi="Arial" w:cs="Arial"/>
        </w:rPr>
        <w:t xml:space="preserve"> </w:t>
      </w:r>
      <w:r w:rsidRPr="00EE67CA">
        <w:rPr>
          <w:rFonts w:ascii="Arial" w:hAnsi="Arial" w:cs="Arial"/>
          <w:sz w:val="24"/>
          <w:szCs w:val="24"/>
        </w:rPr>
        <w:t>Regulaminu konkursu bonu na innowacje</w:t>
      </w:r>
      <w:r>
        <w:rPr>
          <w:rFonts w:ascii="Arial" w:hAnsi="Arial" w:cs="Arial"/>
          <w:sz w:val="24"/>
          <w:szCs w:val="24"/>
        </w:rPr>
        <w:t>,</w:t>
      </w:r>
    </w:p>
    <w:p w14:paraId="11DA3EE7" w14:textId="77777777" w:rsidR="00DC0547" w:rsidRDefault="00DC0547" w:rsidP="00DC0547">
      <w:pPr>
        <w:pStyle w:val="Akapitzlist"/>
        <w:ind w:left="1353"/>
        <w:jc w:val="both"/>
        <w:rPr>
          <w:rFonts w:ascii="Arial" w:hAnsi="Arial" w:cs="Arial"/>
          <w:sz w:val="24"/>
          <w:szCs w:val="24"/>
        </w:rPr>
      </w:pPr>
      <w:r>
        <w:rPr>
          <w:rFonts w:ascii="Arial" w:hAnsi="Arial" w:cs="Arial"/>
          <w:sz w:val="24"/>
          <w:szCs w:val="24"/>
        </w:rPr>
        <w:t xml:space="preserve">- </w:t>
      </w:r>
      <w:r w:rsidRPr="00EE67CA">
        <w:rPr>
          <w:rFonts w:ascii="Arial" w:hAnsi="Arial" w:cs="Arial"/>
          <w:bCs/>
          <w:sz w:val="24"/>
          <w:szCs w:val="24"/>
        </w:rPr>
        <w:t>Wnioskodawca n</w:t>
      </w:r>
      <w:r w:rsidRPr="00EE67CA">
        <w:rPr>
          <w:rFonts w:ascii="Arial" w:hAnsi="Arial" w:cs="Arial"/>
          <w:sz w:val="24"/>
          <w:szCs w:val="24"/>
        </w:rPr>
        <w:t>ie ma zaległości w opłacaniu należności publicznoprawnych</w:t>
      </w:r>
      <w:r>
        <w:rPr>
          <w:rFonts w:ascii="Arial" w:hAnsi="Arial" w:cs="Arial"/>
          <w:sz w:val="24"/>
          <w:szCs w:val="24"/>
        </w:rPr>
        <w:t>,</w:t>
      </w:r>
    </w:p>
    <w:p w14:paraId="2DD9E29E" w14:textId="77777777" w:rsidR="00DC0547" w:rsidRDefault="00DC0547" w:rsidP="00DC0547">
      <w:pPr>
        <w:pStyle w:val="Akapitzlist"/>
        <w:ind w:left="1353"/>
        <w:jc w:val="both"/>
        <w:rPr>
          <w:rFonts w:ascii="Arial" w:hAnsi="Arial" w:cs="Arial"/>
          <w:sz w:val="24"/>
          <w:szCs w:val="24"/>
        </w:rPr>
      </w:pPr>
      <w:r>
        <w:rPr>
          <w:rFonts w:ascii="Arial" w:hAnsi="Arial" w:cs="Arial"/>
          <w:sz w:val="24"/>
          <w:szCs w:val="24"/>
        </w:rPr>
        <w:t xml:space="preserve">- </w:t>
      </w:r>
      <w:r w:rsidRPr="00DF60BB">
        <w:rPr>
          <w:rFonts w:ascii="Arial" w:hAnsi="Arial" w:cs="Arial"/>
          <w:bCs/>
          <w:sz w:val="24"/>
          <w:szCs w:val="24"/>
        </w:rPr>
        <w:t>Wnioskodawca n</w:t>
      </w:r>
      <w:r w:rsidRPr="00DF60BB">
        <w:rPr>
          <w:rFonts w:ascii="Arial" w:hAnsi="Arial" w:cs="Arial"/>
          <w:sz w:val="24"/>
          <w:szCs w:val="24"/>
        </w:rPr>
        <w:t>ie znajduje się w toku likwidacji albo postępowania upadłościowego, które uniemożliwia realizację celów wsparcia</w:t>
      </w:r>
      <w:r>
        <w:rPr>
          <w:rFonts w:ascii="Arial" w:hAnsi="Arial" w:cs="Arial"/>
          <w:sz w:val="24"/>
          <w:szCs w:val="24"/>
        </w:rPr>
        <w:t>,</w:t>
      </w:r>
    </w:p>
    <w:p w14:paraId="61300D81" w14:textId="77777777" w:rsidR="00DC0547" w:rsidRDefault="00DC0547" w:rsidP="00DC0547">
      <w:pPr>
        <w:pStyle w:val="Akapitzlist"/>
        <w:ind w:left="1353"/>
        <w:jc w:val="both"/>
        <w:rPr>
          <w:rFonts w:ascii="Arial" w:hAnsi="Arial" w:cs="Arial"/>
          <w:sz w:val="24"/>
          <w:szCs w:val="24"/>
        </w:rPr>
      </w:pPr>
      <w:r>
        <w:rPr>
          <w:rFonts w:ascii="Arial" w:hAnsi="Arial" w:cs="Arial"/>
          <w:sz w:val="24"/>
          <w:szCs w:val="24"/>
        </w:rPr>
        <w:t xml:space="preserve">- </w:t>
      </w:r>
      <w:r w:rsidRPr="003C0BA4">
        <w:rPr>
          <w:rFonts w:ascii="Arial" w:hAnsi="Arial" w:cs="Arial"/>
          <w:bCs/>
          <w:sz w:val="24"/>
          <w:szCs w:val="24"/>
        </w:rPr>
        <w:t>Wnioskodawca n</w:t>
      </w:r>
      <w:r w:rsidRPr="003C0BA4">
        <w:rPr>
          <w:rFonts w:ascii="Arial" w:hAnsi="Arial" w:cs="Arial"/>
          <w:sz w:val="24"/>
          <w:szCs w:val="24"/>
        </w:rPr>
        <w:t>ie otrzymał w ramach Projektu innego Bonu</w:t>
      </w:r>
      <w:r>
        <w:rPr>
          <w:rFonts w:ascii="Arial" w:hAnsi="Arial" w:cs="Arial"/>
          <w:sz w:val="24"/>
          <w:szCs w:val="24"/>
        </w:rPr>
        <w:t>,</w:t>
      </w:r>
    </w:p>
    <w:p w14:paraId="7EB82B84" w14:textId="5F3CB622" w:rsidR="00DC0547" w:rsidRPr="00D0336C" w:rsidRDefault="00DC0547" w:rsidP="00D0336C">
      <w:pPr>
        <w:pStyle w:val="Akapitzlist"/>
        <w:ind w:left="1353"/>
        <w:jc w:val="both"/>
        <w:rPr>
          <w:rFonts w:ascii="Arial" w:hAnsi="Arial" w:cs="Arial"/>
          <w:sz w:val="24"/>
          <w:szCs w:val="24"/>
        </w:rPr>
      </w:pPr>
      <w:r>
        <w:rPr>
          <w:rFonts w:ascii="Arial" w:hAnsi="Arial" w:cs="Arial"/>
          <w:sz w:val="24"/>
          <w:szCs w:val="24"/>
        </w:rPr>
        <w:t xml:space="preserve">- </w:t>
      </w:r>
      <w:r w:rsidRPr="00B11E03">
        <w:rPr>
          <w:rFonts w:ascii="Arial" w:hAnsi="Arial" w:cs="Arial"/>
          <w:bCs/>
          <w:sz w:val="24"/>
          <w:szCs w:val="24"/>
        </w:rPr>
        <w:t xml:space="preserve">Wnioskodawca </w:t>
      </w:r>
      <w:r w:rsidRPr="00B11E03">
        <w:rPr>
          <w:rFonts w:ascii="Arial" w:hAnsi="Arial" w:cs="Arial"/>
          <w:sz w:val="24"/>
          <w:szCs w:val="24"/>
        </w:rPr>
        <w:t>będący osobą fizyczną lub którykolwiek członek organów zarządzających (spółka kapitałowa) bądź wspólnik (spółka osobowa) nie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r w:rsidRPr="00D0336C">
        <w:rPr>
          <w:rFonts w:ascii="Arial" w:hAnsi="Arial" w:cs="Arial"/>
          <w:sz w:val="24"/>
          <w:szCs w:val="24"/>
        </w:rPr>
        <w:t>;</w:t>
      </w:r>
    </w:p>
    <w:p w14:paraId="54C9321A" w14:textId="771490B8" w:rsidR="009577B9" w:rsidRDefault="009577B9" w:rsidP="009577B9">
      <w:pPr>
        <w:pStyle w:val="Akapitzlist"/>
        <w:numPr>
          <w:ilvl w:val="1"/>
          <w:numId w:val="11"/>
        </w:numPr>
        <w:jc w:val="both"/>
        <w:rPr>
          <w:rFonts w:ascii="Arial" w:hAnsi="Arial" w:cs="Arial"/>
          <w:sz w:val="24"/>
          <w:szCs w:val="24"/>
        </w:rPr>
      </w:pPr>
      <w:r>
        <w:rPr>
          <w:rFonts w:ascii="Arial" w:hAnsi="Arial" w:cs="Arial"/>
          <w:sz w:val="24"/>
          <w:szCs w:val="24"/>
        </w:rPr>
        <w:t>K</w:t>
      </w:r>
      <w:r w:rsidR="00251A6F" w:rsidRPr="00D0336C">
        <w:rPr>
          <w:rFonts w:ascii="Arial" w:hAnsi="Arial" w:cs="Arial"/>
          <w:sz w:val="24"/>
          <w:szCs w:val="24"/>
        </w:rPr>
        <w:t>walifikowalność kosztów projektu</w:t>
      </w:r>
      <w:r w:rsidR="002D4D14">
        <w:rPr>
          <w:rFonts w:ascii="Arial" w:hAnsi="Arial" w:cs="Arial"/>
          <w:sz w:val="24"/>
          <w:szCs w:val="24"/>
        </w:rPr>
        <w:t>, tj. czy</w:t>
      </w:r>
      <w:r w:rsidR="00DC0547">
        <w:rPr>
          <w:rFonts w:ascii="Arial" w:hAnsi="Arial" w:cs="Arial"/>
          <w:sz w:val="24"/>
          <w:szCs w:val="24"/>
        </w:rPr>
        <w:t>:</w:t>
      </w:r>
    </w:p>
    <w:p w14:paraId="58E15C8C" w14:textId="54D3A094" w:rsidR="00DC0547" w:rsidRPr="00D0336C" w:rsidRDefault="00DC0547" w:rsidP="00D0336C">
      <w:pPr>
        <w:pStyle w:val="Akapitzlist"/>
        <w:ind w:left="1353"/>
        <w:jc w:val="both"/>
        <w:rPr>
          <w:rFonts w:ascii="Arial" w:hAnsi="Arial" w:cs="Arial"/>
          <w:sz w:val="24"/>
          <w:szCs w:val="24"/>
        </w:rPr>
      </w:pPr>
      <w:r>
        <w:rPr>
          <w:rFonts w:ascii="Arial" w:hAnsi="Arial" w:cs="Arial"/>
          <w:sz w:val="24"/>
          <w:szCs w:val="24"/>
        </w:rPr>
        <w:t>- W</w:t>
      </w:r>
      <w:r w:rsidRPr="00D329D7">
        <w:rPr>
          <w:rFonts w:ascii="Arial" w:hAnsi="Arial" w:cs="Arial"/>
          <w:sz w:val="24"/>
          <w:szCs w:val="24"/>
        </w:rPr>
        <w:t>szystkie wydatki przedstawione do dofinansowania są zgodne z katalogiem wydatków kwalifikowalnych wyszczególnionych w</w:t>
      </w:r>
      <w:r w:rsidR="00DE3BD6">
        <w:rPr>
          <w:rFonts w:ascii="Arial" w:hAnsi="Arial" w:cs="Arial"/>
          <w:sz w:val="24"/>
          <w:szCs w:val="24"/>
        </w:rPr>
        <w:t> </w:t>
      </w:r>
      <w:r w:rsidRPr="00D329D7">
        <w:rPr>
          <w:rFonts w:ascii="Arial" w:hAnsi="Arial" w:cs="Arial"/>
          <w:sz w:val="24"/>
          <w:szCs w:val="24"/>
        </w:rPr>
        <w:t>Regulaminie konkursu</w:t>
      </w:r>
      <w:r w:rsidR="002A5D95">
        <w:rPr>
          <w:rFonts w:ascii="Arial" w:hAnsi="Arial" w:cs="Arial"/>
          <w:sz w:val="24"/>
          <w:szCs w:val="24"/>
        </w:rPr>
        <w:t xml:space="preserve"> </w:t>
      </w:r>
      <w:r w:rsidR="002A5D95" w:rsidRPr="00EE67CA">
        <w:rPr>
          <w:rFonts w:ascii="Arial" w:hAnsi="Arial" w:cs="Arial"/>
          <w:sz w:val="24"/>
          <w:szCs w:val="24"/>
        </w:rPr>
        <w:t>bonu na innowacje</w:t>
      </w:r>
      <w:r>
        <w:rPr>
          <w:rFonts w:ascii="Arial" w:hAnsi="Arial" w:cs="Arial"/>
          <w:sz w:val="24"/>
          <w:szCs w:val="24"/>
        </w:rPr>
        <w:t>;</w:t>
      </w:r>
    </w:p>
    <w:p w14:paraId="5D1689A9" w14:textId="2AD47C87" w:rsidR="00DC0547" w:rsidRDefault="009577B9" w:rsidP="009577B9">
      <w:pPr>
        <w:pStyle w:val="Akapitzlist"/>
        <w:numPr>
          <w:ilvl w:val="1"/>
          <w:numId w:val="11"/>
        </w:numPr>
        <w:jc w:val="both"/>
        <w:rPr>
          <w:rFonts w:ascii="Arial" w:hAnsi="Arial" w:cs="Arial"/>
          <w:sz w:val="24"/>
          <w:szCs w:val="24"/>
        </w:rPr>
      </w:pPr>
      <w:r>
        <w:rPr>
          <w:rFonts w:ascii="Arial" w:hAnsi="Arial" w:cs="Arial"/>
          <w:sz w:val="24"/>
          <w:szCs w:val="24"/>
        </w:rPr>
        <w:t>K</w:t>
      </w:r>
      <w:r w:rsidR="00251A6F" w:rsidRPr="00D0336C">
        <w:rPr>
          <w:rFonts w:ascii="Arial" w:hAnsi="Arial" w:cs="Arial"/>
          <w:sz w:val="24"/>
          <w:szCs w:val="24"/>
        </w:rPr>
        <w:t>walifikowalność projektu</w:t>
      </w:r>
      <w:r w:rsidR="002D4D14">
        <w:rPr>
          <w:rFonts w:ascii="Arial" w:hAnsi="Arial" w:cs="Arial"/>
          <w:sz w:val="24"/>
          <w:szCs w:val="24"/>
        </w:rPr>
        <w:t>, tj. czy</w:t>
      </w:r>
      <w:r w:rsidR="00DC0547">
        <w:rPr>
          <w:rFonts w:ascii="Arial" w:hAnsi="Arial" w:cs="Arial"/>
          <w:sz w:val="24"/>
          <w:szCs w:val="24"/>
        </w:rPr>
        <w:t>:</w:t>
      </w:r>
    </w:p>
    <w:p w14:paraId="574521D9" w14:textId="57E43FA9" w:rsidR="009577B9" w:rsidRDefault="00DC0547" w:rsidP="00DC0547">
      <w:pPr>
        <w:pStyle w:val="Akapitzlist"/>
        <w:ind w:left="1353"/>
        <w:jc w:val="both"/>
        <w:rPr>
          <w:rFonts w:ascii="Arial" w:hAnsi="Arial" w:cs="Arial"/>
          <w:sz w:val="24"/>
          <w:szCs w:val="24"/>
        </w:rPr>
      </w:pPr>
      <w:r>
        <w:rPr>
          <w:rFonts w:ascii="Arial" w:hAnsi="Arial" w:cs="Arial"/>
          <w:sz w:val="24"/>
          <w:szCs w:val="24"/>
        </w:rPr>
        <w:t xml:space="preserve">- </w:t>
      </w:r>
      <w:r w:rsidR="00251A6F" w:rsidRPr="00D0336C">
        <w:rPr>
          <w:rFonts w:ascii="Arial" w:hAnsi="Arial" w:cs="Arial"/>
          <w:sz w:val="24"/>
          <w:szCs w:val="24"/>
        </w:rPr>
        <w:t xml:space="preserve"> </w:t>
      </w:r>
      <w:r>
        <w:rPr>
          <w:rFonts w:ascii="Arial" w:hAnsi="Arial" w:cs="Arial"/>
          <w:sz w:val="24"/>
          <w:szCs w:val="24"/>
        </w:rPr>
        <w:t>P</w:t>
      </w:r>
      <w:r w:rsidRPr="00D0336C">
        <w:rPr>
          <w:rFonts w:ascii="Arial" w:hAnsi="Arial" w:cs="Arial"/>
          <w:sz w:val="24"/>
          <w:szCs w:val="24"/>
        </w:rPr>
        <w:t>rojekt jest realizowany na obszarze województwa lubuskiego</w:t>
      </w:r>
      <w:r>
        <w:rPr>
          <w:rFonts w:ascii="Arial" w:hAnsi="Arial" w:cs="Arial"/>
          <w:sz w:val="24"/>
          <w:szCs w:val="24"/>
        </w:rPr>
        <w:t>,</w:t>
      </w:r>
    </w:p>
    <w:p w14:paraId="29C9E472" w14:textId="2BC96F92" w:rsidR="00DC0547" w:rsidRDefault="00DC0547" w:rsidP="00DC0547">
      <w:pPr>
        <w:pStyle w:val="Akapitzlist"/>
        <w:ind w:left="1353"/>
        <w:jc w:val="both"/>
        <w:rPr>
          <w:rFonts w:ascii="Arial" w:hAnsi="Arial" w:cs="Arial"/>
          <w:sz w:val="24"/>
          <w:szCs w:val="24"/>
        </w:rPr>
      </w:pPr>
      <w:r>
        <w:rPr>
          <w:rFonts w:ascii="Arial" w:hAnsi="Arial" w:cs="Arial"/>
          <w:sz w:val="24"/>
          <w:szCs w:val="24"/>
        </w:rPr>
        <w:t>- D</w:t>
      </w:r>
      <w:r w:rsidRPr="00F831BC">
        <w:rPr>
          <w:rFonts w:ascii="Arial" w:hAnsi="Arial" w:cs="Arial"/>
          <w:sz w:val="24"/>
          <w:szCs w:val="24"/>
        </w:rPr>
        <w:t>ziałalność gospodarcza, której dotyczy projekt, nie podlega wykluczeniu z ubiegania się o dofinansowanie</w:t>
      </w:r>
      <w:r>
        <w:rPr>
          <w:rFonts w:ascii="Arial" w:hAnsi="Arial" w:cs="Arial"/>
          <w:sz w:val="24"/>
          <w:szCs w:val="24"/>
        </w:rPr>
        <w:t>,</w:t>
      </w:r>
    </w:p>
    <w:p w14:paraId="69C9FDD7" w14:textId="5278BCAF" w:rsidR="00DC0547" w:rsidRDefault="00DC0547" w:rsidP="00DC0547">
      <w:pPr>
        <w:pStyle w:val="Akapitzlist"/>
        <w:ind w:left="1353"/>
        <w:jc w:val="both"/>
        <w:rPr>
          <w:rFonts w:ascii="Arial" w:hAnsi="Arial" w:cs="Arial"/>
          <w:sz w:val="24"/>
          <w:szCs w:val="24"/>
        </w:rPr>
      </w:pPr>
      <w:r>
        <w:rPr>
          <w:rFonts w:ascii="Arial" w:hAnsi="Arial" w:cs="Arial"/>
          <w:sz w:val="24"/>
          <w:szCs w:val="24"/>
        </w:rPr>
        <w:t>- P</w:t>
      </w:r>
      <w:r w:rsidRPr="00C710EE">
        <w:rPr>
          <w:rFonts w:ascii="Arial" w:hAnsi="Arial" w:cs="Arial"/>
          <w:sz w:val="24"/>
          <w:szCs w:val="24"/>
        </w:rPr>
        <w:t>rzedmiot projektu dotyczy rodzajów działalności wykluczonych z</w:t>
      </w:r>
      <w:r w:rsidR="00DE3BD6">
        <w:rPr>
          <w:rFonts w:ascii="Arial" w:hAnsi="Arial" w:cs="Arial"/>
          <w:sz w:val="24"/>
          <w:szCs w:val="24"/>
        </w:rPr>
        <w:t> </w:t>
      </w:r>
      <w:r w:rsidRPr="00C710EE">
        <w:rPr>
          <w:rFonts w:ascii="Arial" w:hAnsi="Arial" w:cs="Arial"/>
          <w:sz w:val="24"/>
          <w:szCs w:val="24"/>
        </w:rPr>
        <w:t>możliwości uzyskania wsparcia, o których mowa w art. 3 ust. 3 Rozporządzenia PE i Rady (UE) NR 1301/2013 z dnia 17 grudnia 2013 r. w sprawie Europejskiego Funduszu Rozwoju Regionalnego i przepisów szczególnych dotyczących celu "Inwestycje na rzecz wzrostu i</w:t>
      </w:r>
      <w:r w:rsidR="00DE3BD6">
        <w:rPr>
          <w:rFonts w:ascii="Arial" w:hAnsi="Arial" w:cs="Arial"/>
          <w:sz w:val="24"/>
          <w:szCs w:val="24"/>
        </w:rPr>
        <w:t> </w:t>
      </w:r>
      <w:r w:rsidRPr="00C710EE">
        <w:rPr>
          <w:rFonts w:ascii="Arial" w:hAnsi="Arial" w:cs="Arial"/>
          <w:sz w:val="24"/>
          <w:szCs w:val="24"/>
        </w:rPr>
        <w:t>zatrudnienia" oraz w sprawie uchylenia rozporządzenia (WE) nr</w:t>
      </w:r>
      <w:r w:rsidR="00DE3BD6">
        <w:rPr>
          <w:rFonts w:ascii="Arial" w:hAnsi="Arial" w:cs="Arial"/>
          <w:sz w:val="24"/>
          <w:szCs w:val="24"/>
        </w:rPr>
        <w:t> </w:t>
      </w:r>
      <w:r w:rsidRPr="00C710EE">
        <w:rPr>
          <w:rFonts w:ascii="Arial" w:hAnsi="Arial" w:cs="Arial"/>
          <w:sz w:val="24"/>
          <w:szCs w:val="24"/>
        </w:rPr>
        <w:t xml:space="preserve"> 1080/2006)</w:t>
      </w:r>
      <w:r>
        <w:rPr>
          <w:rFonts w:ascii="Arial" w:hAnsi="Arial" w:cs="Arial"/>
          <w:sz w:val="24"/>
          <w:szCs w:val="24"/>
        </w:rPr>
        <w:t>,</w:t>
      </w:r>
    </w:p>
    <w:p w14:paraId="18CDE3D6" w14:textId="032D1E09" w:rsidR="00446B98" w:rsidRPr="006F69BF" w:rsidRDefault="00446B98" w:rsidP="00DC0547">
      <w:pPr>
        <w:pStyle w:val="Akapitzlist"/>
        <w:ind w:left="1353"/>
        <w:jc w:val="both"/>
        <w:rPr>
          <w:rFonts w:ascii="Arial" w:hAnsi="Arial" w:cs="Arial"/>
          <w:sz w:val="24"/>
          <w:szCs w:val="24"/>
        </w:rPr>
      </w:pPr>
      <w:r w:rsidRPr="00446B98">
        <w:rPr>
          <w:rFonts w:ascii="Arial" w:hAnsi="Arial" w:cs="Arial"/>
          <w:sz w:val="24"/>
          <w:szCs w:val="24"/>
        </w:rPr>
        <w:lastRenderedPageBreak/>
        <w:t xml:space="preserve">- </w:t>
      </w:r>
      <w:r w:rsidRPr="006F69BF">
        <w:rPr>
          <w:rFonts w:ascii="Arial" w:hAnsi="Arial" w:cs="Arial"/>
          <w:sz w:val="24"/>
          <w:szCs w:val="24"/>
        </w:rPr>
        <w:t>projekt nie został fizycznie (rzeczowo) ukończony lub w pełni zrealizowany przed złożeniem wniosku o dofinansowanie w ramach ogłoszonego konkursu, niezależnie od tego czy wszystkie powiązane płatności zostały dokonane przez Wnioskodawcę,</w:t>
      </w:r>
    </w:p>
    <w:p w14:paraId="06C2413E" w14:textId="51AD19D2" w:rsidR="00446B98" w:rsidRPr="006F69BF" w:rsidRDefault="00446B98" w:rsidP="00DC0547">
      <w:pPr>
        <w:pStyle w:val="Akapitzlist"/>
        <w:ind w:left="1353"/>
        <w:jc w:val="both"/>
        <w:rPr>
          <w:rFonts w:ascii="Arial" w:hAnsi="Arial" w:cs="Arial"/>
          <w:sz w:val="24"/>
          <w:szCs w:val="24"/>
        </w:rPr>
      </w:pPr>
      <w:r w:rsidRPr="00446B98">
        <w:rPr>
          <w:rFonts w:ascii="Arial" w:hAnsi="Arial" w:cs="Arial"/>
          <w:sz w:val="24"/>
          <w:szCs w:val="24"/>
        </w:rPr>
        <w:t xml:space="preserve">- </w:t>
      </w:r>
      <w:r w:rsidRPr="006F69BF">
        <w:rPr>
          <w:rFonts w:ascii="Arial" w:hAnsi="Arial" w:cs="Arial"/>
          <w:sz w:val="24"/>
          <w:szCs w:val="24"/>
        </w:rPr>
        <w:t>wszystkie pola formularza wniosku są wypełnione zgodnie z zapisami Regulaminu konkursu bonu na innowacje,</w:t>
      </w:r>
    </w:p>
    <w:p w14:paraId="78C467F3" w14:textId="36C9DB45" w:rsidR="00446B98" w:rsidRPr="00446B98" w:rsidRDefault="00446B98" w:rsidP="00DC0547">
      <w:pPr>
        <w:pStyle w:val="Akapitzlist"/>
        <w:ind w:left="1353"/>
        <w:jc w:val="both"/>
        <w:rPr>
          <w:rFonts w:ascii="Arial" w:hAnsi="Arial" w:cs="Arial"/>
          <w:sz w:val="24"/>
          <w:szCs w:val="24"/>
        </w:rPr>
      </w:pPr>
      <w:r w:rsidRPr="00446B98">
        <w:rPr>
          <w:rFonts w:ascii="Arial" w:hAnsi="Arial" w:cs="Arial"/>
          <w:sz w:val="24"/>
          <w:szCs w:val="24"/>
        </w:rPr>
        <w:t xml:space="preserve">- </w:t>
      </w:r>
      <w:r w:rsidRPr="006F69BF">
        <w:rPr>
          <w:rFonts w:ascii="Arial" w:hAnsi="Arial" w:cs="Arial"/>
          <w:sz w:val="24"/>
          <w:szCs w:val="24"/>
        </w:rPr>
        <w:t>do wniosku dołączono wszystkie niezbędne załączniki wymagane zgodnie z zapisami Regulaminu konkursu bonu na innowacje,</w:t>
      </w:r>
    </w:p>
    <w:p w14:paraId="7A622FD3" w14:textId="032AFB55" w:rsidR="00DC0547" w:rsidRDefault="00DC0547" w:rsidP="00DC0547">
      <w:pPr>
        <w:pStyle w:val="Akapitzlist"/>
        <w:ind w:left="1353"/>
        <w:jc w:val="both"/>
        <w:rPr>
          <w:rFonts w:ascii="Arial" w:hAnsi="Arial" w:cs="Arial"/>
          <w:sz w:val="24"/>
          <w:szCs w:val="24"/>
        </w:rPr>
      </w:pPr>
      <w:r>
        <w:rPr>
          <w:rFonts w:ascii="Arial" w:hAnsi="Arial" w:cs="Arial"/>
          <w:sz w:val="24"/>
          <w:szCs w:val="24"/>
        </w:rPr>
        <w:t>- K</w:t>
      </w:r>
      <w:r w:rsidRPr="00927ABE">
        <w:rPr>
          <w:rFonts w:ascii="Arial" w:hAnsi="Arial" w:cs="Arial"/>
          <w:sz w:val="24"/>
          <w:szCs w:val="24"/>
        </w:rPr>
        <w:t>wota dofinansowania nie przekracza kwoty określonej w Ogłoszeniu o</w:t>
      </w:r>
      <w:r w:rsidR="00DE3BD6">
        <w:rPr>
          <w:rFonts w:ascii="Arial" w:hAnsi="Arial" w:cs="Arial"/>
          <w:sz w:val="24"/>
          <w:szCs w:val="24"/>
        </w:rPr>
        <w:t> </w:t>
      </w:r>
      <w:r w:rsidRPr="00927ABE">
        <w:rPr>
          <w:rFonts w:ascii="Arial" w:hAnsi="Arial" w:cs="Arial"/>
          <w:sz w:val="24"/>
          <w:szCs w:val="24"/>
        </w:rPr>
        <w:t>k</w:t>
      </w:r>
      <w:r>
        <w:rPr>
          <w:rFonts w:ascii="Arial" w:hAnsi="Arial" w:cs="Arial"/>
          <w:sz w:val="24"/>
          <w:szCs w:val="24"/>
        </w:rPr>
        <w:t>o</w:t>
      </w:r>
      <w:r w:rsidRPr="00927ABE">
        <w:rPr>
          <w:rFonts w:ascii="Arial" w:hAnsi="Arial" w:cs="Arial"/>
          <w:sz w:val="24"/>
          <w:szCs w:val="24"/>
        </w:rPr>
        <w:t>nkursie</w:t>
      </w:r>
      <w:r>
        <w:rPr>
          <w:rFonts w:ascii="Arial" w:hAnsi="Arial" w:cs="Arial"/>
          <w:sz w:val="24"/>
          <w:szCs w:val="24"/>
        </w:rPr>
        <w:t>,</w:t>
      </w:r>
    </w:p>
    <w:p w14:paraId="552E8F1A" w14:textId="470D015F" w:rsidR="00DC0547" w:rsidRDefault="00DC0547" w:rsidP="00DC0547">
      <w:pPr>
        <w:pStyle w:val="Akapitzlist"/>
        <w:ind w:left="1353"/>
        <w:jc w:val="both"/>
        <w:rPr>
          <w:rFonts w:ascii="Arial" w:hAnsi="Arial" w:cs="Arial"/>
          <w:sz w:val="24"/>
          <w:szCs w:val="24"/>
        </w:rPr>
      </w:pPr>
      <w:r>
        <w:rPr>
          <w:rFonts w:ascii="Arial" w:hAnsi="Arial" w:cs="Arial"/>
          <w:sz w:val="24"/>
          <w:szCs w:val="24"/>
        </w:rPr>
        <w:t>- P</w:t>
      </w:r>
      <w:r w:rsidRPr="008E462E">
        <w:rPr>
          <w:rFonts w:ascii="Arial" w:hAnsi="Arial" w:cs="Arial"/>
          <w:sz w:val="24"/>
          <w:szCs w:val="24"/>
        </w:rPr>
        <w:t>rawidłowo określono poziomy i kwoty dofinansowania poszczególnych wydatków z uwzględnieniem obowiązujących Regulaminem konkursu bonu na innowacje limitów oraz maksymalnego poziomu dofinansowania</w:t>
      </w:r>
      <w:r>
        <w:rPr>
          <w:rFonts w:ascii="Arial" w:hAnsi="Arial" w:cs="Arial"/>
          <w:sz w:val="24"/>
          <w:szCs w:val="24"/>
        </w:rPr>
        <w:t>,</w:t>
      </w:r>
    </w:p>
    <w:p w14:paraId="58FA70CD" w14:textId="1DE7D50C" w:rsidR="00DC0547" w:rsidRPr="00D0336C" w:rsidRDefault="00DC0547" w:rsidP="00D0336C">
      <w:pPr>
        <w:pStyle w:val="Akapitzlist"/>
        <w:ind w:left="1353"/>
        <w:jc w:val="both"/>
        <w:rPr>
          <w:rFonts w:ascii="Arial" w:hAnsi="Arial" w:cs="Arial"/>
          <w:sz w:val="24"/>
          <w:szCs w:val="24"/>
        </w:rPr>
      </w:pPr>
      <w:r>
        <w:rPr>
          <w:rFonts w:ascii="Arial" w:hAnsi="Arial" w:cs="Arial"/>
          <w:sz w:val="24"/>
          <w:szCs w:val="24"/>
        </w:rPr>
        <w:t xml:space="preserve">- </w:t>
      </w:r>
      <w:r w:rsidRPr="009D1F2E">
        <w:rPr>
          <w:rFonts w:ascii="Arial" w:hAnsi="Arial" w:cs="Arial"/>
          <w:sz w:val="24"/>
          <w:szCs w:val="24"/>
        </w:rPr>
        <w:t>Wnioskodawca zapewnił wkład własny</w:t>
      </w:r>
      <w:r>
        <w:rPr>
          <w:rFonts w:ascii="Arial" w:hAnsi="Arial" w:cs="Arial"/>
          <w:sz w:val="24"/>
          <w:szCs w:val="24"/>
        </w:rPr>
        <w:t>.</w:t>
      </w:r>
    </w:p>
    <w:p w14:paraId="2BF7BBB8" w14:textId="7EC2F2E0" w:rsidR="00512CDB" w:rsidRPr="00E9237F" w:rsidRDefault="00512CDB" w:rsidP="00D0336C">
      <w:pPr>
        <w:pStyle w:val="Akapitzlist"/>
        <w:spacing w:before="120" w:after="120" w:line="264" w:lineRule="auto"/>
        <w:ind w:left="0"/>
        <w:contextualSpacing w:val="0"/>
        <w:jc w:val="both"/>
        <w:rPr>
          <w:rFonts w:ascii="Arial" w:hAnsi="Arial" w:cs="Arial"/>
          <w:sz w:val="24"/>
          <w:szCs w:val="24"/>
        </w:rPr>
      </w:pPr>
    </w:p>
    <w:p w14:paraId="681E9DDD" w14:textId="4473D463" w:rsidR="00512CDB" w:rsidRPr="003D27F5" w:rsidRDefault="00512CDB" w:rsidP="003A3D39">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Osoby oceniające formalnie i merytorycznie Wnioski podpisują oświadczenie o</w:t>
      </w:r>
      <w:r w:rsidR="00263DCF" w:rsidRPr="003D27F5">
        <w:rPr>
          <w:rFonts w:ascii="Arial" w:hAnsi="Arial" w:cs="Arial"/>
          <w:sz w:val="24"/>
          <w:szCs w:val="24"/>
        </w:rPr>
        <w:t> </w:t>
      </w:r>
      <w:r w:rsidRPr="003D27F5">
        <w:rPr>
          <w:rFonts w:ascii="Arial" w:hAnsi="Arial" w:cs="Arial"/>
          <w:sz w:val="24"/>
          <w:szCs w:val="24"/>
        </w:rPr>
        <w:t xml:space="preserve">gotowości do rzetelnej i bezstronnej ich oceny. Osoby te podpisują też deklarację poufności. </w:t>
      </w:r>
    </w:p>
    <w:p w14:paraId="5040F857" w14:textId="7C4A01AF" w:rsidR="00512CDB" w:rsidRPr="003D27F5" w:rsidRDefault="00512CDB" w:rsidP="003A3D39">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Każda osoba, która uczestniczy w postępowaniu o otrzymanie Bonu na</w:t>
      </w:r>
      <w:r w:rsidR="00263DCF" w:rsidRPr="003D27F5">
        <w:rPr>
          <w:rFonts w:ascii="Arial" w:hAnsi="Arial" w:cs="Arial"/>
          <w:sz w:val="24"/>
          <w:szCs w:val="24"/>
        </w:rPr>
        <w:t> </w:t>
      </w:r>
      <w:r w:rsidRPr="003D27F5">
        <w:rPr>
          <w:rFonts w:ascii="Arial" w:hAnsi="Arial" w:cs="Arial"/>
          <w:sz w:val="24"/>
          <w:szCs w:val="24"/>
        </w:rPr>
        <w:t>innowacje podlega wyłączeniu z takiego postępowania</w:t>
      </w:r>
      <w:r w:rsidR="00A345CA" w:rsidRPr="00A345CA">
        <w:rPr>
          <w:rFonts w:ascii="Arial" w:hAnsi="Arial" w:cs="Arial"/>
          <w:sz w:val="24"/>
          <w:szCs w:val="24"/>
        </w:rPr>
        <w:t xml:space="preserve"> </w:t>
      </w:r>
      <w:r w:rsidR="00A345CA" w:rsidRPr="00D0336C">
        <w:rPr>
          <w:rFonts w:ascii="Arial" w:hAnsi="Arial" w:cs="Arial"/>
          <w:color w:val="000000"/>
          <w:sz w:val="24"/>
          <w:szCs w:val="24"/>
          <w:shd w:val="clear" w:color="auto" w:fill="FFFFFF"/>
        </w:rPr>
        <w:t>jeżeli zachodził i/lub zachodzi konflikt interesu, o którym mowa w art. 61 Rozporządzenia Parlamentu Europejskiego i Rady 2018/1046 z dnia </w:t>
      </w:r>
      <w:r w:rsidR="00A345CA" w:rsidRPr="002D4D14">
        <w:rPr>
          <w:rStyle w:val="object"/>
          <w:rFonts w:ascii="Arial" w:hAnsi="Arial" w:cs="Arial"/>
          <w:sz w:val="24"/>
          <w:szCs w:val="24"/>
          <w:shd w:val="clear" w:color="auto" w:fill="FFFFFF"/>
        </w:rPr>
        <w:t>18 lipca 2018</w:t>
      </w:r>
      <w:r w:rsidR="00A345CA" w:rsidRPr="002D4D14">
        <w:rPr>
          <w:rFonts w:ascii="Arial" w:hAnsi="Arial" w:cs="Arial"/>
          <w:sz w:val="24"/>
          <w:szCs w:val="24"/>
          <w:shd w:val="clear" w:color="auto" w:fill="FFFFFF"/>
        </w:rPr>
        <w:t> </w:t>
      </w:r>
      <w:r w:rsidR="00A345CA" w:rsidRPr="00D0336C">
        <w:rPr>
          <w:rFonts w:ascii="Arial" w:hAnsi="Arial" w:cs="Arial"/>
          <w:color w:val="000000"/>
          <w:sz w:val="24"/>
          <w:szCs w:val="24"/>
          <w:shd w:val="clear" w:color="auto" w:fill="FFFFFF"/>
        </w:rPr>
        <w:t xml:space="preserve">r. w sprawie zasad finansowych mających zastosowanie do budżetu ogólnego Unii, uchylającego rozporządzenie Rady (UE, </w:t>
      </w:r>
      <w:proofErr w:type="spellStart"/>
      <w:r w:rsidR="00A345CA" w:rsidRPr="00D0336C">
        <w:rPr>
          <w:rFonts w:ascii="Arial" w:hAnsi="Arial" w:cs="Arial"/>
          <w:color w:val="000000"/>
          <w:sz w:val="24"/>
          <w:szCs w:val="24"/>
          <w:shd w:val="clear" w:color="auto" w:fill="FFFFFF"/>
        </w:rPr>
        <w:t>Euratom</w:t>
      </w:r>
      <w:proofErr w:type="spellEnd"/>
      <w:r w:rsidR="00A345CA" w:rsidRPr="00D0336C">
        <w:rPr>
          <w:rFonts w:ascii="Arial" w:hAnsi="Arial" w:cs="Arial"/>
          <w:color w:val="000000"/>
          <w:sz w:val="24"/>
          <w:szCs w:val="24"/>
          <w:shd w:val="clear" w:color="auto" w:fill="FFFFFF"/>
        </w:rPr>
        <w:t xml:space="preserve">) nr 966/2012 (Dz.U. L 193 z 30.7.2018 z </w:t>
      </w:r>
      <w:proofErr w:type="spellStart"/>
      <w:r w:rsidR="00A345CA" w:rsidRPr="00D0336C">
        <w:rPr>
          <w:rFonts w:ascii="Arial" w:hAnsi="Arial" w:cs="Arial"/>
          <w:color w:val="000000"/>
          <w:sz w:val="24"/>
          <w:szCs w:val="24"/>
          <w:shd w:val="clear" w:color="auto" w:fill="FFFFFF"/>
        </w:rPr>
        <w:t>późn</w:t>
      </w:r>
      <w:proofErr w:type="spellEnd"/>
      <w:r w:rsidR="00A345CA" w:rsidRPr="00D0336C">
        <w:rPr>
          <w:rFonts w:ascii="Arial" w:hAnsi="Arial" w:cs="Arial"/>
          <w:color w:val="000000"/>
          <w:sz w:val="24"/>
          <w:szCs w:val="24"/>
          <w:shd w:val="clear" w:color="auto" w:fill="FFFFFF"/>
        </w:rPr>
        <w:t>. zm.)</w:t>
      </w:r>
      <w:r w:rsidR="00A345CA" w:rsidRPr="00A345CA">
        <w:rPr>
          <w:rFonts w:ascii="Arial" w:hAnsi="Arial" w:cs="Arial"/>
          <w:sz w:val="24"/>
          <w:szCs w:val="24"/>
        </w:rPr>
        <w:t xml:space="preserve">  oraz </w:t>
      </w:r>
      <w:r w:rsidRPr="00A345CA">
        <w:rPr>
          <w:rFonts w:ascii="Arial" w:hAnsi="Arial" w:cs="Arial"/>
          <w:sz w:val="24"/>
          <w:szCs w:val="24"/>
        </w:rPr>
        <w:t>na zasadach określonych i</w:t>
      </w:r>
      <w:r w:rsidR="00263DCF" w:rsidRPr="00A345CA">
        <w:rPr>
          <w:rFonts w:ascii="Arial" w:hAnsi="Arial" w:cs="Arial"/>
          <w:sz w:val="24"/>
          <w:szCs w:val="24"/>
        </w:rPr>
        <w:t> </w:t>
      </w:r>
      <w:r w:rsidRPr="00A345CA">
        <w:rPr>
          <w:rFonts w:ascii="Arial" w:hAnsi="Arial" w:cs="Arial"/>
          <w:sz w:val="24"/>
          <w:szCs w:val="24"/>
        </w:rPr>
        <w:t>stosowanych odpowiednio w art. 24-25</w:t>
      </w:r>
      <w:r w:rsidRPr="003D27F5">
        <w:rPr>
          <w:rFonts w:ascii="Arial" w:hAnsi="Arial" w:cs="Arial"/>
          <w:sz w:val="24"/>
          <w:szCs w:val="24"/>
        </w:rPr>
        <w:t xml:space="preserve"> Kodeksu postępowania administracyjnego, szczególnie w następujących przypadkach: </w:t>
      </w:r>
    </w:p>
    <w:p w14:paraId="4E7D08A3" w14:textId="7BB51CDA" w:rsidR="00512CDB" w:rsidRPr="003D27F5" w:rsidRDefault="002C782C" w:rsidP="003A3D39">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gdy </w:t>
      </w:r>
      <w:r w:rsidR="00512CDB" w:rsidRPr="003D27F5">
        <w:rPr>
          <w:rFonts w:ascii="Arial" w:hAnsi="Arial" w:cs="Arial"/>
          <w:sz w:val="24"/>
          <w:szCs w:val="24"/>
        </w:rPr>
        <w:t>jest Wnioskodawcą lub pozostaje z nim w takim stosunku prawnym, że</w:t>
      </w:r>
      <w:r w:rsidR="00263DCF" w:rsidRPr="003D27F5">
        <w:rPr>
          <w:rFonts w:ascii="Arial" w:hAnsi="Arial" w:cs="Arial"/>
          <w:sz w:val="24"/>
          <w:szCs w:val="24"/>
        </w:rPr>
        <w:t> </w:t>
      </w:r>
      <w:r w:rsidR="00512CDB" w:rsidRPr="003D27F5">
        <w:rPr>
          <w:rFonts w:ascii="Arial" w:hAnsi="Arial" w:cs="Arial"/>
          <w:sz w:val="24"/>
          <w:szCs w:val="24"/>
        </w:rPr>
        <w:t xml:space="preserve">wynik sprawy może mieć wpływ na jego prawa lub obowiązki, </w:t>
      </w:r>
    </w:p>
    <w:p w14:paraId="6628C9EA" w14:textId="498EA3EE" w:rsidR="00512CDB" w:rsidRPr="003D27F5" w:rsidRDefault="002C782C" w:rsidP="003A3D39">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gdy </w:t>
      </w:r>
      <w:r w:rsidR="00512CDB" w:rsidRPr="003D27F5">
        <w:rPr>
          <w:rFonts w:ascii="Arial" w:hAnsi="Arial" w:cs="Arial"/>
          <w:sz w:val="24"/>
          <w:szCs w:val="24"/>
        </w:rPr>
        <w:t xml:space="preserve">wniosek o bon składa małżonek lub krewny lub powinowaty do drugiego stopnia, osoba związana z nim z tytułu przysposobienia, opieki lub kurateli, </w:t>
      </w:r>
    </w:p>
    <w:p w14:paraId="623AA3D0" w14:textId="2C7ABAB3" w:rsidR="00512CDB" w:rsidRPr="003D27F5" w:rsidRDefault="002C782C" w:rsidP="003A3D39">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gdy </w:t>
      </w:r>
      <w:r w:rsidR="00512CDB" w:rsidRPr="003D27F5">
        <w:rPr>
          <w:rFonts w:ascii="Arial" w:hAnsi="Arial" w:cs="Arial"/>
          <w:sz w:val="24"/>
          <w:szCs w:val="24"/>
        </w:rPr>
        <w:t xml:space="preserve">osoba oceniająca jest przedstawicielem Wnioskodawcy, albo gdy takim przedstawicielem strony jest jedna z osób wymienionych w </w:t>
      </w:r>
      <w:proofErr w:type="spellStart"/>
      <w:r w:rsidR="00512CDB" w:rsidRPr="003D27F5">
        <w:rPr>
          <w:rFonts w:ascii="Arial" w:hAnsi="Arial" w:cs="Arial"/>
          <w:sz w:val="24"/>
          <w:szCs w:val="24"/>
        </w:rPr>
        <w:t>tirecie</w:t>
      </w:r>
      <w:proofErr w:type="spellEnd"/>
      <w:r w:rsidR="00512CDB" w:rsidRPr="003D27F5">
        <w:rPr>
          <w:rFonts w:ascii="Arial" w:hAnsi="Arial" w:cs="Arial"/>
          <w:sz w:val="24"/>
          <w:szCs w:val="24"/>
        </w:rPr>
        <w:t xml:space="preserve"> wyżej, </w:t>
      </w:r>
    </w:p>
    <w:p w14:paraId="0BBA3BC3" w14:textId="4CAF8901" w:rsidR="00512CDB" w:rsidRPr="003D27F5" w:rsidRDefault="002C782C" w:rsidP="003A3D39">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gdy </w:t>
      </w:r>
      <w:r w:rsidR="00512CDB" w:rsidRPr="003D27F5">
        <w:rPr>
          <w:rFonts w:ascii="Arial" w:hAnsi="Arial" w:cs="Arial"/>
          <w:sz w:val="24"/>
          <w:szCs w:val="24"/>
        </w:rPr>
        <w:t xml:space="preserve">Wnioskodawcą jest osoba pozostająca wobec niej w stosunku nadrzędności służbowej, </w:t>
      </w:r>
    </w:p>
    <w:p w14:paraId="6D8CDCC8" w14:textId="14CD8E79" w:rsidR="00512CDB" w:rsidRPr="003D27F5" w:rsidRDefault="00603028" w:rsidP="003A3D39">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gdy </w:t>
      </w:r>
      <w:r w:rsidR="00512CDB" w:rsidRPr="003D27F5">
        <w:rPr>
          <w:rFonts w:ascii="Arial" w:hAnsi="Arial" w:cs="Arial"/>
          <w:sz w:val="24"/>
          <w:szCs w:val="24"/>
        </w:rPr>
        <w:t>zostaną uprawdopodobnione inne okoliczności, które mogą wywołać wątpliwość co do bezstronności tej osoby, np. w sytuacji, w której procedowane są Wnioski o bon złożone przez członków organów zarządzających podmiotu zatrudniającego osobę u</w:t>
      </w:r>
      <w:r>
        <w:rPr>
          <w:rFonts w:ascii="Arial" w:hAnsi="Arial" w:cs="Arial"/>
          <w:sz w:val="24"/>
          <w:szCs w:val="24"/>
        </w:rPr>
        <w:t>czestniczącą przy czynnościach,</w:t>
      </w:r>
    </w:p>
    <w:p w14:paraId="7CC7A0D3" w14:textId="03B83C75" w:rsidR="00512CDB" w:rsidRPr="003D27F5" w:rsidRDefault="00603028" w:rsidP="003A3D39">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lastRenderedPageBreak/>
        <w:t xml:space="preserve">jeżeli </w:t>
      </w:r>
      <w:r w:rsidR="00512CDB" w:rsidRPr="003D27F5">
        <w:rPr>
          <w:rFonts w:ascii="Arial" w:hAnsi="Arial" w:cs="Arial"/>
          <w:sz w:val="24"/>
          <w:szCs w:val="24"/>
        </w:rPr>
        <w:t xml:space="preserve">w wyniku wyłączenia osób uczestniczących w postępowaniu o udzielenie bonu Operator będzie niezdolny do przeprowadzenia procedury oceny danego wniosku o bon, </w:t>
      </w:r>
      <w:r w:rsidR="002704F6">
        <w:rPr>
          <w:rFonts w:ascii="Arial" w:hAnsi="Arial" w:cs="Arial"/>
          <w:sz w:val="24"/>
          <w:szCs w:val="24"/>
        </w:rPr>
        <w:t>oceny dokonają eksperci zewnętrzni powołani przez Operatora</w:t>
      </w:r>
      <w:r w:rsidR="00512CDB" w:rsidRPr="003D27F5">
        <w:rPr>
          <w:rFonts w:ascii="Arial" w:hAnsi="Arial" w:cs="Arial"/>
          <w:sz w:val="24"/>
          <w:szCs w:val="24"/>
        </w:rPr>
        <w:t xml:space="preserve">. </w:t>
      </w:r>
    </w:p>
    <w:p w14:paraId="7679EE3F" w14:textId="3AE6D035" w:rsidR="001D03B5" w:rsidRPr="003D27F5" w:rsidRDefault="00512CDB" w:rsidP="003A3D39">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W przypadku negatywnej oceny formalnej, Wnioskodawca jest informowany o</w:t>
      </w:r>
      <w:r w:rsidR="00263DCF" w:rsidRPr="003D27F5">
        <w:rPr>
          <w:rFonts w:ascii="Arial" w:hAnsi="Arial" w:cs="Arial"/>
          <w:sz w:val="24"/>
          <w:szCs w:val="24"/>
        </w:rPr>
        <w:t> </w:t>
      </w:r>
      <w:r w:rsidRPr="003D27F5">
        <w:rPr>
          <w:rFonts w:ascii="Arial" w:hAnsi="Arial" w:cs="Arial"/>
          <w:sz w:val="24"/>
          <w:szCs w:val="24"/>
        </w:rPr>
        <w:t xml:space="preserve">tym fakcie </w:t>
      </w:r>
      <w:r w:rsidR="00D76587">
        <w:rPr>
          <w:rFonts w:ascii="Arial" w:hAnsi="Arial" w:cs="Arial"/>
          <w:sz w:val="24"/>
          <w:szCs w:val="24"/>
        </w:rPr>
        <w:t xml:space="preserve">w formie papierowej </w:t>
      </w:r>
      <w:r w:rsidRPr="003D27F5">
        <w:rPr>
          <w:rFonts w:ascii="Arial" w:hAnsi="Arial" w:cs="Arial"/>
          <w:sz w:val="24"/>
          <w:szCs w:val="24"/>
        </w:rPr>
        <w:t xml:space="preserve">za pośrednictwem poczty. Operator dopuszcza możliwość dokonania przez Wnioskodawcę </w:t>
      </w:r>
      <w:r w:rsidR="00A21ECB">
        <w:rPr>
          <w:rFonts w:ascii="Arial" w:hAnsi="Arial" w:cs="Arial"/>
          <w:sz w:val="24"/>
          <w:szCs w:val="24"/>
        </w:rPr>
        <w:t xml:space="preserve">jednej </w:t>
      </w:r>
      <w:r w:rsidRPr="003D27F5">
        <w:rPr>
          <w:rFonts w:ascii="Arial" w:hAnsi="Arial" w:cs="Arial"/>
          <w:sz w:val="24"/>
          <w:szCs w:val="24"/>
        </w:rPr>
        <w:t xml:space="preserve">poprawy formalnej. </w:t>
      </w:r>
      <w:r w:rsidR="009E11E2">
        <w:rPr>
          <w:rFonts w:ascii="Arial" w:hAnsi="Arial" w:cs="Arial"/>
          <w:sz w:val="24"/>
          <w:szCs w:val="24"/>
        </w:rPr>
        <w:t>Poprawa</w:t>
      </w:r>
      <w:r w:rsidRPr="003D27F5">
        <w:rPr>
          <w:rFonts w:ascii="Arial" w:hAnsi="Arial" w:cs="Arial"/>
          <w:sz w:val="24"/>
          <w:szCs w:val="24"/>
        </w:rPr>
        <w:t xml:space="preserve"> powinna zostać dokonana w terminie maksymalnie 5 dni roboczych od dnia otrzymania wiadomości przez Wnioskodawcę, wysłanej przez Operatora </w:t>
      </w:r>
      <w:r w:rsidR="001C3398">
        <w:rPr>
          <w:rFonts w:ascii="Arial" w:hAnsi="Arial" w:cs="Arial"/>
          <w:sz w:val="24"/>
          <w:szCs w:val="24"/>
        </w:rPr>
        <w:t>w formie papierowej</w:t>
      </w:r>
      <w:r w:rsidRPr="003D27F5">
        <w:rPr>
          <w:rFonts w:ascii="Arial" w:hAnsi="Arial" w:cs="Arial"/>
          <w:sz w:val="24"/>
          <w:szCs w:val="24"/>
        </w:rPr>
        <w:t xml:space="preserve">. </w:t>
      </w:r>
      <w:r w:rsidR="0088619F">
        <w:rPr>
          <w:rFonts w:ascii="Arial" w:hAnsi="Arial" w:cs="Arial"/>
          <w:sz w:val="24"/>
          <w:szCs w:val="24"/>
        </w:rPr>
        <w:t>Wnioskodawca zobowiązany jest do poprawy błędów wskazanych w piśmie oraz dostarczenia do Operatora (w formie papierowej) uzupełnionych/ poprawionych dokumentów</w:t>
      </w:r>
      <w:r w:rsidR="00D626FD">
        <w:rPr>
          <w:rFonts w:ascii="Arial" w:hAnsi="Arial" w:cs="Arial"/>
          <w:sz w:val="24"/>
          <w:szCs w:val="24"/>
        </w:rPr>
        <w:t>, wskazanych w piśmie</w:t>
      </w:r>
      <w:r w:rsidR="0088619F">
        <w:rPr>
          <w:rFonts w:ascii="Arial" w:hAnsi="Arial" w:cs="Arial"/>
          <w:sz w:val="24"/>
          <w:szCs w:val="24"/>
        </w:rPr>
        <w:t>. Poprawki przekazane po terminie skutkują negatywną oceną formalna. Operator dopuszcza możliwość poprawy oczywistych omyłek na etapie oceny formalnej, o czym Wnioskodawca zostanie poinformowany pisemnie przez Operatora.</w:t>
      </w:r>
      <w:r w:rsidR="005060E2">
        <w:rPr>
          <w:rFonts w:ascii="Arial" w:hAnsi="Arial" w:cs="Arial"/>
          <w:sz w:val="24"/>
          <w:szCs w:val="24"/>
        </w:rPr>
        <w:t xml:space="preserve"> </w:t>
      </w:r>
      <w:r w:rsidR="00D67ACF" w:rsidRPr="003D27F5">
        <w:rPr>
          <w:rFonts w:ascii="Arial" w:hAnsi="Arial" w:cs="Arial"/>
          <w:sz w:val="24"/>
          <w:szCs w:val="24"/>
        </w:rPr>
        <w:t>Wniosek oceniony negatywnie pod względem formalnym nie przechodzi do oceny merytorycznej.</w:t>
      </w:r>
    </w:p>
    <w:p w14:paraId="5BFC6B63" w14:textId="6046FA20" w:rsidR="00EE654A" w:rsidRPr="003D27F5" w:rsidRDefault="006F0A38" w:rsidP="003A3D39">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W przypadku pozytywnej oceny formalnej, Wniosek kierowany jest do oceny merytorycznej. Ocena merytoryczna może być prowadzona równolegle z oceną formalną</w:t>
      </w:r>
      <w:r w:rsidR="00A266DF">
        <w:rPr>
          <w:rFonts w:ascii="Arial" w:hAnsi="Arial" w:cs="Arial"/>
          <w:sz w:val="24"/>
          <w:szCs w:val="24"/>
        </w:rPr>
        <w:t>, co oznacza, że wniosek oceniony pozytywnie pod względem formalnym zostaje przekazany do oceny merytorycznej bez konieczności zachowania 30-dniowego terminu dla oceny formalnej</w:t>
      </w:r>
      <w:r w:rsidR="00565986">
        <w:rPr>
          <w:rFonts w:ascii="Arial" w:hAnsi="Arial" w:cs="Arial"/>
          <w:sz w:val="24"/>
          <w:szCs w:val="24"/>
        </w:rPr>
        <w:t xml:space="preserve"> wszystkich wniosków</w:t>
      </w:r>
      <w:r w:rsidR="00A266DF">
        <w:rPr>
          <w:rFonts w:ascii="Arial" w:hAnsi="Arial" w:cs="Arial"/>
          <w:sz w:val="24"/>
          <w:szCs w:val="24"/>
        </w:rPr>
        <w:t>.</w:t>
      </w:r>
      <w:r w:rsidRPr="003D27F5">
        <w:rPr>
          <w:rFonts w:ascii="Arial" w:hAnsi="Arial" w:cs="Arial"/>
          <w:sz w:val="24"/>
          <w:szCs w:val="24"/>
        </w:rPr>
        <w:t xml:space="preserve"> Ocena merytoryczna składa się z trzech etapów: oceny merytorycznej obligatoryjnej, oceny merytorycznej fakultatywnej i oceny merytorycznej premiującej.</w:t>
      </w:r>
      <w:r w:rsidR="007F7DDE">
        <w:rPr>
          <w:rFonts w:ascii="Arial" w:hAnsi="Arial" w:cs="Arial"/>
          <w:sz w:val="24"/>
          <w:szCs w:val="24"/>
        </w:rPr>
        <w:t xml:space="preserve"> Ocena merytoryczna jest przeprowadzana przez dwie niezależne osoby, zgodnie z zasadą dwóch par oczu.</w:t>
      </w:r>
      <w:r w:rsidRPr="003D27F5">
        <w:rPr>
          <w:rFonts w:ascii="Arial" w:hAnsi="Arial" w:cs="Arial"/>
          <w:sz w:val="24"/>
          <w:szCs w:val="24"/>
        </w:rPr>
        <w:t xml:space="preserve"> Ocena merytoryczna</w:t>
      </w:r>
      <w:r w:rsidR="00D9223D">
        <w:rPr>
          <w:rFonts w:ascii="Arial" w:hAnsi="Arial" w:cs="Arial"/>
          <w:sz w:val="24"/>
          <w:szCs w:val="24"/>
        </w:rPr>
        <w:t xml:space="preserve"> (całościowa)</w:t>
      </w:r>
      <w:r w:rsidRPr="003D27F5">
        <w:rPr>
          <w:rFonts w:ascii="Arial" w:hAnsi="Arial" w:cs="Arial"/>
          <w:sz w:val="24"/>
          <w:szCs w:val="24"/>
        </w:rPr>
        <w:t xml:space="preserve"> wszystkich Wniosków trwa łącznie do 20 dni roboczych, liczonych od dnia zakończenia oceny formalnej. W uzasadnionych przypadkach, ocena może zostać przedłużona. </w:t>
      </w:r>
    </w:p>
    <w:p w14:paraId="7C124798" w14:textId="0FB1CD95" w:rsidR="00EE654A" w:rsidRPr="003D27F5" w:rsidRDefault="006F0A38" w:rsidP="003A3D39">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Ocenę merytoryczną przeprowadza upoważniony przedstawiciel Operatora </w:t>
      </w:r>
      <w:r w:rsidR="001D03B5" w:rsidRPr="003D27F5">
        <w:rPr>
          <w:rFonts w:ascii="Arial" w:hAnsi="Arial" w:cs="Arial"/>
          <w:sz w:val="24"/>
          <w:szCs w:val="24"/>
        </w:rPr>
        <w:t>i</w:t>
      </w:r>
      <w:r w:rsidRPr="003D27F5">
        <w:rPr>
          <w:rFonts w:ascii="Arial" w:hAnsi="Arial" w:cs="Arial"/>
          <w:sz w:val="24"/>
          <w:szCs w:val="24"/>
        </w:rPr>
        <w:t xml:space="preserve"> ekspert zewnętrzny lub dwóch ekspertów zewnętrznych</w:t>
      </w:r>
      <w:r w:rsidR="005C51B1" w:rsidRPr="003D27F5">
        <w:rPr>
          <w:rFonts w:ascii="Arial" w:hAnsi="Arial" w:cs="Arial"/>
          <w:sz w:val="24"/>
          <w:szCs w:val="24"/>
        </w:rPr>
        <w:t xml:space="preserve"> lub dwóch przedstawicieli Operatora</w:t>
      </w:r>
      <w:r w:rsidRPr="003D27F5">
        <w:rPr>
          <w:rFonts w:ascii="Arial" w:hAnsi="Arial" w:cs="Arial"/>
          <w:sz w:val="24"/>
          <w:szCs w:val="24"/>
        </w:rPr>
        <w:t xml:space="preserve">. Ocena merytoryczna obligatoryjna ma charakter 0-1. Warunkiem dopuszczenia do oceny merytorycznej fakultatywnej, jest spełnienie wszystkich kryteriów merytorycznych obligatoryjnych. </w:t>
      </w:r>
    </w:p>
    <w:p w14:paraId="2A3CB608" w14:textId="5A88697A" w:rsidR="00EE654A" w:rsidRPr="003D27F5" w:rsidRDefault="006F0A38" w:rsidP="003A3D39">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Kryteria merytoryczne obligatoryjne oceny Bonu: </w:t>
      </w:r>
    </w:p>
    <w:p w14:paraId="1B9160DA" w14:textId="430DC29D" w:rsidR="00BA3852" w:rsidRPr="006F69BF" w:rsidRDefault="006F0A38" w:rsidP="006F69BF">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Usługa stanowi jedną lub kilka usług wskazaną/wskazanych w § 3 ust. 4 Regulaminu </w:t>
      </w:r>
      <w:r w:rsidR="00CB7E81" w:rsidRPr="00CB7E81">
        <w:rPr>
          <w:rFonts w:ascii="Arial" w:hAnsi="Arial" w:cs="Arial"/>
          <w:bCs/>
          <w:sz w:val="24"/>
          <w:szCs w:val="24"/>
        </w:rPr>
        <w:t>konkursu bonu na innowacje</w:t>
      </w:r>
      <w:r w:rsidR="00BA3852">
        <w:rPr>
          <w:rFonts w:ascii="Arial" w:hAnsi="Arial" w:cs="Arial"/>
          <w:sz w:val="24"/>
          <w:szCs w:val="24"/>
        </w:rPr>
        <w:t xml:space="preserve">, </w:t>
      </w:r>
    </w:p>
    <w:p w14:paraId="63985018" w14:textId="5C8106F4" w:rsidR="00D73F4C" w:rsidRDefault="006F0A38" w:rsidP="003A3D39">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Usługa wynika z rzeczywistych potrzeb Wnioskodawcy. </w:t>
      </w:r>
    </w:p>
    <w:p w14:paraId="01CD407C" w14:textId="420F64BC" w:rsidR="00EE654A" w:rsidRPr="003D27F5" w:rsidRDefault="006F0A38" w:rsidP="003A3D39">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Realizacja Usługi jest uzasadniona i będzie miała pozytywny wpływ na potencjał rozwojowy Wnioskodawcy. </w:t>
      </w:r>
    </w:p>
    <w:p w14:paraId="4A3F6941" w14:textId="152F41CA" w:rsidR="00EE654A" w:rsidRPr="003D27F5" w:rsidRDefault="006F0A38" w:rsidP="003A3D39">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Wydatki są uzasadnione, racjonalne, nie są zawyżone, są prawidłowo oszacowane i adekwatne do zakresu Usługi. </w:t>
      </w:r>
    </w:p>
    <w:p w14:paraId="3FA6E457" w14:textId="53E6AC5E" w:rsidR="00EE654A" w:rsidRPr="003D27F5" w:rsidRDefault="006F0A38" w:rsidP="008527B3">
      <w:pPr>
        <w:pStyle w:val="Akapitzlist"/>
        <w:numPr>
          <w:ilvl w:val="1"/>
          <w:numId w:val="11"/>
        </w:numPr>
        <w:spacing w:before="120" w:after="120" w:line="264" w:lineRule="auto"/>
        <w:ind w:hanging="578"/>
        <w:contextualSpacing w:val="0"/>
        <w:jc w:val="both"/>
        <w:rPr>
          <w:rFonts w:ascii="Arial" w:hAnsi="Arial" w:cs="Arial"/>
          <w:sz w:val="24"/>
          <w:szCs w:val="24"/>
        </w:rPr>
      </w:pPr>
      <w:r w:rsidRPr="003D27F5">
        <w:rPr>
          <w:rFonts w:ascii="Arial" w:hAnsi="Arial" w:cs="Arial"/>
          <w:sz w:val="24"/>
          <w:szCs w:val="24"/>
        </w:rPr>
        <w:lastRenderedPageBreak/>
        <w:t>W</w:t>
      </w:r>
      <w:r w:rsidR="00D322D9">
        <w:rPr>
          <w:rFonts w:ascii="Arial" w:hAnsi="Arial" w:cs="Arial"/>
          <w:sz w:val="24"/>
          <w:szCs w:val="24"/>
        </w:rPr>
        <w:t>nioskodawca</w:t>
      </w:r>
      <w:r w:rsidRPr="003D27F5">
        <w:rPr>
          <w:rFonts w:ascii="Arial" w:hAnsi="Arial" w:cs="Arial"/>
          <w:sz w:val="24"/>
          <w:szCs w:val="24"/>
        </w:rPr>
        <w:t xml:space="preserve"> posiada odpowiedni potencjał </w:t>
      </w:r>
      <w:r w:rsidR="008527B3" w:rsidRPr="008527B3">
        <w:rPr>
          <w:rFonts w:ascii="Arial" w:hAnsi="Arial" w:cs="Arial"/>
          <w:sz w:val="24"/>
          <w:szCs w:val="24"/>
        </w:rPr>
        <w:t xml:space="preserve">kadrowy, techniczny, organizacyjny i prawny </w:t>
      </w:r>
      <w:r w:rsidRPr="003D27F5">
        <w:rPr>
          <w:rFonts w:ascii="Arial" w:hAnsi="Arial" w:cs="Arial"/>
          <w:sz w:val="24"/>
          <w:szCs w:val="24"/>
        </w:rPr>
        <w:t xml:space="preserve">do </w:t>
      </w:r>
      <w:r w:rsidR="00D322D9">
        <w:rPr>
          <w:rFonts w:ascii="Arial" w:hAnsi="Arial" w:cs="Arial"/>
          <w:sz w:val="24"/>
          <w:szCs w:val="24"/>
        </w:rPr>
        <w:t>wdrożenia</w:t>
      </w:r>
      <w:r w:rsidRPr="003D27F5">
        <w:rPr>
          <w:rFonts w:ascii="Arial" w:hAnsi="Arial" w:cs="Arial"/>
          <w:sz w:val="24"/>
          <w:szCs w:val="24"/>
        </w:rPr>
        <w:t xml:space="preserve"> Usługi. </w:t>
      </w:r>
    </w:p>
    <w:p w14:paraId="5D29D25F" w14:textId="75924168" w:rsidR="00EE654A" w:rsidRPr="003D27F5" w:rsidRDefault="006F0A38" w:rsidP="003A3D39">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Zaproponowany sposób realizacji Usługi gwarantuje jej wykonalność i</w:t>
      </w:r>
      <w:r w:rsidR="005406AD" w:rsidRPr="003D27F5">
        <w:rPr>
          <w:rFonts w:ascii="Arial" w:hAnsi="Arial" w:cs="Arial"/>
          <w:sz w:val="24"/>
          <w:szCs w:val="24"/>
        </w:rPr>
        <w:t> </w:t>
      </w:r>
      <w:r w:rsidRPr="003D27F5">
        <w:rPr>
          <w:rFonts w:ascii="Arial" w:hAnsi="Arial" w:cs="Arial"/>
          <w:sz w:val="24"/>
          <w:szCs w:val="24"/>
        </w:rPr>
        <w:t xml:space="preserve">osiągnięcie deklarowanych efektów w zadeklarowanym przedziale czasowym. </w:t>
      </w:r>
    </w:p>
    <w:p w14:paraId="317A8BC6" w14:textId="10F62C96" w:rsidR="00EE654A" w:rsidRPr="003D27F5" w:rsidRDefault="006F0A38" w:rsidP="009A1AF5">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Wydatki są spójne z opisem Usługi, w szczególności z celem Usługi oraz zakresami i produktami prac, a także z zakładanymi do osiągnięcia wskaźnikami. </w:t>
      </w:r>
    </w:p>
    <w:p w14:paraId="4E6EFDE1" w14:textId="515CB281" w:rsidR="00EE654A" w:rsidRPr="003D27F5" w:rsidRDefault="006F0A38" w:rsidP="009A1AF5">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Po otrzymaniu pozytywnej oceny merytorycznej obligatoryjnej</w:t>
      </w:r>
      <w:r w:rsidR="004E1A33">
        <w:rPr>
          <w:rFonts w:ascii="Arial" w:hAnsi="Arial" w:cs="Arial"/>
          <w:sz w:val="24"/>
          <w:szCs w:val="24"/>
        </w:rPr>
        <w:t xml:space="preserve"> (informacja jest przekazywana przez Operatora w formie papierowej)</w:t>
      </w:r>
      <w:r w:rsidRPr="003D27F5">
        <w:rPr>
          <w:rFonts w:ascii="Arial" w:hAnsi="Arial" w:cs="Arial"/>
          <w:sz w:val="24"/>
          <w:szCs w:val="24"/>
        </w:rPr>
        <w:t xml:space="preserve">, Wniosek kierowany jest do oceny merytorycznej fakultatywnej. W ramach poniższych kryteriów oceny merytorycznej fakultatywnej można otrzymać od 0 do </w:t>
      </w:r>
      <w:r w:rsidR="00154B04" w:rsidRPr="003D27F5">
        <w:rPr>
          <w:rFonts w:ascii="Arial" w:hAnsi="Arial" w:cs="Arial"/>
          <w:sz w:val="24"/>
          <w:szCs w:val="24"/>
        </w:rPr>
        <w:t>1</w:t>
      </w:r>
      <w:r w:rsidR="0082765E">
        <w:rPr>
          <w:rFonts w:ascii="Arial" w:hAnsi="Arial" w:cs="Arial"/>
          <w:sz w:val="24"/>
          <w:szCs w:val="24"/>
        </w:rPr>
        <w:t>5</w:t>
      </w:r>
      <w:r w:rsidRPr="003D27F5">
        <w:rPr>
          <w:rFonts w:ascii="Arial" w:hAnsi="Arial" w:cs="Arial"/>
          <w:sz w:val="24"/>
          <w:szCs w:val="24"/>
        </w:rPr>
        <w:t xml:space="preserve"> punktów. Poszczególnym kryteriom przyznane są różne wagi (mnożniki). </w:t>
      </w:r>
    </w:p>
    <w:p w14:paraId="308F2E43" w14:textId="0D83103B" w:rsidR="00EE654A" w:rsidRPr="003D27F5" w:rsidRDefault="006F0A38" w:rsidP="009A1AF5">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Wśród kryteriów merytorycznych fakultatywnych oceny są: </w:t>
      </w:r>
    </w:p>
    <w:p w14:paraId="0EE20CAD" w14:textId="4D5AE7C3" w:rsidR="00EE654A" w:rsidRPr="003D27F5" w:rsidRDefault="00E12DB7" w:rsidP="003A3D39">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1</w:t>
      </w:r>
      <w:r>
        <w:rPr>
          <w:rFonts w:ascii="Arial" w:hAnsi="Arial" w:cs="Arial"/>
          <w:sz w:val="24"/>
          <w:szCs w:val="24"/>
        </w:rPr>
        <w:t>0</w:t>
      </w:r>
      <w:r w:rsidR="006F0A38" w:rsidRPr="003D27F5">
        <w:rPr>
          <w:rFonts w:ascii="Arial" w:hAnsi="Arial" w:cs="Arial"/>
          <w:sz w:val="24"/>
          <w:szCs w:val="24"/>
        </w:rPr>
        <w:t>.</w:t>
      </w:r>
      <w:r w:rsidR="00A61693">
        <w:rPr>
          <w:rFonts w:ascii="Arial" w:hAnsi="Arial" w:cs="Arial"/>
          <w:sz w:val="24"/>
          <w:szCs w:val="24"/>
        </w:rPr>
        <w:t>1</w:t>
      </w:r>
      <w:r w:rsidR="006F0A38" w:rsidRPr="003D27F5">
        <w:rPr>
          <w:rFonts w:ascii="Arial" w:hAnsi="Arial" w:cs="Arial"/>
          <w:sz w:val="24"/>
          <w:szCs w:val="24"/>
        </w:rPr>
        <w:t xml:space="preserve">. Racjonalność budżetu i charakterystyka wykonywanych prac oraz ich spójność. Waga: </w:t>
      </w:r>
      <w:r w:rsidR="00237C08">
        <w:rPr>
          <w:rFonts w:ascii="Arial" w:hAnsi="Arial" w:cs="Arial"/>
          <w:sz w:val="24"/>
          <w:szCs w:val="24"/>
        </w:rPr>
        <w:t>3</w:t>
      </w:r>
      <w:r w:rsidR="00237C08" w:rsidRPr="003D27F5">
        <w:rPr>
          <w:rFonts w:ascii="Arial" w:hAnsi="Arial" w:cs="Arial"/>
          <w:sz w:val="24"/>
          <w:szCs w:val="24"/>
        </w:rPr>
        <w:t xml:space="preserve"> </w:t>
      </w:r>
      <w:r w:rsidR="006F0A38" w:rsidRPr="003D27F5">
        <w:rPr>
          <w:rFonts w:ascii="Arial" w:hAnsi="Arial" w:cs="Arial"/>
          <w:sz w:val="24"/>
          <w:szCs w:val="24"/>
        </w:rPr>
        <w:t xml:space="preserve">Maksymalna liczba punktów: </w:t>
      </w:r>
      <w:r w:rsidR="00237C08" w:rsidRPr="003D27F5">
        <w:rPr>
          <w:rFonts w:ascii="Arial" w:hAnsi="Arial" w:cs="Arial"/>
          <w:sz w:val="24"/>
          <w:szCs w:val="24"/>
        </w:rPr>
        <w:t>1</w:t>
      </w:r>
      <w:r w:rsidR="00237C08">
        <w:rPr>
          <w:rFonts w:ascii="Arial" w:hAnsi="Arial" w:cs="Arial"/>
          <w:sz w:val="24"/>
          <w:szCs w:val="24"/>
        </w:rPr>
        <w:t>5</w:t>
      </w:r>
      <w:r w:rsidR="00237C08" w:rsidRPr="003D27F5">
        <w:rPr>
          <w:rFonts w:ascii="Arial" w:hAnsi="Arial" w:cs="Arial"/>
          <w:sz w:val="24"/>
          <w:szCs w:val="24"/>
        </w:rPr>
        <w:t xml:space="preserve"> </w:t>
      </w:r>
      <w:r w:rsidR="00F70E17">
        <w:rPr>
          <w:rFonts w:ascii="Arial" w:hAnsi="Arial" w:cs="Arial"/>
          <w:sz w:val="24"/>
          <w:szCs w:val="24"/>
        </w:rPr>
        <w:t xml:space="preserve">(5 pkt wagi </w:t>
      </w:r>
      <w:r w:rsidR="00237C08">
        <w:rPr>
          <w:rFonts w:ascii="Arial" w:hAnsi="Arial" w:cs="Arial"/>
          <w:sz w:val="24"/>
          <w:szCs w:val="24"/>
        </w:rPr>
        <w:t>3</w:t>
      </w:r>
      <w:r w:rsidR="00F70E17">
        <w:rPr>
          <w:rFonts w:ascii="Arial" w:hAnsi="Arial" w:cs="Arial"/>
          <w:sz w:val="24"/>
          <w:szCs w:val="24"/>
        </w:rPr>
        <w:t>)</w:t>
      </w:r>
      <w:r w:rsidR="00DE3BD6">
        <w:rPr>
          <w:rFonts w:ascii="Arial" w:hAnsi="Arial" w:cs="Arial"/>
          <w:sz w:val="24"/>
          <w:szCs w:val="24"/>
        </w:rPr>
        <w:t>.</w:t>
      </w:r>
    </w:p>
    <w:p w14:paraId="703CE07D" w14:textId="45C90F40" w:rsidR="00EE654A" w:rsidRPr="003D27F5" w:rsidRDefault="00E12DB7" w:rsidP="003A3D39">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1</w:t>
      </w:r>
      <w:r>
        <w:rPr>
          <w:rFonts w:ascii="Arial" w:hAnsi="Arial" w:cs="Arial"/>
          <w:sz w:val="24"/>
          <w:szCs w:val="24"/>
        </w:rPr>
        <w:t>0</w:t>
      </w:r>
      <w:r w:rsidR="006F0A38" w:rsidRPr="003D27F5">
        <w:rPr>
          <w:rFonts w:ascii="Arial" w:hAnsi="Arial" w:cs="Arial"/>
          <w:sz w:val="24"/>
          <w:szCs w:val="24"/>
        </w:rPr>
        <w:t>.</w:t>
      </w:r>
      <w:r w:rsidR="00A61693">
        <w:rPr>
          <w:rFonts w:ascii="Arial" w:hAnsi="Arial" w:cs="Arial"/>
          <w:sz w:val="24"/>
          <w:szCs w:val="24"/>
        </w:rPr>
        <w:t>2</w:t>
      </w:r>
      <w:r w:rsidR="006F0A38" w:rsidRPr="003D27F5">
        <w:rPr>
          <w:rFonts w:ascii="Arial" w:hAnsi="Arial" w:cs="Arial"/>
          <w:sz w:val="24"/>
          <w:szCs w:val="24"/>
        </w:rPr>
        <w:t xml:space="preserve">. Wyniki Usługi będą wdrożone przez Wnioskodawcę do </w:t>
      </w:r>
      <w:r w:rsidR="0072245F" w:rsidRPr="003D27F5">
        <w:rPr>
          <w:rFonts w:ascii="Arial" w:hAnsi="Arial" w:cs="Arial"/>
          <w:sz w:val="24"/>
          <w:szCs w:val="24"/>
        </w:rPr>
        <w:t>2024</w:t>
      </w:r>
      <w:r w:rsidR="006F0A38" w:rsidRPr="003D27F5">
        <w:rPr>
          <w:rFonts w:ascii="Arial" w:hAnsi="Arial" w:cs="Arial"/>
          <w:sz w:val="24"/>
          <w:szCs w:val="24"/>
        </w:rPr>
        <w:t xml:space="preserve"> r. Waga: </w:t>
      </w:r>
      <w:r w:rsidR="00C76E36">
        <w:rPr>
          <w:rFonts w:ascii="Arial" w:hAnsi="Arial" w:cs="Arial"/>
          <w:sz w:val="24"/>
          <w:szCs w:val="24"/>
        </w:rPr>
        <w:t>2</w:t>
      </w:r>
      <w:r w:rsidR="00C76E36" w:rsidRPr="003D27F5">
        <w:rPr>
          <w:rFonts w:ascii="Arial" w:hAnsi="Arial" w:cs="Arial"/>
          <w:sz w:val="24"/>
          <w:szCs w:val="24"/>
        </w:rPr>
        <w:t xml:space="preserve"> </w:t>
      </w:r>
      <w:r w:rsidR="006F0A38" w:rsidRPr="003D27F5">
        <w:rPr>
          <w:rFonts w:ascii="Arial" w:hAnsi="Arial" w:cs="Arial"/>
          <w:sz w:val="24"/>
          <w:szCs w:val="24"/>
        </w:rPr>
        <w:t xml:space="preserve">Maksymalna liczba punktów: </w:t>
      </w:r>
      <w:r w:rsidR="00C76E36">
        <w:rPr>
          <w:rFonts w:ascii="Arial" w:hAnsi="Arial" w:cs="Arial"/>
          <w:sz w:val="24"/>
          <w:szCs w:val="24"/>
        </w:rPr>
        <w:t>10</w:t>
      </w:r>
      <w:r w:rsidR="00C76E36" w:rsidRPr="003D27F5">
        <w:rPr>
          <w:rFonts w:ascii="Arial" w:hAnsi="Arial" w:cs="Arial"/>
          <w:sz w:val="24"/>
          <w:szCs w:val="24"/>
        </w:rPr>
        <w:t xml:space="preserve"> </w:t>
      </w:r>
      <w:r w:rsidR="00F70E17">
        <w:rPr>
          <w:rFonts w:ascii="Arial" w:hAnsi="Arial" w:cs="Arial"/>
          <w:sz w:val="24"/>
          <w:szCs w:val="24"/>
        </w:rPr>
        <w:t xml:space="preserve">(5 pkt wagi </w:t>
      </w:r>
      <w:r w:rsidR="004A7773">
        <w:rPr>
          <w:rFonts w:ascii="Arial" w:hAnsi="Arial" w:cs="Arial"/>
          <w:sz w:val="24"/>
          <w:szCs w:val="24"/>
        </w:rPr>
        <w:t>2</w:t>
      </w:r>
      <w:r w:rsidR="00F70E17">
        <w:rPr>
          <w:rFonts w:ascii="Arial" w:hAnsi="Arial" w:cs="Arial"/>
          <w:sz w:val="24"/>
          <w:szCs w:val="24"/>
        </w:rPr>
        <w:t>)</w:t>
      </w:r>
      <w:r w:rsidR="00DE3BD6">
        <w:rPr>
          <w:rFonts w:ascii="Arial" w:hAnsi="Arial" w:cs="Arial"/>
          <w:sz w:val="24"/>
          <w:szCs w:val="24"/>
        </w:rPr>
        <w:t>.</w:t>
      </w:r>
    </w:p>
    <w:p w14:paraId="2248F3D2" w14:textId="106675FC" w:rsidR="006F0A38" w:rsidRPr="003D27F5" w:rsidRDefault="00E12DB7" w:rsidP="003A3D39">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1</w:t>
      </w:r>
      <w:r>
        <w:rPr>
          <w:rFonts w:ascii="Arial" w:hAnsi="Arial" w:cs="Arial"/>
          <w:sz w:val="24"/>
          <w:szCs w:val="24"/>
        </w:rPr>
        <w:t>0</w:t>
      </w:r>
      <w:r w:rsidR="006F0A38" w:rsidRPr="003D27F5">
        <w:rPr>
          <w:rFonts w:ascii="Arial" w:hAnsi="Arial" w:cs="Arial"/>
          <w:sz w:val="24"/>
          <w:szCs w:val="24"/>
        </w:rPr>
        <w:t>.</w:t>
      </w:r>
      <w:r w:rsidR="00A61693">
        <w:rPr>
          <w:rFonts w:ascii="Arial" w:hAnsi="Arial" w:cs="Arial"/>
          <w:sz w:val="24"/>
          <w:szCs w:val="24"/>
        </w:rPr>
        <w:t>3</w:t>
      </w:r>
      <w:r w:rsidR="006F0A38" w:rsidRPr="003D27F5">
        <w:rPr>
          <w:rFonts w:ascii="Arial" w:hAnsi="Arial" w:cs="Arial"/>
          <w:sz w:val="24"/>
          <w:szCs w:val="24"/>
        </w:rPr>
        <w:t xml:space="preserve">. Cel Usługi wpisuje się w </w:t>
      </w:r>
      <w:r w:rsidR="00E34A27">
        <w:rPr>
          <w:rFonts w:ascii="Arial" w:hAnsi="Arial" w:cs="Arial"/>
          <w:sz w:val="24"/>
          <w:szCs w:val="24"/>
        </w:rPr>
        <w:t>Regionalne</w:t>
      </w:r>
      <w:r w:rsidR="006F0A38" w:rsidRPr="003D27F5">
        <w:rPr>
          <w:rFonts w:ascii="Arial" w:hAnsi="Arial" w:cs="Arial"/>
          <w:sz w:val="24"/>
          <w:szCs w:val="24"/>
        </w:rPr>
        <w:t xml:space="preserve"> </w:t>
      </w:r>
      <w:r w:rsidR="00E34A27">
        <w:rPr>
          <w:rFonts w:ascii="Arial" w:hAnsi="Arial" w:cs="Arial"/>
          <w:sz w:val="24"/>
          <w:szCs w:val="24"/>
        </w:rPr>
        <w:t>I</w:t>
      </w:r>
      <w:r w:rsidR="006F0A38" w:rsidRPr="003D27F5">
        <w:rPr>
          <w:rFonts w:ascii="Arial" w:hAnsi="Arial" w:cs="Arial"/>
          <w:sz w:val="24"/>
          <w:szCs w:val="24"/>
        </w:rPr>
        <w:t xml:space="preserve">nteligentne </w:t>
      </w:r>
      <w:r w:rsidR="00E34A27">
        <w:rPr>
          <w:rFonts w:ascii="Arial" w:hAnsi="Arial" w:cs="Arial"/>
          <w:sz w:val="24"/>
          <w:szCs w:val="24"/>
        </w:rPr>
        <w:t>S</w:t>
      </w:r>
      <w:r w:rsidR="006F0A38" w:rsidRPr="003D27F5">
        <w:rPr>
          <w:rFonts w:ascii="Arial" w:hAnsi="Arial" w:cs="Arial"/>
          <w:sz w:val="24"/>
          <w:szCs w:val="24"/>
        </w:rPr>
        <w:t xml:space="preserve">pecjalizacje. Waga: </w:t>
      </w:r>
      <w:r w:rsidR="00237C08">
        <w:rPr>
          <w:rFonts w:ascii="Arial" w:hAnsi="Arial" w:cs="Arial"/>
          <w:sz w:val="24"/>
          <w:szCs w:val="24"/>
        </w:rPr>
        <w:t>3</w:t>
      </w:r>
      <w:r w:rsidR="009C4EB9" w:rsidRPr="003D27F5">
        <w:rPr>
          <w:rFonts w:ascii="Arial" w:hAnsi="Arial" w:cs="Arial"/>
          <w:sz w:val="24"/>
          <w:szCs w:val="24"/>
        </w:rPr>
        <w:t xml:space="preserve"> </w:t>
      </w:r>
      <w:r w:rsidR="006F0A38" w:rsidRPr="003D27F5">
        <w:rPr>
          <w:rFonts w:ascii="Arial" w:hAnsi="Arial" w:cs="Arial"/>
          <w:sz w:val="24"/>
          <w:szCs w:val="24"/>
        </w:rPr>
        <w:t xml:space="preserve">Maksymalna liczba punktów: </w:t>
      </w:r>
      <w:r w:rsidR="009C4EB9">
        <w:rPr>
          <w:rFonts w:ascii="Arial" w:hAnsi="Arial" w:cs="Arial"/>
          <w:sz w:val="24"/>
          <w:szCs w:val="24"/>
        </w:rPr>
        <w:t>1</w:t>
      </w:r>
      <w:r w:rsidR="00237C08">
        <w:rPr>
          <w:rFonts w:ascii="Arial" w:hAnsi="Arial" w:cs="Arial"/>
          <w:sz w:val="24"/>
          <w:szCs w:val="24"/>
        </w:rPr>
        <w:t>5</w:t>
      </w:r>
      <w:r w:rsidR="009C4EB9">
        <w:rPr>
          <w:rFonts w:ascii="Arial" w:hAnsi="Arial" w:cs="Arial"/>
          <w:sz w:val="24"/>
          <w:szCs w:val="24"/>
        </w:rPr>
        <w:t xml:space="preserve"> </w:t>
      </w:r>
      <w:r w:rsidR="00F70E17">
        <w:rPr>
          <w:rFonts w:ascii="Arial" w:hAnsi="Arial" w:cs="Arial"/>
          <w:sz w:val="24"/>
          <w:szCs w:val="24"/>
        </w:rPr>
        <w:t xml:space="preserve">(5 pkt wagi </w:t>
      </w:r>
      <w:r w:rsidR="00237C08">
        <w:rPr>
          <w:rFonts w:ascii="Arial" w:hAnsi="Arial" w:cs="Arial"/>
          <w:sz w:val="24"/>
          <w:szCs w:val="24"/>
        </w:rPr>
        <w:t>3</w:t>
      </w:r>
      <w:r w:rsidR="00F70E17">
        <w:rPr>
          <w:rFonts w:ascii="Arial" w:hAnsi="Arial" w:cs="Arial"/>
          <w:sz w:val="24"/>
          <w:szCs w:val="24"/>
        </w:rPr>
        <w:t>)</w:t>
      </w:r>
      <w:r w:rsidR="00DE3BD6">
        <w:rPr>
          <w:rFonts w:ascii="Arial" w:hAnsi="Arial" w:cs="Arial"/>
          <w:sz w:val="24"/>
          <w:szCs w:val="24"/>
        </w:rPr>
        <w:t>.</w:t>
      </w:r>
    </w:p>
    <w:p w14:paraId="3F774CC5" w14:textId="1FD6D999" w:rsidR="00255462" w:rsidRPr="003D27F5" w:rsidRDefault="00E12DB7" w:rsidP="003A3D39">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1</w:t>
      </w:r>
      <w:r>
        <w:rPr>
          <w:rFonts w:ascii="Arial" w:hAnsi="Arial" w:cs="Arial"/>
          <w:sz w:val="24"/>
          <w:szCs w:val="24"/>
        </w:rPr>
        <w:t>0</w:t>
      </w:r>
      <w:r w:rsidR="00394973" w:rsidRPr="003D27F5">
        <w:rPr>
          <w:rFonts w:ascii="Arial" w:hAnsi="Arial" w:cs="Arial"/>
          <w:sz w:val="24"/>
          <w:szCs w:val="24"/>
        </w:rPr>
        <w:t>.</w:t>
      </w:r>
      <w:r w:rsidR="00A61693">
        <w:rPr>
          <w:rFonts w:ascii="Arial" w:hAnsi="Arial" w:cs="Arial"/>
          <w:sz w:val="24"/>
          <w:szCs w:val="24"/>
        </w:rPr>
        <w:t>4</w:t>
      </w:r>
      <w:r w:rsidR="00394973" w:rsidRPr="003D27F5">
        <w:rPr>
          <w:rFonts w:ascii="Arial" w:hAnsi="Arial" w:cs="Arial"/>
          <w:sz w:val="24"/>
          <w:szCs w:val="24"/>
        </w:rPr>
        <w:t>. Wnioskodawca prowadzi działalność gospodarczą na terenie województwa lubuskiego od co najmniej 12 m-</w:t>
      </w:r>
      <w:proofErr w:type="spellStart"/>
      <w:r w:rsidR="00394973" w:rsidRPr="003D27F5">
        <w:rPr>
          <w:rFonts w:ascii="Arial" w:hAnsi="Arial" w:cs="Arial"/>
          <w:sz w:val="24"/>
          <w:szCs w:val="24"/>
        </w:rPr>
        <w:t>cy</w:t>
      </w:r>
      <w:proofErr w:type="spellEnd"/>
      <w:r w:rsidR="00394973" w:rsidRPr="003D27F5">
        <w:rPr>
          <w:rFonts w:ascii="Arial" w:hAnsi="Arial" w:cs="Arial"/>
          <w:sz w:val="24"/>
          <w:szCs w:val="24"/>
        </w:rPr>
        <w:t xml:space="preserve"> poprzedzających dzień złożenia Wniosku o Bon (wpis do KRS lub CEIDG - adres siedziby, oddziału lub miejsce zamieszkania muszą znajdować się w województwie lubuskim</w:t>
      </w:r>
      <w:r w:rsidR="00394973" w:rsidRPr="003D27F5">
        <w:rPr>
          <w:rStyle w:val="Odwoanieprzypisudolnego"/>
          <w:rFonts w:ascii="Arial" w:hAnsi="Arial" w:cs="Arial"/>
          <w:sz w:val="24"/>
          <w:szCs w:val="24"/>
        </w:rPr>
        <w:footnoteReference w:id="8"/>
      </w:r>
      <w:r w:rsidR="00394973" w:rsidRPr="003D27F5">
        <w:rPr>
          <w:rFonts w:ascii="Arial" w:hAnsi="Arial" w:cs="Arial"/>
          <w:sz w:val="24"/>
          <w:szCs w:val="24"/>
        </w:rPr>
        <w:t xml:space="preserve"> ) Waga: </w:t>
      </w:r>
      <w:r w:rsidR="00237C08">
        <w:rPr>
          <w:rFonts w:ascii="Arial" w:hAnsi="Arial" w:cs="Arial"/>
          <w:sz w:val="24"/>
          <w:szCs w:val="24"/>
        </w:rPr>
        <w:t>2</w:t>
      </w:r>
      <w:r w:rsidR="00237C08" w:rsidRPr="003D27F5">
        <w:rPr>
          <w:rFonts w:ascii="Arial" w:hAnsi="Arial" w:cs="Arial"/>
          <w:sz w:val="24"/>
          <w:szCs w:val="24"/>
        </w:rPr>
        <w:t xml:space="preserve"> </w:t>
      </w:r>
      <w:r w:rsidR="00394973" w:rsidRPr="003D27F5">
        <w:rPr>
          <w:rFonts w:ascii="Arial" w:hAnsi="Arial" w:cs="Arial"/>
          <w:sz w:val="24"/>
          <w:szCs w:val="24"/>
        </w:rPr>
        <w:t xml:space="preserve">Maksymalna liczba punktów: </w:t>
      </w:r>
      <w:r w:rsidR="00237C08">
        <w:rPr>
          <w:rFonts w:ascii="Arial" w:hAnsi="Arial" w:cs="Arial"/>
          <w:sz w:val="24"/>
          <w:szCs w:val="24"/>
        </w:rPr>
        <w:t>10</w:t>
      </w:r>
      <w:r w:rsidR="00237C08" w:rsidRPr="003D27F5">
        <w:rPr>
          <w:rFonts w:ascii="Arial" w:hAnsi="Arial" w:cs="Arial"/>
          <w:sz w:val="24"/>
          <w:szCs w:val="24"/>
        </w:rPr>
        <w:t xml:space="preserve"> </w:t>
      </w:r>
      <w:r w:rsidR="00F70E17">
        <w:rPr>
          <w:rFonts w:ascii="Arial" w:hAnsi="Arial" w:cs="Arial"/>
          <w:sz w:val="24"/>
          <w:szCs w:val="24"/>
        </w:rPr>
        <w:t xml:space="preserve">(5 pkt wagi </w:t>
      </w:r>
      <w:r w:rsidR="00237C08">
        <w:rPr>
          <w:rFonts w:ascii="Arial" w:hAnsi="Arial" w:cs="Arial"/>
          <w:sz w:val="24"/>
          <w:szCs w:val="24"/>
        </w:rPr>
        <w:t>2</w:t>
      </w:r>
      <w:r w:rsidR="00F70E17">
        <w:rPr>
          <w:rFonts w:ascii="Arial" w:hAnsi="Arial" w:cs="Arial"/>
          <w:sz w:val="24"/>
          <w:szCs w:val="24"/>
        </w:rPr>
        <w:t>)</w:t>
      </w:r>
      <w:r w:rsidR="00DE3BD6">
        <w:rPr>
          <w:rFonts w:ascii="Arial" w:hAnsi="Arial" w:cs="Arial"/>
          <w:sz w:val="24"/>
          <w:szCs w:val="24"/>
        </w:rPr>
        <w:t>.</w:t>
      </w:r>
    </w:p>
    <w:p w14:paraId="4E87B4D5" w14:textId="286E0587" w:rsidR="00255462" w:rsidRPr="003D27F5" w:rsidRDefault="00E12DB7" w:rsidP="003A3D39">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1</w:t>
      </w:r>
      <w:r>
        <w:rPr>
          <w:rFonts w:ascii="Arial" w:hAnsi="Arial" w:cs="Arial"/>
          <w:sz w:val="24"/>
          <w:szCs w:val="24"/>
        </w:rPr>
        <w:t>0</w:t>
      </w:r>
      <w:r w:rsidR="00394973" w:rsidRPr="003D27F5">
        <w:rPr>
          <w:rFonts w:ascii="Arial" w:hAnsi="Arial" w:cs="Arial"/>
          <w:sz w:val="24"/>
          <w:szCs w:val="24"/>
        </w:rPr>
        <w:t>.</w:t>
      </w:r>
      <w:r w:rsidR="00A61693">
        <w:rPr>
          <w:rFonts w:ascii="Arial" w:hAnsi="Arial" w:cs="Arial"/>
          <w:sz w:val="24"/>
          <w:szCs w:val="24"/>
        </w:rPr>
        <w:t>5</w:t>
      </w:r>
      <w:r w:rsidR="00394973" w:rsidRPr="003D27F5">
        <w:rPr>
          <w:rFonts w:ascii="Arial" w:hAnsi="Arial" w:cs="Arial"/>
          <w:sz w:val="24"/>
          <w:szCs w:val="24"/>
        </w:rPr>
        <w:t>. Usługa obejmuje wsparcie informacyjne</w:t>
      </w:r>
      <w:r w:rsidR="00A61693">
        <w:rPr>
          <w:rFonts w:ascii="Arial" w:hAnsi="Arial" w:cs="Arial"/>
          <w:sz w:val="24"/>
          <w:szCs w:val="24"/>
        </w:rPr>
        <w:t xml:space="preserve"> lub</w:t>
      </w:r>
      <w:r w:rsidR="00A61693" w:rsidRPr="003D27F5">
        <w:rPr>
          <w:rFonts w:ascii="Arial" w:hAnsi="Arial" w:cs="Arial"/>
          <w:sz w:val="24"/>
          <w:szCs w:val="24"/>
        </w:rPr>
        <w:t xml:space="preserve"> </w:t>
      </w:r>
      <w:r w:rsidR="00394973" w:rsidRPr="003D27F5">
        <w:rPr>
          <w:rFonts w:ascii="Arial" w:hAnsi="Arial" w:cs="Arial"/>
          <w:sz w:val="24"/>
          <w:szCs w:val="24"/>
        </w:rPr>
        <w:t>doradcze na</w:t>
      </w:r>
      <w:r w:rsidR="00263DCF" w:rsidRPr="003D27F5">
        <w:rPr>
          <w:rFonts w:ascii="Arial" w:hAnsi="Arial" w:cs="Arial"/>
          <w:sz w:val="24"/>
          <w:szCs w:val="24"/>
        </w:rPr>
        <w:t> </w:t>
      </w:r>
      <w:r w:rsidR="00394973" w:rsidRPr="003D27F5">
        <w:rPr>
          <w:rFonts w:ascii="Arial" w:hAnsi="Arial" w:cs="Arial"/>
          <w:sz w:val="24"/>
          <w:szCs w:val="24"/>
        </w:rPr>
        <w:t xml:space="preserve">zabezpieczenie wytwarzanej własności intelektualnej Waga: </w:t>
      </w:r>
      <w:r w:rsidR="00C76E36">
        <w:rPr>
          <w:rFonts w:ascii="Arial" w:hAnsi="Arial" w:cs="Arial"/>
          <w:sz w:val="24"/>
          <w:szCs w:val="24"/>
        </w:rPr>
        <w:t>2</w:t>
      </w:r>
      <w:r w:rsidR="00C76E36" w:rsidRPr="003D27F5">
        <w:rPr>
          <w:rFonts w:ascii="Arial" w:hAnsi="Arial" w:cs="Arial"/>
          <w:sz w:val="24"/>
          <w:szCs w:val="24"/>
        </w:rPr>
        <w:t xml:space="preserve"> </w:t>
      </w:r>
      <w:r w:rsidR="00394973" w:rsidRPr="003D27F5">
        <w:rPr>
          <w:rFonts w:ascii="Arial" w:hAnsi="Arial" w:cs="Arial"/>
          <w:sz w:val="24"/>
          <w:szCs w:val="24"/>
        </w:rPr>
        <w:t xml:space="preserve">Maksymalna liczba punktów: </w:t>
      </w:r>
      <w:r w:rsidR="00C76E36">
        <w:rPr>
          <w:rFonts w:ascii="Arial" w:hAnsi="Arial" w:cs="Arial"/>
          <w:sz w:val="24"/>
          <w:szCs w:val="24"/>
        </w:rPr>
        <w:t>10</w:t>
      </w:r>
      <w:r w:rsidR="00C76E36" w:rsidRPr="003D27F5">
        <w:rPr>
          <w:rFonts w:ascii="Arial" w:hAnsi="Arial" w:cs="Arial"/>
          <w:sz w:val="24"/>
          <w:szCs w:val="24"/>
        </w:rPr>
        <w:t xml:space="preserve"> </w:t>
      </w:r>
      <w:r w:rsidR="00F10475">
        <w:rPr>
          <w:rFonts w:ascii="Arial" w:hAnsi="Arial" w:cs="Arial"/>
          <w:sz w:val="24"/>
          <w:szCs w:val="24"/>
        </w:rPr>
        <w:br/>
      </w:r>
      <w:r w:rsidR="00F70E17">
        <w:rPr>
          <w:rFonts w:ascii="Arial" w:hAnsi="Arial" w:cs="Arial"/>
          <w:sz w:val="24"/>
          <w:szCs w:val="24"/>
        </w:rPr>
        <w:t xml:space="preserve">(5 pkt wagi </w:t>
      </w:r>
      <w:r w:rsidR="00C76E36">
        <w:rPr>
          <w:rFonts w:ascii="Arial" w:hAnsi="Arial" w:cs="Arial"/>
          <w:sz w:val="24"/>
          <w:szCs w:val="24"/>
        </w:rPr>
        <w:t>2</w:t>
      </w:r>
      <w:r w:rsidR="00F70E17">
        <w:rPr>
          <w:rFonts w:ascii="Arial" w:hAnsi="Arial" w:cs="Arial"/>
          <w:sz w:val="24"/>
          <w:szCs w:val="24"/>
        </w:rPr>
        <w:t>)</w:t>
      </w:r>
      <w:r w:rsidR="00DE3BD6">
        <w:rPr>
          <w:rFonts w:ascii="Arial" w:hAnsi="Arial" w:cs="Arial"/>
          <w:sz w:val="24"/>
          <w:szCs w:val="24"/>
        </w:rPr>
        <w:t>.</w:t>
      </w:r>
    </w:p>
    <w:p w14:paraId="6D4A99E9" w14:textId="3379F1B1" w:rsidR="00255462" w:rsidRPr="003D27F5" w:rsidRDefault="00E12DB7" w:rsidP="003A3D39">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1</w:t>
      </w:r>
      <w:r>
        <w:rPr>
          <w:rFonts w:ascii="Arial" w:hAnsi="Arial" w:cs="Arial"/>
          <w:sz w:val="24"/>
          <w:szCs w:val="24"/>
        </w:rPr>
        <w:t>0</w:t>
      </w:r>
      <w:r w:rsidR="00394973" w:rsidRPr="003D27F5">
        <w:rPr>
          <w:rFonts w:ascii="Arial" w:hAnsi="Arial" w:cs="Arial"/>
          <w:sz w:val="24"/>
          <w:szCs w:val="24"/>
        </w:rPr>
        <w:t>.</w:t>
      </w:r>
      <w:r w:rsidR="00A074C9">
        <w:rPr>
          <w:rFonts w:ascii="Arial" w:hAnsi="Arial" w:cs="Arial"/>
          <w:sz w:val="24"/>
          <w:szCs w:val="24"/>
        </w:rPr>
        <w:t>6</w:t>
      </w:r>
      <w:r w:rsidR="00394973" w:rsidRPr="003D27F5">
        <w:rPr>
          <w:rFonts w:ascii="Arial" w:hAnsi="Arial" w:cs="Arial"/>
          <w:sz w:val="24"/>
          <w:szCs w:val="24"/>
        </w:rPr>
        <w:t xml:space="preserve">. Rezultaty projektu będą kontynuowane w ramach innych/większych przedsięwzięć dofinansowanych z innych funduszy/programów/działań/ środków prywatnych do </w:t>
      </w:r>
      <w:r w:rsidR="00A61693">
        <w:rPr>
          <w:rFonts w:ascii="Arial" w:hAnsi="Arial" w:cs="Arial"/>
          <w:sz w:val="24"/>
          <w:szCs w:val="24"/>
        </w:rPr>
        <w:t>2024</w:t>
      </w:r>
      <w:r w:rsidR="00A61693" w:rsidRPr="003D27F5">
        <w:rPr>
          <w:rFonts w:ascii="Arial" w:hAnsi="Arial" w:cs="Arial"/>
          <w:sz w:val="24"/>
          <w:szCs w:val="24"/>
        </w:rPr>
        <w:t xml:space="preserve"> </w:t>
      </w:r>
      <w:r w:rsidR="00394973" w:rsidRPr="003D27F5">
        <w:rPr>
          <w:rFonts w:ascii="Arial" w:hAnsi="Arial" w:cs="Arial"/>
          <w:sz w:val="24"/>
          <w:szCs w:val="24"/>
        </w:rPr>
        <w:t xml:space="preserve">r. Waga: </w:t>
      </w:r>
      <w:r w:rsidR="00C76E36">
        <w:rPr>
          <w:rFonts w:ascii="Arial" w:hAnsi="Arial" w:cs="Arial"/>
          <w:sz w:val="24"/>
          <w:szCs w:val="24"/>
        </w:rPr>
        <w:t>2</w:t>
      </w:r>
      <w:r w:rsidR="00C76E36" w:rsidRPr="003D27F5">
        <w:rPr>
          <w:rFonts w:ascii="Arial" w:hAnsi="Arial" w:cs="Arial"/>
          <w:sz w:val="24"/>
          <w:szCs w:val="24"/>
        </w:rPr>
        <w:t xml:space="preserve"> </w:t>
      </w:r>
      <w:r w:rsidR="00394973" w:rsidRPr="003D27F5">
        <w:rPr>
          <w:rFonts w:ascii="Arial" w:hAnsi="Arial" w:cs="Arial"/>
          <w:sz w:val="24"/>
          <w:szCs w:val="24"/>
        </w:rPr>
        <w:t xml:space="preserve">Maksymalna liczba punktów: </w:t>
      </w:r>
      <w:r w:rsidR="00C76E36">
        <w:rPr>
          <w:rFonts w:ascii="Arial" w:hAnsi="Arial" w:cs="Arial"/>
          <w:sz w:val="24"/>
          <w:szCs w:val="24"/>
        </w:rPr>
        <w:t>10</w:t>
      </w:r>
      <w:r w:rsidR="00C76E36" w:rsidRPr="003D27F5">
        <w:rPr>
          <w:rFonts w:ascii="Arial" w:hAnsi="Arial" w:cs="Arial"/>
          <w:sz w:val="24"/>
          <w:szCs w:val="24"/>
        </w:rPr>
        <w:t xml:space="preserve"> </w:t>
      </w:r>
      <w:r w:rsidR="00F70E17">
        <w:rPr>
          <w:rFonts w:ascii="Arial" w:hAnsi="Arial" w:cs="Arial"/>
          <w:sz w:val="24"/>
          <w:szCs w:val="24"/>
        </w:rPr>
        <w:t xml:space="preserve">(5 pkt wagi </w:t>
      </w:r>
      <w:r w:rsidR="00C76E36">
        <w:rPr>
          <w:rFonts w:ascii="Arial" w:hAnsi="Arial" w:cs="Arial"/>
          <w:sz w:val="24"/>
          <w:szCs w:val="24"/>
        </w:rPr>
        <w:t>2</w:t>
      </w:r>
      <w:r w:rsidR="00F70E17">
        <w:rPr>
          <w:rFonts w:ascii="Arial" w:hAnsi="Arial" w:cs="Arial"/>
          <w:sz w:val="24"/>
          <w:szCs w:val="24"/>
        </w:rPr>
        <w:t>)</w:t>
      </w:r>
      <w:r w:rsidR="00DE3BD6">
        <w:rPr>
          <w:rFonts w:ascii="Arial" w:hAnsi="Arial" w:cs="Arial"/>
          <w:sz w:val="24"/>
          <w:szCs w:val="24"/>
        </w:rPr>
        <w:t>.</w:t>
      </w:r>
    </w:p>
    <w:p w14:paraId="1F6C8F24" w14:textId="0EDD579A" w:rsidR="007E3D34" w:rsidRPr="003D27F5" w:rsidRDefault="00394973" w:rsidP="003A3D39">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Jeśli w trakcie oceny merytorycznej Wniosku o Bon stwierdzony w nim zostanie błąd formalny, niezidentyfikowany wcześniej na ocenie formalnej, Wniosek taki </w:t>
      </w:r>
      <w:r w:rsidR="00E11FCB">
        <w:rPr>
          <w:rFonts w:ascii="Arial" w:hAnsi="Arial" w:cs="Arial"/>
          <w:sz w:val="24"/>
          <w:szCs w:val="24"/>
        </w:rPr>
        <w:t xml:space="preserve">jest </w:t>
      </w:r>
      <w:r w:rsidRPr="003D27F5">
        <w:rPr>
          <w:rFonts w:ascii="Arial" w:hAnsi="Arial" w:cs="Arial"/>
          <w:sz w:val="24"/>
          <w:szCs w:val="24"/>
        </w:rPr>
        <w:t>kierowany do ponownej oceny formalnej</w:t>
      </w:r>
      <w:r w:rsidR="009A1D1E">
        <w:rPr>
          <w:rFonts w:ascii="Arial" w:hAnsi="Arial" w:cs="Arial"/>
          <w:sz w:val="24"/>
          <w:szCs w:val="24"/>
        </w:rPr>
        <w:t>.</w:t>
      </w:r>
      <w:r w:rsidRPr="003D27F5">
        <w:rPr>
          <w:rFonts w:ascii="Arial" w:hAnsi="Arial" w:cs="Arial"/>
          <w:sz w:val="24"/>
          <w:szCs w:val="24"/>
        </w:rPr>
        <w:t xml:space="preserve"> </w:t>
      </w:r>
    </w:p>
    <w:p w14:paraId="4B0DCA72" w14:textId="1E7F61F9" w:rsidR="00F614C0" w:rsidRPr="003D27F5" w:rsidRDefault="00955857" w:rsidP="00263DCF">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Liczba przyznanych punktów dla Wniosku o Bon, w ocenie merytorycznej fakultatywnej, stanowić będzie średnią arytmetyczną dwóch ocen. W ocenie merytorycznej fakultatywnej Wniosek może otrzymać maksymalnie </w:t>
      </w:r>
      <w:r w:rsidR="005B2686">
        <w:rPr>
          <w:rFonts w:ascii="Arial" w:hAnsi="Arial" w:cs="Arial"/>
          <w:sz w:val="24"/>
          <w:szCs w:val="24"/>
        </w:rPr>
        <w:t>7</w:t>
      </w:r>
      <w:r w:rsidRPr="003D27F5">
        <w:rPr>
          <w:rFonts w:ascii="Arial" w:hAnsi="Arial" w:cs="Arial"/>
          <w:sz w:val="24"/>
          <w:szCs w:val="24"/>
        </w:rPr>
        <w:t xml:space="preserve">0 punktów. </w:t>
      </w:r>
      <w:r w:rsidRPr="003D27F5">
        <w:rPr>
          <w:rFonts w:ascii="Arial" w:hAnsi="Arial" w:cs="Arial"/>
          <w:sz w:val="24"/>
          <w:szCs w:val="24"/>
        </w:rPr>
        <w:lastRenderedPageBreak/>
        <w:t xml:space="preserve">Minimalny wymagany poziom punktów dla uznania pozytywnej oceny Wniosku na ocenie merytorycznej fakultatywnej wynosi powyżej 50 proc. maksymalnej, możliwej do zdobycia liczby punktów. Jest to warunek dopuszczenia Wniosku do oceny merytorycznej premiującej. </w:t>
      </w:r>
    </w:p>
    <w:p w14:paraId="233BCEDD" w14:textId="18FD758B" w:rsidR="00F614C0" w:rsidRPr="003D27F5" w:rsidRDefault="00955857" w:rsidP="00263DCF">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 ocenie merytorycznej premiującej są dwa kryteria: </w:t>
      </w:r>
    </w:p>
    <w:p w14:paraId="3896DA16" w14:textId="23247464" w:rsidR="00F614C0" w:rsidRPr="003D27F5" w:rsidRDefault="00590C1D" w:rsidP="00263DCF">
      <w:pPr>
        <w:pStyle w:val="Akapitzlist"/>
        <w:numPr>
          <w:ilvl w:val="1"/>
          <w:numId w:val="11"/>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Wnioskodawca działa </w:t>
      </w:r>
      <w:r w:rsidR="00D01639">
        <w:rPr>
          <w:rFonts w:ascii="Arial" w:hAnsi="Arial" w:cs="Arial"/>
          <w:sz w:val="24"/>
          <w:szCs w:val="24"/>
        </w:rPr>
        <w:t>w</w:t>
      </w:r>
      <w:r w:rsidRPr="003D27F5">
        <w:rPr>
          <w:rFonts w:ascii="Arial" w:hAnsi="Arial" w:cs="Arial"/>
          <w:sz w:val="24"/>
          <w:szCs w:val="24"/>
        </w:rPr>
        <w:t xml:space="preserve"> </w:t>
      </w:r>
      <w:r w:rsidR="00943B6D" w:rsidRPr="003D27F5">
        <w:rPr>
          <w:rFonts w:ascii="Arial" w:hAnsi="Arial" w:cs="Arial"/>
          <w:sz w:val="24"/>
          <w:szCs w:val="24"/>
        </w:rPr>
        <w:t>partnerstw</w:t>
      </w:r>
      <w:r w:rsidR="00D01639">
        <w:rPr>
          <w:rFonts w:ascii="Arial" w:hAnsi="Arial" w:cs="Arial"/>
          <w:sz w:val="24"/>
          <w:szCs w:val="24"/>
        </w:rPr>
        <w:t>ie</w:t>
      </w:r>
      <w:r w:rsidR="00943B6D">
        <w:rPr>
          <w:rFonts w:ascii="Arial" w:hAnsi="Arial" w:cs="Arial"/>
          <w:sz w:val="24"/>
          <w:szCs w:val="24"/>
        </w:rPr>
        <w:t xml:space="preserve">, </w:t>
      </w:r>
      <w:r w:rsidR="00D01639">
        <w:rPr>
          <w:rFonts w:ascii="Arial" w:hAnsi="Arial" w:cs="Arial"/>
          <w:sz w:val="24"/>
          <w:szCs w:val="24"/>
        </w:rPr>
        <w:t xml:space="preserve">powstałym </w:t>
      </w:r>
      <w:r w:rsidR="00943B6D">
        <w:rPr>
          <w:rFonts w:ascii="Arial" w:hAnsi="Arial" w:cs="Arial"/>
          <w:sz w:val="24"/>
          <w:szCs w:val="24"/>
        </w:rPr>
        <w:t xml:space="preserve">w ramach </w:t>
      </w:r>
      <w:r w:rsidR="001177C7">
        <w:rPr>
          <w:rFonts w:ascii="Arial" w:hAnsi="Arial" w:cs="Arial"/>
          <w:sz w:val="24"/>
          <w:szCs w:val="24"/>
        </w:rPr>
        <w:t xml:space="preserve">Regionalnych </w:t>
      </w:r>
      <w:r w:rsidR="00104328">
        <w:rPr>
          <w:rFonts w:ascii="Arial" w:hAnsi="Arial" w:cs="Arial"/>
          <w:sz w:val="24"/>
          <w:szCs w:val="24"/>
        </w:rPr>
        <w:t xml:space="preserve">Inteligentnych Specjalizacji, </w:t>
      </w:r>
      <w:r w:rsidR="002234F4">
        <w:rPr>
          <w:rFonts w:ascii="Arial" w:hAnsi="Arial" w:cs="Arial"/>
          <w:sz w:val="24"/>
          <w:szCs w:val="24"/>
        </w:rPr>
        <w:t>podczas</w:t>
      </w:r>
      <w:r w:rsidR="00104328">
        <w:rPr>
          <w:rFonts w:ascii="Arial" w:hAnsi="Arial" w:cs="Arial"/>
          <w:sz w:val="24"/>
          <w:szCs w:val="24"/>
        </w:rPr>
        <w:t xml:space="preserve"> Lubuskiego Forum Innowacji</w:t>
      </w:r>
      <w:r w:rsidRPr="003D27F5">
        <w:rPr>
          <w:rFonts w:ascii="Arial" w:hAnsi="Arial" w:cs="Arial"/>
          <w:sz w:val="24"/>
          <w:szCs w:val="24"/>
        </w:rPr>
        <w:t xml:space="preserve">. Dodatkowa liczba punktów: </w:t>
      </w:r>
      <w:r w:rsidR="004D0CBD" w:rsidRPr="003D27F5">
        <w:rPr>
          <w:rFonts w:ascii="Arial" w:hAnsi="Arial" w:cs="Arial"/>
          <w:sz w:val="24"/>
          <w:szCs w:val="24"/>
        </w:rPr>
        <w:t>20</w:t>
      </w:r>
      <w:r w:rsidR="00955857" w:rsidRPr="003D27F5">
        <w:rPr>
          <w:rFonts w:ascii="Arial" w:hAnsi="Arial" w:cs="Arial"/>
          <w:sz w:val="24"/>
          <w:szCs w:val="24"/>
        </w:rPr>
        <w:t xml:space="preserve">, </w:t>
      </w:r>
    </w:p>
    <w:p w14:paraId="49DCCD30" w14:textId="24F7A3E0" w:rsidR="00F614C0" w:rsidRDefault="00955857" w:rsidP="00263DCF">
      <w:pPr>
        <w:pStyle w:val="Akapitzlist"/>
        <w:numPr>
          <w:ilvl w:val="1"/>
          <w:numId w:val="11"/>
        </w:numPr>
        <w:spacing w:before="120" w:after="120" w:line="264" w:lineRule="auto"/>
        <w:ind w:left="284" w:firstLine="0"/>
        <w:contextualSpacing w:val="0"/>
        <w:jc w:val="both"/>
        <w:rPr>
          <w:rFonts w:ascii="Arial" w:hAnsi="Arial" w:cs="Arial"/>
          <w:sz w:val="24"/>
          <w:szCs w:val="24"/>
        </w:rPr>
      </w:pPr>
      <w:bookmarkStart w:id="11" w:name="_Hlk91765588"/>
      <w:r w:rsidRPr="003D27F5">
        <w:rPr>
          <w:rFonts w:ascii="Arial" w:hAnsi="Arial" w:cs="Arial"/>
          <w:sz w:val="24"/>
          <w:szCs w:val="24"/>
        </w:rPr>
        <w:t>Wkład własny Wnioskodawcy do kosztów kwalifikowalnych Usługi wynosi</w:t>
      </w:r>
      <w:r w:rsidR="0096200F">
        <w:rPr>
          <w:rFonts w:ascii="Arial" w:hAnsi="Arial" w:cs="Arial"/>
          <w:sz w:val="24"/>
          <w:szCs w:val="24"/>
        </w:rPr>
        <w:t xml:space="preserve">: </w:t>
      </w:r>
      <w:r w:rsidR="003529F0">
        <w:rPr>
          <w:rFonts w:ascii="Arial" w:hAnsi="Arial" w:cs="Arial"/>
          <w:sz w:val="24"/>
          <w:szCs w:val="24"/>
        </w:rPr>
        <w:br/>
      </w:r>
      <w:r w:rsidR="00DE3BD6">
        <w:rPr>
          <w:rFonts w:ascii="Arial" w:hAnsi="Arial" w:cs="Arial"/>
          <w:sz w:val="24"/>
          <w:szCs w:val="24"/>
        </w:rPr>
        <w:t>–</w:t>
      </w:r>
      <w:r w:rsidRPr="003D27F5">
        <w:rPr>
          <w:rFonts w:ascii="Arial" w:hAnsi="Arial" w:cs="Arial"/>
          <w:sz w:val="24"/>
          <w:szCs w:val="24"/>
        </w:rPr>
        <w:t xml:space="preserve"> przynajmniej 25% ich wartości. Dodatkowa liczba punktów: 10 </w:t>
      </w:r>
      <w:bookmarkEnd w:id="11"/>
      <w:r w:rsidR="0096200F">
        <w:rPr>
          <w:rFonts w:ascii="Arial" w:hAnsi="Arial" w:cs="Arial"/>
          <w:sz w:val="24"/>
          <w:szCs w:val="24"/>
        </w:rPr>
        <w:t>– w przypadku pomocy de</w:t>
      </w:r>
      <w:r w:rsidR="00DE3BD6">
        <w:rPr>
          <w:rFonts w:ascii="Arial" w:hAnsi="Arial" w:cs="Arial"/>
          <w:sz w:val="24"/>
          <w:szCs w:val="24"/>
        </w:rPr>
        <w:t xml:space="preserve"> </w:t>
      </w:r>
      <w:proofErr w:type="spellStart"/>
      <w:r w:rsidR="0096200F">
        <w:rPr>
          <w:rFonts w:ascii="Arial" w:hAnsi="Arial" w:cs="Arial"/>
          <w:sz w:val="24"/>
          <w:szCs w:val="24"/>
        </w:rPr>
        <w:t>minimis</w:t>
      </w:r>
      <w:proofErr w:type="spellEnd"/>
      <w:r w:rsidR="0096200F">
        <w:rPr>
          <w:rFonts w:ascii="Arial" w:hAnsi="Arial" w:cs="Arial"/>
          <w:sz w:val="24"/>
          <w:szCs w:val="24"/>
        </w:rPr>
        <w:t>,</w:t>
      </w:r>
    </w:p>
    <w:p w14:paraId="2BDD2B07" w14:textId="31317801" w:rsidR="0096200F" w:rsidRPr="003D27F5" w:rsidRDefault="0096200F" w:rsidP="00DD3ECD">
      <w:pPr>
        <w:pStyle w:val="Akapitzlist"/>
        <w:spacing w:before="120" w:after="120" w:line="264" w:lineRule="auto"/>
        <w:ind w:left="284"/>
        <w:contextualSpacing w:val="0"/>
        <w:jc w:val="both"/>
        <w:rPr>
          <w:rFonts w:ascii="Arial" w:hAnsi="Arial" w:cs="Arial"/>
          <w:sz w:val="24"/>
          <w:szCs w:val="24"/>
        </w:rPr>
      </w:pPr>
      <w:r>
        <w:rPr>
          <w:rFonts w:ascii="Arial" w:hAnsi="Arial" w:cs="Arial"/>
          <w:sz w:val="24"/>
          <w:szCs w:val="24"/>
        </w:rPr>
        <w:t xml:space="preserve">– przynajmniej </w:t>
      </w:r>
      <w:r w:rsidR="00145183">
        <w:rPr>
          <w:rFonts w:ascii="Arial" w:hAnsi="Arial" w:cs="Arial"/>
          <w:sz w:val="24"/>
          <w:szCs w:val="24"/>
        </w:rPr>
        <w:t>60</w:t>
      </w:r>
      <w:r>
        <w:rPr>
          <w:rFonts w:ascii="Arial" w:hAnsi="Arial" w:cs="Arial"/>
          <w:sz w:val="24"/>
          <w:szCs w:val="24"/>
        </w:rPr>
        <w:t>% ich wartości. Dodatkowa liczba punktów: 10 – w przypadku pomocy na doradztwo.</w:t>
      </w:r>
    </w:p>
    <w:p w14:paraId="610824CC" w14:textId="2C5D2197" w:rsidR="00EA5DD8" w:rsidRPr="003D27F5" w:rsidRDefault="00955857" w:rsidP="00263DCF">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Liczba przyznanych punktów dla Wniosku o Bon, w ocenie merytorycznej premiującej, stanowić będzie średnią arytmetyczną dwóch ocen. </w:t>
      </w:r>
    </w:p>
    <w:p w14:paraId="5BCC067B" w14:textId="6A8CCDC0" w:rsidR="00EA5DD8" w:rsidRPr="003D27F5" w:rsidRDefault="00955857" w:rsidP="00263DCF">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Punkty przyznane w ocenie merytorycznej fakultatywnej i premiującej są sumowane. Maksymalna suma tych punktów wynosi </w:t>
      </w:r>
      <w:r w:rsidR="00985C11">
        <w:rPr>
          <w:rFonts w:ascii="Arial" w:hAnsi="Arial" w:cs="Arial"/>
          <w:sz w:val="24"/>
          <w:szCs w:val="24"/>
        </w:rPr>
        <w:t>100</w:t>
      </w:r>
      <w:r w:rsidRPr="003D27F5">
        <w:rPr>
          <w:rFonts w:ascii="Arial" w:hAnsi="Arial" w:cs="Arial"/>
          <w:sz w:val="24"/>
          <w:szCs w:val="24"/>
        </w:rPr>
        <w:t>. Na podstawie przeprowadzonych ocen stworzona zostanie lista rankingowa. Te Wnioski, które</w:t>
      </w:r>
      <w:r w:rsidR="005E3679">
        <w:rPr>
          <w:rFonts w:ascii="Arial" w:hAnsi="Arial" w:cs="Arial"/>
          <w:sz w:val="24"/>
          <w:szCs w:val="24"/>
        </w:rPr>
        <w:t> </w:t>
      </w:r>
      <w:r w:rsidRPr="003D27F5">
        <w:rPr>
          <w:rFonts w:ascii="Arial" w:hAnsi="Arial" w:cs="Arial"/>
          <w:sz w:val="24"/>
          <w:szCs w:val="24"/>
        </w:rPr>
        <w:t>najlepiej wpiszą się w kryteria wyboru Usług będą rekomendowane do</w:t>
      </w:r>
      <w:r w:rsidR="005E3679">
        <w:rPr>
          <w:rFonts w:ascii="Arial" w:hAnsi="Arial" w:cs="Arial"/>
          <w:sz w:val="24"/>
          <w:szCs w:val="24"/>
        </w:rPr>
        <w:t> </w:t>
      </w:r>
      <w:r w:rsidRPr="003D27F5">
        <w:rPr>
          <w:rFonts w:ascii="Arial" w:hAnsi="Arial" w:cs="Arial"/>
          <w:sz w:val="24"/>
          <w:szCs w:val="24"/>
        </w:rPr>
        <w:t xml:space="preserve">podpisania Umowy. Warunkiem podpisania Umowy będzie spełnienie wszystkich kryteriów formalnych i kryteriów merytorycznych obligatoryjnych oraz zdobycie powyżej 50 proc. maksymalnych do zdobycia liczby punktów w kryteriach merytorycznych fakultatywnych. </w:t>
      </w:r>
    </w:p>
    <w:p w14:paraId="48E0B7F0" w14:textId="35992828" w:rsidR="00EA5DD8" w:rsidRPr="003D27F5" w:rsidRDefault="00955857" w:rsidP="00263DCF">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Jeśli lista rankingowa Wniosków o Bon wyczerpie alokację przewidzianą na</w:t>
      </w:r>
      <w:r w:rsidR="005E3679">
        <w:rPr>
          <w:rFonts w:ascii="Arial" w:hAnsi="Arial" w:cs="Arial"/>
          <w:sz w:val="24"/>
          <w:szCs w:val="24"/>
        </w:rPr>
        <w:t> </w:t>
      </w:r>
      <w:r w:rsidRPr="003D27F5">
        <w:rPr>
          <w:rFonts w:ascii="Arial" w:hAnsi="Arial" w:cs="Arial"/>
          <w:sz w:val="24"/>
          <w:szCs w:val="24"/>
        </w:rPr>
        <w:t xml:space="preserve">konkurs zgodnie z ogłoszeniem konkursu zamieszczonym na stronie </w:t>
      </w:r>
      <w:hyperlink r:id="rId13" w:history="1">
        <w:r w:rsidR="0072245F" w:rsidRPr="003D27F5">
          <w:rPr>
            <w:rStyle w:val="Hipercze"/>
            <w:rFonts w:ascii="Arial" w:hAnsi="Arial" w:cs="Arial"/>
            <w:sz w:val="24"/>
            <w:szCs w:val="24"/>
          </w:rPr>
          <w:t>www.lubuskie.pl</w:t>
        </w:r>
      </w:hyperlink>
      <w:r w:rsidR="00DE3BD6" w:rsidRPr="00DE3BD6">
        <w:t xml:space="preserve"> </w:t>
      </w:r>
      <w:r w:rsidR="00DE3BD6" w:rsidRPr="00DE3BD6">
        <w:rPr>
          <w:rFonts w:ascii="Arial" w:hAnsi="Arial" w:cs="Arial"/>
          <w:sz w:val="24"/>
          <w:szCs w:val="24"/>
        </w:rPr>
        <w:t xml:space="preserve">oraz </w:t>
      </w:r>
      <w:hyperlink r:id="rId14" w:history="1">
        <w:r w:rsidR="00AE5371" w:rsidRPr="00DE3BD6">
          <w:rPr>
            <w:rStyle w:val="Hipercze"/>
            <w:rFonts w:ascii="Arial" w:hAnsi="Arial" w:cs="Arial"/>
            <w:sz w:val="24"/>
            <w:szCs w:val="24"/>
          </w:rPr>
          <w:t>www.innowacje.lubuskie.pl</w:t>
        </w:r>
      </w:hyperlink>
      <w:r w:rsidRPr="003D27F5">
        <w:rPr>
          <w:rFonts w:ascii="Arial" w:hAnsi="Arial" w:cs="Arial"/>
          <w:sz w:val="24"/>
          <w:szCs w:val="24"/>
        </w:rPr>
        <w:t>, a po ocenie formalnej i</w:t>
      </w:r>
      <w:r w:rsidR="00DE3BD6">
        <w:rPr>
          <w:rFonts w:ascii="Arial" w:hAnsi="Arial" w:cs="Arial"/>
          <w:sz w:val="24"/>
          <w:szCs w:val="24"/>
        </w:rPr>
        <w:t> </w:t>
      </w:r>
      <w:r w:rsidRPr="003D27F5">
        <w:rPr>
          <w:rFonts w:ascii="Arial" w:hAnsi="Arial" w:cs="Arial"/>
          <w:sz w:val="24"/>
          <w:szCs w:val="24"/>
        </w:rPr>
        <w:t>merytorycznej pozostaną Wnioski spełniające warunki</w:t>
      </w:r>
      <w:r w:rsidR="001177C7">
        <w:rPr>
          <w:rFonts w:ascii="Arial" w:hAnsi="Arial" w:cs="Arial"/>
          <w:sz w:val="24"/>
          <w:szCs w:val="24"/>
        </w:rPr>
        <w:t>,</w:t>
      </w:r>
      <w:r w:rsidRPr="003D27F5">
        <w:rPr>
          <w:rFonts w:ascii="Arial" w:hAnsi="Arial" w:cs="Arial"/>
          <w:sz w:val="24"/>
          <w:szCs w:val="24"/>
        </w:rPr>
        <w:t xml:space="preserve"> o których mowa w pkt </w:t>
      </w:r>
      <w:r w:rsidR="00E94849">
        <w:rPr>
          <w:rFonts w:ascii="Arial" w:hAnsi="Arial" w:cs="Arial"/>
          <w:sz w:val="24"/>
          <w:szCs w:val="24"/>
        </w:rPr>
        <w:t>15</w:t>
      </w:r>
      <w:r w:rsidRPr="003D27F5">
        <w:rPr>
          <w:rFonts w:ascii="Arial" w:hAnsi="Arial" w:cs="Arial"/>
          <w:sz w:val="24"/>
          <w:szCs w:val="24"/>
        </w:rPr>
        <w:t>, zostanie stworzona rezerwowa lista rankingowa Wniosków o Bon. Będą one rekomendowane do podpisywania Umów, sukcesywnie w</w:t>
      </w:r>
      <w:r w:rsidR="005E3679">
        <w:rPr>
          <w:rFonts w:ascii="Arial" w:hAnsi="Arial" w:cs="Arial"/>
          <w:sz w:val="24"/>
          <w:szCs w:val="24"/>
        </w:rPr>
        <w:t> </w:t>
      </w:r>
      <w:r w:rsidRPr="003D27F5">
        <w:rPr>
          <w:rFonts w:ascii="Arial" w:hAnsi="Arial" w:cs="Arial"/>
          <w:sz w:val="24"/>
          <w:szCs w:val="24"/>
        </w:rPr>
        <w:t>przypadku wycofywania się z podpisania Umowy którejś ze Stron wcześniej rekomendowanego Wniosku do dofinansowania lub nastąpi zwiększenie alokacji. Zmiany w alokacji mogą obejmować m.in. przesunięcia z alokacji podstawowej do</w:t>
      </w:r>
      <w:r w:rsidR="005E3679">
        <w:rPr>
          <w:rFonts w:ascii="Arial" w:hAnsi="Arial" w:cs="Arial"/>
          <w:sz w:val="24"/>
          <w:szCs w:val="24"/>
        </w:rPr>
        <w:t> </w:t>
      </w:r>
      <w:r w:rsidRPr="003D27F5">
        <w:rPr>
          <w:rFonts w:ascii="Arial" w:hAnsi="Arial" w:cs="Arial"/>
          <w:sz w:val="24"/>
          <w:szCs w:val="24"/>
        </w:rPr>
        <w:t xml:space="preserve">alokacji odwoławczej i odwrotnie. </w:t>
      </w:r>
    </w:p>
    <w:p w14:paraId="617D4FAE" w14:textId="1181317B" w:rsidR="00EA5DD8" w:rsidRPr="003D27F5" w:rsidRDefault="00955857" w:rsidP="00263DCF">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 przypadku identycznej liczby punktów o kolejności decyduje otrzymanie większej ilości punktów w kryteriach merytorycznych fakultatywnych, kolejno: </w:t>
      </w:r>
      <w:r w:rsidR="00E12DB7" w:rsidRPr="003D27F5">
        <w:rPr>
          <w:rFonts w:ascii="Arial" w:hAnsi="Arial" w:cs="Arial"/>
          <w:sz w:val="24"/>
          <w:szCs w:val="24"/>
        </w:rPr>
        <w:t>1</w:t>
      </w:r>
      <w:r w:rsidR="00E12DB7">
        <w:rPr>
          <w:rFonts w:ascii="Arial" w:hAnsi="Arial" w:cs="Arial"/>
          <w:sz w:val="24"/>
          <w:szCs w:val="24"/>
        </w:rPr>
        <w:t>0</w:t>
      </w:r>
      <w:r w:rsidRPr="003D27F5">
        <w:rPr>
          <w:rFonts w:ascii="Arial" w:hAnsi="Arial" w:cs="Arial"/>
          <w:sz w:val="24"/>
          <w:szCs w:val="24"/>
        </w:rPr>
        <w:t>.</w:t>
      </w:r>
      <w:r w:rsidR="00D65F93">
        <w:rPr>
          <w:rFonts w:ascii="Arial" w:hAnsi="Arial" w:cs="Arial"/>
          <w:sz w:val="24"/>
          <w:szCs w:val="24"/>
        </w:rPr>
        <w:t>2</w:t>
      </w:r>
      <w:r w:rsidRPr="003D27F5">
        <w:rPr>
          <w:rFonts w:ascii="Arial" w:hAnsi="Arial" w:cs="Arial"/>
          <w:sz w:val="24"/>
          <w:szCs w:val="24"/>
        </w:rPr>
        <w:t xml:space="preserve">., </w:t>
      </w:r>
      <w:r w:rsidR="00E12DB7" w:rsidRPr="003D27F5">
        <w:rPr>
          <w:rFonts w:ascii="Arial" w:hAnsi="Arial" w:cs="Arial"/>
          <w:sz w:val="24"/>
          <w:szCs w:val="24"/>
        </w:rPr>
        <w:t>1</w:t>
      </w:r>
      <w:r w:rsidR="00E12DB7">
        <w:rPr>
          <w:rFonts w:ascii="Arial" w:hAnsi="Arial" w:cs="Arial"/>
          <w:sz w:val="24"/>
          <w:szCs w:val="24"/>
        </w:rPr>
        <w:t>0</w:t>
      </w:r>
      <w:r w:rsidRPr="003D27F5">
        <w:rPr>
          <w:rFonts w:ascii="Arial" w:hAnsi="Arial" w:cs="Arial"/>
          <w:sz w:val="24"/>
          <w:szCs w:val="24"/>
        </w:rPr>
        <w:t>.</w:t>
      </w:r>
      <w:r w:rsidR="00D65F93">
        <w:rPr>
          <w:rFonts w:ascii="Arial" w:hAnsi="Arial" w:cs="Arial"/>
          <w:sz w:val="24"/>
          <w:szCs w:val="24"/>
        </w:rPr>
        <w:t>3</w:t>
      </w:r>
      <w:r w:rsidRPr="003D27F5">
        <w:rPr>
          <w:rFonts w:ascii="Arial" w:hAnsi="Arial" w:cs="Arial"/>
          <w:sz w:val="24"/>
          <w:szCs w:val="24"/>
        </w:rPr>
        <w:t xml:space="preserve">. </w:t>
      </w:r>
    </w:p>
    <w:p w14:paraId="28072693" w14:textId="096E4FD2" w:rsidR="00955857" w:rsidRPr="003D27F5" w:rsidRDefault="00955857" w:rsidP="00263DCF">
      <w:pPr>
        <w:pStyle w:val="Akapitzlist"/>
        <w:numPr>
          <w:ilvl w:val="0"/>
          <w:numId w:val="11"/>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lastRenderedPageBreak/>
        <w:t>O wynikach oceny merytorycznej i procedurze podpisania Umowy o Bon, Strony Umowy będą powiadamiane elektronicznie</w:t>
      </w:r>
      <w:r w:rsidR="0055389D">
        <w:rPr>
          <w:rFonts w:ascii="Arial" w:hAnsi="Arial" w:cs="Arial"/>
          <w:sz w:val="24"/>
          <w:szCs w:val="24"/>
        </w:rPr>
        <w:t xml:space="preserve"> oraz </w:t>
      </w:r>
      <w:r w:rsidR="00D76587">
        <w:rPr>
          <w:rFonts w:ascii="Arial" w:hAnsi="Arial" w:cs="Arial"/>
          <w:sz w:val="24"/>
          <w:szCs w:val="24"/>
        </w:rPr>
        <w:t xml:space="preserve">w formie papierowej </w:t>
      </w:r>
      <w:r w:rsidR="0055389D">
        <w:rPr>
          <w:rFonts w:ascii="Arial" w:hAnsi="Arial" w:cs="Arial"/>
          <w:sz w:val="24"/>
          <w:szCs w:val="24"/>
        </w:rPr>
        <w:t>pocztą tradycyjną</w:t>
      </w:r>
      <w:r w:rsidRPr="003D27F5">
        <w:rPr>
          <w:rFonts w:ascii="Arial" w:hAnsi="Arial" w:cs="Arial"/>
          <w:sz w:val="24"/>
          <w:szCs w:val="24"/>
        </w:rPr>
        <w:t>.</w:t>
      </w:r>
    </w:p>
    <w:p w14:paraId="5A027A43" w14:textId="77777777" w:rsidR="00193835" w:rsidRPr="00857685" w:rsidRDefault="00193835" w:rsidP="00857685">
      <w:pPr>
        <w:spacing w:before="120" w:after="120" w:line="264" w:lineRule="auto"/>
        <w:jc w:val="both"/>
        <w:rPr>
          <w:rFonts w:ascii="Arial" w:hAnsi="Arial" w:cs="Arial"/>
          <w:sz w:val="24"/>
          <w:szCs w:val="24"/>
        </w:rPr>
      </w:pPr>
    </w:p>
    <w:p w14:paraId="43CE2E14" w14:textId="2D838B4A" w:rsidR="00EA5DD8" w:rsidRPr="003D27F5" w:rsidRDefault="00955857" w:rsidP="002F4812">
      <w:pPr>
        <w:pStyle w:val="Akapitzlist"/>
        <w:spacing w:before="120" w:after="120" w:line="264" w:lineRule="auto"/>
        <w:ind w:left="567" w:hanging="567"/>
        <w:contextualSpacing w:val="0"/>
        <w:jc w:val="center"/>
        <w:rPr>
          <w:rFonts w:ascii="Arial" w:hAnsi="Arial" w:cs="Arial"/>
          <w:b/>
          <w:bCs/>
          <w:sz w:val="24"/>
          <w:szCs w:val="24"/>
        </w:rPr>
      </w:pPr>
      <w:r w:rsidRPr="003D27F5">
        <w:rPr>
          <w:rFonts w:ascii="Arial" w:hAnsi="Arial" w:cs="Arial"/>
          <w:b/>
          <w:bCs/>
          <w:sz w:val="24"/>
          <w:szCs w:val="24"/>
        </w:rPr>
        <w:t>§ 11</w:t>
      </w:r>
    </w:p>
    <w:p w14:paraId="10231905" w14:textId="2A8371BF" w:rsidR="00EA5DD8" w:rsidRPr="00D629B9" w:rsidRDefault="00955857" w:rsidP="00D629B9">
      <w:pPr>
        <w:pStyle w:val="Nagwek1"/>
        <w:jc w:val="center"/>
        <w:rPr>
          <w:rFonts w:ascii="Arial" w:hAnsi="Arial" w:cs="Arial"/>
          <w:b/>
          <w:bCs/>
          <w:color w:val="auto"/>
          <w:sz w:val="24"/>
          <w:szCs w:val="24"/>
        </w:rPr>
      </w:pPr>
      <w:bookmarkStart w:id="12" w:name="_Toc108604803"/>
      <w:r w:rsidRPr="00D629B9">
        <w:rPr>
          <w:rFonts w:ascii="Arial" w:hAnsi="Arial" w:cs="Arial"/>
          <w:b/>
          <w:bCs/>
          <w:color w:val="auto"/>
          <w:sz w:val="24"/>
          <w:szCs w:val="24"/>
        </w:rPr>
        <w:t>ZAWARCIE UMOWY O UDZIELENIE WSPARCIA</w:t>
      </w:r>
      <w:bookmarkEnd w:id="12"/>
    </w:p>
    <w:p w14:paraId="59F7052D" w14:textId="1E150CDD" w:rsidR="00EA5DD8" w:rsidRPr="003D27F5"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Wnioskodawca, którego Wniosek o Bon został pozytywnie rozpatrzony, tzn. przeszedł pozytywnie ocenę formalną, spełnia wszystkie kryteria merytoryczne obligatoryjne i uzyskał powyżej 50 proc. maksymalnej do zdobycia liczby punktów na</w:t>
      </w:r>
      <w:r w:rsidR="00E46B87">
        <w:rPr>
          <w:rFonts w:ascii="Arial" w:hAnsi="Arial" w:cs="Arial"/>
          <w:sz w:val="24"/>
          <w:szCs w:val="24"/>
        </w:rPr>
        <w:t> </w:t>
      </w:r>
      <w:r w:rsidRPr="003D27F5">
        <w:rPr>
          <w:rFonts w:ascii="Arial" w:hAnsi="Arial" w:cs="Arial"/>
          <w:sz w:val="24"/>
          <w:szCs w:val="24"/>
        </w:rPr>
        <w:t xml:space="preserve">etapie oceny merytorycznej fakultatywnej, jest rekomendowany do podpisania Umowy o udzielenie wsparcia, według wzoru stanowiącego załącznik do niniejszego Regulaminu. </w:t>
      </w:r>
    </w:p>
    <w:p w14:paraId="162CAAB3" w14:textId="6C21D6B2" w:rsidR="00EA5DD8" w:rsidRPr="003D27F5"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O kolejności rekomendacji decyduje liczba punktów, będąca sumą uzyskanych punktów w ramach oceny merytorycznej fakultatywnej i oceny merytorycznej premiującej. </w:t>
      </w:r>
    </w:p>
    <w:p w14:paraId="0FC2453A" w14:textId="070D9923" w:rsidR="00EA5DD8"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Umowy będą podpisywane do wartości alokacji przeznaczonej na Konkurs. Alokacja może ulec zmianie. </w:t>
      </w:r>
    </w:p>
    <w:p w14:paraId="2FB88A57" w14:textId="1BC42B49" w:rsidR="00933182" w:rsidRDefault="00933182"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Pr>
          <w:rFonts w:ascii="Arial" w:hAnsi="Arial" w:cs="Arial"/>
          <w:sz w:val="24"/>
          <w:szCs w:val="24"/>
        </w:rPr>
        <w:t>Operato</w:t>
      </w:r>
      <w:r w:rsidR="00D625DB">
        <w:rPr>
          <w:rFonts w:ascii="Arial" w:hAnsi="Arial" w:cs="Arial"/>
          <w:sz w:val="24"/>
          <w:szCs w:val="24"/>
        </w:rPr>
        <w:t>r</w:t>
      </w:r>
      <w:r>
        <w:rPr>
          <w:rFonts w:ascii="Arial" w:hAnsi="Arial" w:cs="Arial"/>
          <w:sz w:val="24"/>
          <w:szCs w:val="24"/>
        </w:rPr>
        <w:t xml:space="preserve"> ma prawo żądać od Wnioskodawcy przed podpisaniem umowy dodatkowych dokumentów źródłowych, w tym zaświadczeń, potwierdzających informacje przedstawione w oświadczeniu we wniosku o bon oraz w załącznikach, w tym obligatoryjnie:</w:t>
      </w:r>
    </w:p>
    <w:p w14:paraId="27C2DFCE" w14:textId="01650853" w:rsidR="00933182" w:rsidRDefault="00933182" w:rsidP="00933182">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Zaświadczenia z Zakładu Ubezpieczeń Społecznych o niezaleganiu z opłacaniem składek na ubezpieczenie społeczne i zdrowotne i innych opłat, wystawionego nie wcześniej, niż 1 miesiąc przed dniem dostarczenia do Operatora – oryginał lub kopia (potwierdzona za zgodność z oryginałem),</w:t>
      </w:r>
    </w:p>
    <w:p w14:paraId="46105E89" w14:textId="2FB6189C" w:rsidR="00933182" w:rsidRPr="003D27F5" w:rsidRDefault="00A97040" w:rsidP="00DD3ECD">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w:t>
      </w:r>
      <w:r w:rsidR="00933182">
        <w:rPr>
          <w:rFonts w:ascii="Arial" w:hAnsi="Arial" w:cs="Arial"/>
          <w:sz w:val="24"/>
          <w:szCs w:val="24"/>
        </w:rPr>
        <w:t xml:space="preserve"> </w:t>
      </w:r>
      <w:r>
        <w:rPr>
          <w:rFonts w:ascii="Arial" w:hAnsi="Arial" w:cs="Arial"/>
          <w:sz w:val="24"/>
          <w:szCs w:val="24"/>
        </w:rPr>
        <w:t>Zaświadczenie z Urzędu Skarbowego o niezaleganiu z uiszczeniem podatków wystawionego nie wcześniej, niż 1 miesiąc przed dniem dostarczenia do Operatora – oryginał lub kopia (potwierdzona za zgodność z oryginałem).</w:t>
      </w:r>
    </w:p>
    <w:p w14:paraId="67ADFCB7" w14:textId="67E8F24B" w:rsidR="00EA5DD8" w:rsidRPr="003D27F5"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Umowy o udzielenie wsparcia muszą zostać podpisane przez Wnioskodawcę w</w:t>
      </w:r>
      <w:r w:rsidR="00E46B87">
        <w:rPr>
          <w:rFonts w:ascii="Arial" w:hAnsi="Arial" w:cs="Arial"/>
          <w:sz w:val="24"/>
          <w:szCs w:val="24"/>
        </w:rPr>
        <w:t> </w:t>
      </w:r>
      <w:r w:rsidRPr="003D27F5">
        <w:rPr>
          <w:rFonts w:ascii="Arial" w:hAnsi="Arial" w:cs="Arial"/>
          <w:sz w:val="24"/>
          <w:szCs w:val="24"/>
        </w:rPr>
        <w:t xml:space="preserve">terminie </w:t>
      </w:r>
      <w:r w:rsidR="007B44DF">
        <w:rPr>
          <w:rFonts w:ascii="Arial" w:hAnsi="Arial" w:cs="Arial"/>
          <w:sz w:val="24"/>
          <w:szCs w:val="24"/>
        </w:rPr>
        <w:t>10</w:t>
      </w:r>
      <w:r w:rsidR="007B44DF" w:rsidRPr="003D27F5">
        <w:rPr>
          <w:rFonts w:ascii="Arial" w:hAnsi="Arial" w:cs="Arial"/>
          <w:sz w:val="24"/>
          <w:szCs w:val="24"/>
        </w:rPr>
        <w:t xml:space="preserve"> </w:t>
      </w:r>
      <w:r w:rsidRPr="003D27F5">
        <w:rPr>
          <w:rFonts w:ascii="Arial" w:hAnsi="Arial" w:cs="Arial"/>
          <w:sz w:val="24"/>
          <w:szCs w:val="24"/>
        </w:rPr>
        <w:t xml:space="preserve">dni roboczych od dnia wysłania </w:t>
      </w:r>
      <w:r w:rsidR="00BA2C9D">
        <w:rPr>
          <w:rFonts w:ascii="Arial" w:hAnsi="Arial" w:cs="Arial"/>
          <w:sz w:val="24"/>
          <w:szCs w:val="24"/>
        </w:rPr>
        <w:t>informacji</w:t>
      </w:r>
      <w:r w:rsidR="008B3287">
        <w:rPr>
          <w:rFonts w:ascii="Arial" w:hAnsi="Arial" w:cs="Arial"/>
          <w:sz w:val="24"/>
          <w:szCs w:val="24"/>
        </w:rPr>
        <w:t xml:space="preserve"> w formie papierowej</w:t>
      </w:r>
      <w:r w:rsidR="00BA2C9D">
        <w:rPr>
          <w:rFonts w:ascii="Arial" w:hAnsi="Arial" w:cs="Arial"/>
          <w:sz w:val="24"/>
          <w:szCs w:val="24"/>
        </w:rPr>
        <w:t>.</w:t>
      </w:r>
      <w:r w:rsidRPr="003D27F5">
        <w:rPr>
          <w:rFonts w:ascii="Arial" w:hAnsi="Arial" w:cs="Arial"/>
          <w:sz w:val="24"/>
          <w:szCs w:val="24"/>
        </w:rPr>
        <w:t xml:space="preserve"> Nie stawienie się Wnioskodawcy do podpisania umowy we wskazanym powyżej terminie oznacza rezygnację z otrzymanego dofinansowania w ramach Bonu i rekomendowania do podpisania Umowy kolejnego Wniosku o Bon z listy rankingowej. </w:t>
      </w:r>
    </w:p>
    <w:p w14:paraId="57A7A1B1" w14:textId="5C20E061" w:rsidR="00EA5DD8" w:rsidRPr="003D27F5"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Jeśli w/w termin nie jest możliwy do zachowania przez Wnioskodawcę, zobowiązany jest on poinformować o tym fakcie Operatora, przed upływem wyznaczonego czasu. Operator w porozumieniu z Wnioskodawcą wyznaczy inny termin. </w:t>
      </w:r>
    </w:p>
    <w:p w14:paraId="081F9174" w14:textId="744CBF2E" w:rsidR="00EA5DD8" w:rsidRPr="003D27F5"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lastRenderedPageBreak/>
        <w:t xml:space="preserve">Status Wnioskodawcy w zakresie mikro, małego i średniego przedsiębiorcy musi być zgodny ze stanem faktycznym na dzień zawarcia Umowy. </w:t>
      </w:r>
    </w:p>
    <w:p w14:paraId="4D13D5E5" w14:textId="092EA0B9" w:rsidR="00EA5DD8" w:rsidRPr="003D27F5"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Informacje Wnioskodawcy dotyczące uzyskanej bądź nie uzyskanej pomocy de</w:t>
      </w:r>
      <w:r w:rsidR="00E46B87">
        <w:rPr>
          <w:rFonts w:ascii="Arial" w:hAnsi="Arial" w:cs="Arial"/>
          <w:sz w:val="24"/>
          <w:szCs w:val="24"/>
        </w:rPr>
        <w:t> </w:t>
      </w:r>
      <w:proofErr w:type="spellStart"/>
      <w:r w:rsidRPr="003D27F5">
        <w:rPr>
          <w:rFonts w:ascii="Arial" w:hAnsi="Arial" w:cs="Arial"/>
          <w:sz w:val="24"/>
          <w:szCs w:val="24"/>
        </w:rPr>
        <w:t>minimis</w:t>
      </w:r>
      <w:proofErr w:type="spellEnd"/>
      <w:r w:rsidRPr="003D27F5">
        <w:rPr>
          <w:rFonts w:ascii="Arial" w:hAnsi="Arial" w:cs="Arial"/>
          <w:sz w:val="24"/>
          <w:szCs w:val="24"/>
        </w:rPr>
        <w:t xml:space="preserve"> i/lub pomocy publicznej, przekazane wraz z Wnioskiem o Bon, muszą być aktualne na dzień zawarcia Umowy. </w:t>
      </w:r>
    </w:p>
    <w:p w14:paraId="0E12AFD8" w14:textId="53A0006A" w:rsidR="00EA5DD8" w:rsidRPr="003D27F5"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 dniu podpisania Umowy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jest zobowiązany do złożenia Operatorowi zabezpieczenia, w formie weksla in blanco z podpisem notarialnie poświadczonym albo złożonym w obecności osoby upoważnionej przez Operatora wraz z deklaracją wekslową. </w:t>
      </w:r>
      <w:r w:rsidR="00A860AB">
        <w:rPr>
          <w:rFonts w:ascii="Arial" w:hAnsi="Arial" w:cs="Arial"/>
          <w:sz w:val="24"/>
          <w:szCs w:val="24"/>
        </w:rPr>
        <w:t xml:space="preserve">W uzasadnionych przypadkach (z przyczyn niezależnych od </w:t>
      </w:r>
      <w:proofErr w:type="spellStart"/>
      <w:r w:rsidR="00A860AB">
        <w:rPr>
          <w:rFonts w:ascii="Arial" w:hAnsi="Arial" w:cs="Arial"/>
          <w:sz w:val="24"/>
          <w:szCs w:val="24"/>
        </w:rPr>
        <w:t>Grantobiorcy</w:t>
      </w:r>
      <w:proofErr w:type="spellEnd"/>
      <w:r w:rsidR="00A860AB">
        <w:rPr>
          <w:rFonts w:ascii="Arial" w:hAnsi="Arial" w:cs="Arial"/>
          <w:sz w:val="24"/>
          <w:szCs w:val="24"/>
        </w:rPr>
        <w:t xml:space="preserve">) na wniosek </w:t>
      </w:r>
      <w:proofErr w:type="spellStart"/>
      <w:r w:rsidR="00A860AB">
        <w:rPr>
          <w:rFonts w:ascii="Arial" w:hAnsi="Arial" w:cs="Arial"/>
          <w:sz w:val="24"/>
          <w:szCs w:val="24"/>
        </w:rPr>
        <w:t>Grantobiorcy</w:t>
      </w:r>
      <w:proofErr w:type="spellEnd"/>
      <w:r w:rsidR="00A860AB">
        <w:rPr>
          <w:rFonts w:ascii="Arial" w:hAnsi="Arial" w:cs="Arial"/>
          <w:sz w:val="24"/>
          <w:szCs w:val="24"/>
        </w:rPr>
        <w:t xml:space="preserve"> możliwe jest wydłużenie terminu złożenia weksla do 14 dni kalendarzowych od podpisania umowy. Wniosek </w:t>
      </w:r>
      <w:proofErr w:type="spellStart"/>
      <w:r w:rsidR="00A860AB">
        <w:rPr>
          <w:rFonts w:ascii="Arial" w:hAnsi="Arial" w:cs="Arial"/>
          <w:sz w:val="24"/>
          <w:szCs w:val="24"/>
        </w:rPr>
        <w:t>Grantobiorcy</w:t>
      </w:r>
      <w:proofErr w:type="spellEnd"/>
      <w:r w:rsidR="00A860AB">
        <w:rPr>
          <w:rFonts w:ascii="Arial" w:hAnsi="Arial" w:cs="Arial"/>
          <w:sz w:val="24"/>
          <w:szCs w:val="24"/>
        </w:rPr>
        <w:t xml:space="preserve"> w</w:t>
      </w:r>
      <w:r w:rsidR="00DE3BD6">
        <w:rPr>
          <w:rFonts w:ascii="Arial" w:hAnsi="Arial" w:cs="Arial"/>
          <w:sz w:val="24"/>
          <w:szCs w:val="24"/>
        </w:rPr>
        <w:t> </w:t>
      </w:r>
      <w:r w:rsidR="00A860AB">
        <w:rPr>
          <w:rFonts w:ascii="Arial" w:hAnsi="Arial" w:cs="Arial"/>
          <w:sz w:val="24"/>
          <w:szCs w:val="24"/>
        </w:rPr>
        <w:t xml:space="preserve">sprawie wydłużenia terminu na złożenie zabezpieczenia umowy musi zawierać szczegółowe uzasadnienie przyczyny zaistniałej sytuacji. Akceptacja wniosku </w:t>
      </w:r>
      <w:proofErr w:type="spellStart"/>
      <w:r w:rsidR="00A860AB">
        <w:rPr>
          <w:rFonts w:ascii="Arial" w:hAnsi="Arial" w:cs="Arial"/>
          <w:sz w:val="24"/>
          <w:szCs w:val="24"/>
        </w:rPr>
        <w:t>Grantobiorcy</w:t>
      </w:r>
      <w:proofErr w:type="spellEnd"/>
      <w:r w:rsidR="00A860AB">
        <w:rPr>
          <w:rFonts w:ascii="Arial" w:hAnsi="Arial" w:cs="Arial"/>
          <w:sz w:val="24"/>
          <w:szCs w:val="24"/>
        </w:rPr>
        <w:t xml:space="preserve"> w sprawie </w:t>
      </w:r>
      <w:r w:rsidR="00F66D6B">
        <w:rPr>
          <w:rFonts w:ascii="Arial" w:hAnsi="Arial" w:cs="Arial"/>
          <w:sz w:val="24"/>
          <w:szCs w:val="24"/>
        </w:rPr>
        <w:t>wydłużenia terminu na złożenie zabezpieczenia powinna mieć charakter incydentalny.</w:t>
      </w:r>
    </w:p>
    <w:p w14:paraId="3AE686EB" w14:textId="22162031" w:rsidR="00EA5DD8" w:rsidRPr="003D27F5"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Podpisując Umowę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zobowiązuje się realizować daną formę wsparcia zgodnie z zasadami określonymi w Umowie oraz zapisami Wniosku o Bon. </w:t>
      </w:r>
    </w:p>
    <w:p w14:paraId="044F76B6" w14:textId="0B5A846B" w:rsidR="00EA5DD8" w:rsidRPr="003D27F5"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Poprzez podpisanie Umowy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potwierdza aktualność oświadczeń i</w:t>
      </w:r>
      <w:r w:rsidR="00E46B87">
        <w:rPr>
          <w:rFonts w:ascii="Arial" w:hAnsi="Arial" w:cs="Arial"/>
          <w:sz w:val="24"/>
          <w:szCs w:val="24"/>
        </w:rPr>
        <w:t> </w:t>
      </w:r>
      <w:r w:rsidRPr="003D27F5">
        <w:rPr>
          <w:rFonts w:ascii="Arial" w:hAnsi="Arial" w:cs="Arial"/>
          <w:sz w:val="24"/>
          <w:szCs w:val="24"/>
        </w:rPr>
        <w:t xml:space="preserve">dokumentów składanych wraz z Wnioskiem o Bon oraz ich zgodność ze stanem faktycznym na dzień zawarcia Umowy. W sytuacji, gdy oświadczenia i dokumenty nie są już aktualne i zgodne ze stanem faktycznym,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jest zobowiązany poinformować o tym Operatora przed zawarciem Umowy oraz przekazać aktualne oświadczenia i dokumenty. Operator odmówi zawarcia Umowy i cofnie decyzję o</w:t>
      </w:r>
      <w:r w:rsidR="00E46B87">
        <w:rPr>
          <w:rFonts w:ascii="Arial" w:hAnsi="Arial" w:cs="Arial"/>
          <w:sz w:val="24"/>
          <w:szCs w:val="24"/>
        </w:rPr>
        <w:t> </w:t>
      </w:r>
      <w:r w:rsidRPr="003D27F5">
        <w:rPr>
          <w:rFonts w:ascii="Arial" w:hAnsi="Arial" w:cs="Arial"/>
          <w:sz w:val="24"/>
          <w:szCs w:val="24"/>
        </w:rPr>
        <w:t xml:space="preserve">udzielenie wsparcia, jeżeli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przestał spełniać wymagania Projektu. </w:t>
      </w:r>
    </w:p>
    <w:p w14:paraId="2690E8C3" w14:textId="712081B3" w:rsidR="00EA5DD8" w:rsidRPr="003D27F5"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 przypadku zmiany podstawowych informacji o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lub zmiany harmonogramu realizacji Usługi,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powinien złożyć pisemną prośbę o</w:t>
      </w:r>
      <w:r w:rsidR="00E46B87">
        <w:rPr>
          <w:rFonts w:ascii="Arial" w:hAnsi="Arial" w:cs="Arial"/>
          <w:sz w:val="24"/>
          <w:szCs w:val="24"/>
        </w:rPr>
        <w:t> </w:t>
      </w:r>
      <w:r w:rsidRPr="003D27F5">
        <w:rPr>
          <w:rFonts w:ascii="Arial" w:hAnsi="Arial" w:cs="Arial"/>
          <w:sz w:val="24"/>
          <w:szCs w:val="24"/>
        </w:rPr>
        <w:t xml:space="preserve">dokonanie zmiany wraz z wyjaśnieniem zaistniałej sytuacji (zmiany te można zgłaszać tylko po zakończeniu oceny Wniosku o Bon). Operator po pozytywnym rozpatrzeniu prośby wzywa </w:t>
      </w:r>
      <w:proofErr w:type="spellStart"/>
      <w:r w:rsidRPr="003D27F5">
        <w:rPr>
          <w:rFonts w:ascii="Arial" w:hAnsi="Arial" w:cs="Arial"/>
          <w:sz w:val="24"/>
          <w:szCs w:val="24"/>
        </w:rPr>
        <w:t>Grantobiorcę</w:t>
      </w:r>
      <w:proofErr w:type="spellEnd"/>
      <w:r w:rsidRPr="003D27F5">
        <w:rPr>
          <w:rFonts w:ascii="Arial" w:hAnsi="Arial" w:cs="Arial"/>
          <w:sz w:val="24"/>
          <w:szCs w:val="24"/>
        </w:rPr>
        <w:t xml:space="preserve"> do złożenia</w:t>
      </w:r>
      <w:r w:rsidR="00EA5DD8" w:rsidRPr="003D27F5">
        <w:rPr>
          <w:rFonts w:ascii="Arial" w:hAnsi="Arial" w:cs="Arial"/>
          <w:sz w:val="24"/>
          <w:szCs w:val="24"/>
        </w:rPr>
        <w:t xml:space="preserve"> </w:t>
      </w:r>
      <w:r w:rsidRPr="003D27F5">
        <w:rPr>
          <w:rFonts w:ascii="Arial" w:hAnsi="Arial" w:cs="Arial"/>
          <w:sz w:val="24"/>
          <w:szCs w:val="24"/>
        </w:rPr>
        <w:t xml:space="preserve">dokumentacji z uwzględnieniem odpowiednich korekt w dokumentacji Usługi przyjętej do udzielenia wsparcia przez Operatora. Operator ma prawo do negatywnego rozpatrzenia prośby o dokonanie zmiany w dokumentacji. </w:t>
      </w:r>
    </w:p>
    <w:p w14:paraId="0F6C61F4" w14:textId="4E1147D3" w:rsidR="00EA5DD8" w:rsidRPr="003D27F5" w:rsidRDefault="00955857" w:rsidP="00263DCF">
      <w:pPr>
        <w:pStyle w:val="Akapitzlist"/>
        <w:numPr>
          <w:ilvl w:val="0"/>
          <w:numId w:val="20"/>
        </w:numPr>
        <w:spacing w:before="120" w:after="120" w:line="264" w:lineRule="auto"/>
        <w:ind w:left="0" w:firstLine="0"/>
        <w:contextualSpacing w:val="0"/>
        <w:jc w:val="both"/>
        <w:rPr>
          <w:rFonts w:ascii="Arial" w:hAnsi="Arial" w:cs="Arial"/>
          <w:sz w:val="24"/>
          <w:szCs w:val="24"/>
        </w:rPr>
      </w:pP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zobowiązuje się do przechowywania dokumentacji związanej z</w:t>
      </w:r>
      <w:r w:rsidR="00E46B87">
        <w:rPr>
          <w:rFonts w:ascii="Arial" w:hAnsi="Arial" w:cs="Arial"/>
          <w:sz w:val="24"/>
          <w:szCs w:val="24"/>
        </w:rPr>
        <w:t> </w:t>
      </w:r>
      <w:r w:rsidRPr="003D27F5">
        <w:rPr>
          <w:rFonts w:ascii="Arial" w:hAnsi="Arial" w:cs="Arial"/>
          <w:sz w:val="24"/>
          <w:szCs w:val="24"/>
        </w:rPr>
        <w:t>realizacją Usługi, przez okres dwóch lat od dnia 31 grudnia następującego po</w:t>
      </w:r>
      <w:r w:rsidR="00E46B87">
        <w:rPr>
          <w:rFonts w:ascii="Arial" w:hAnsi="Arial" w:cs="Arial"/>
          <w:sz w:val="24"/>
          <w:szCs w:val="24"/>
        </w:rPr>
        <w:t> </w:t>
      </w:r>
      <w:r w:rsidRPr="003D27F5">
        <w:rPr>
          <w:rFonts w:ascii="Arial" w:hAnsi="Arial" w:cs="Arial"/>
          <w:sz w:val="24"/>
          <w:szCs w:val="24"/>
        </w:rPr>
        <w:t>złożeniu zestawienia wydatków do Komisji Europejskiej, o którym to zestawieniu mowa w art. 137 Rozporządzenia Parlamentu Europejskiego i Rady (UE) nr 1303/2013 z dnia 17 grudnia 2013 r., w którym ujęto ostateczne wydatki dotyczące zakończonego projektu „</w:t>
      </w:r>
      <w:r w:rsidR="004F62EC" w:rsidRPr="003D27F5">
        <w:rPr>
          <w:rFonts w:ascii="Arial" w:hAnsi="Arial" w:cs="Arial"/>
          <w:sz w:val="24"/>
          <w:szCs w:val="24"/>
        </w:rPr>
        <w:t>Wsparcie systemu lubuskich innowacji</w:t>
      </w:r>
      <w:r w:rsidRPr="003D27F5">
        <w:rPr>
          <w:rFonts w:ascii="Arial" w:hAnsi="Arial" w:cs="Arial"/>
          <w:sz w:val="24"/>
          <w:szCs w:val="24"/>
        </w:rPr>
        <w:t xml:space="preserve">”, z zastrzeżeniem przepisów, które mogą przewidywać dłuższy termin przeprowadzenia kontroli oraz przepisów dotyczących pomocy publicznej, o której mowa w art. 107 ust. 1 Traktatu </w:t>
      </w:r>
      <w:r w:rsidRPr="003D27F5">
        <w:rPr>
          <w:rFonts w:ascii="Arial" w:hAnsi="Arial" w:cs="Arial"/>
          <w:sz w:val="24"/>
          <w:szCs w:val="24"/>
        </w:rPr>
        <w:lastRenderedPageBreak/>
        <w:t>o</w:t>
      </w:r>
      <w:r w:rsidR="00E46B87">
        <w:rPr>
          <w:rFonts w:ascii="Arial" w:hAnsi="Arial" w:cs="Arial"/>
          <w:sz w:val="24"/>
          <w:szCs w:val="24"/>
        </w:rPr>
        <w:t> </w:t>
      </w:r>
      <w:r w:rsidRPr="003D27F5">
        <w:rPr>
          <w:rFonts w:ascii="Arial" w:hAnsi="Arial" w:cs="Arial"/>
          <w:sz w:val="24"/>
          <w:szCs w:val="24"/>
        </w:rPr>
        <w:t xml:space="preserve">funkcjonowaniu Unii Europejskiej, lub pomocy de </w:t>
      </w:r>
      <w:proofErr w:type="spellStart"/>
      <w:r w:rsidRPr="003D27F5">
        <w:rPr>
          <w:rFonts w:ascii="Arial" w:hAnsi="Arial" w:cs="Arial"/>
          <w:sz w:val="24"/>
          <w:szCs w:val="24"/>
        </w:rPr>
        <w:t>minimis</w:t>
      </w:r>
      <w:proofErr w:type="spellEnd"/>
      <w:r w:rsidRPr="003D27F5">
        <w:rPr>
          <w:rFonts w:ascii="Arial" w:hAnsi="Arial" w:cs="Arial"/>
          <w:sz w:val="24"/>
          <w:szCs w:val="24"/>
        </w:rPr>
        <w:t>, o której mowa w</w:t>
      </w:r>
      <w:r w:rsidR="00E46B87">
        <w:rPr>
          <w:rFonts w:ascii="Arial" w:hAnsi="Arial" w:cs="Arial"/>
          <w:sz w:val="24"/>
          <w:szCs w:val="24"/>
        </w:rPr>
        <w:t> </w:t>
      </w:r>
      <w:r w:rsidRPr="003D27F5">
        <w:rPr>
          <w:rFonts w:ascii="Arial" w:hAnsi="Arial" w:cs="Arial"/>
          <w:sz w:val="24"/>
          <w:szCs w:val="24"/>
        </w:rPr>
        <w:t>Rozporządzeniu KE nr 1407/2013 i w Rozporządzeniu KE nr 360/2012 oraz podatku od towarów i usług, o którym mowa w Ustawie z dnia 11 marca 2004 r. o podatku od</w:t>
      </w:r>
      <w:r w:rsidR="00E46B87">
        <w:rPr>
          <w:rFonts w:ascii="Arial" w:hAnsi="Arial" w:cs="Arial"/>
          <w:sz w:val="24"/>
          <w:szCs w:val="24"/>
        </w:rPr>
        <w:t> </w:t>
      </w:r>
      <w:r w:rsidRPr="003D27F5">
        <w:rPr>
          <w:rFonts w:ascii="Arial" w:hAnsi="Arial" w:cs="Arial"/>
          <w:sz w:val="24"/>
          <w:szCs w:val="24"/>
        </w:rPr>
        <w:t xml:space="preserve">towarów i usług. </w:t>
      </w:r>
      <w:r w:rsidR="00D97D5D">
        <w:rPr>
          <w:rFonts w:ascii="Arial" w:hAnsi="Arial" w:cs="Arial"/>
          <w:sz w:val="24"/>
          <w:szCs w:val="24"/>
        </w:rPr>
        <w:t xml:space="preserve">Beneficjent przechowuje dokumenty dotyczące udzielonej pomocy publicznej lub pomocy de </w:t>
      </w:r>
      <w:proofErr w:type="spellStart"/>
      <w:r w:rsidR="00D97D5D">
        <w:rPr>
          <w:rFonts w:ascii="Arial" w:hAnsi="Arial" w:cs="Arial"/>
          <w:sz w:val="24"/>
          <w:szCs w:val="24"/>
        </w:rPr>
        <w:t>minimis</w:t>
      </w:r>
      <w:proofErr w:type="spellEnd"/>
      <w:r w:rsidR="00D97D5D">
        <w:rPr>
          <w:rFonts w:ascii="Arial" w:hAnsi="Arial" w:cs="Arial"/>
          <w:sz w:val="24"/>
          <w:szCs w:val="24"/>
        </w:rPr>
        <w:t xml:space="preserve"> przez okres 10 lat od dnia otrzymania pomocy.</w:t>
      </w:r>
      <w:r w:rsidR="00D97D5D">
        <w:rPr>
          <w:rStyle w:val="Odwoanieprzypisudolnego"/>
          <w:rFonts w:ascii="Arial" w:hAnsi="Arial" w:cs="Arial"/>
          <w:sz w:val="24"/>
          <w:szCs w:val="24"/>
        </w:rPr>
        <w:footnoteReference w:id="9"/>
      </w:r>
    </w:p>
    <w:p w14:paraId="4CD5B1B0" w14:textId="77777777" w:rsidR="00516FA9" w:rsidRPr="003D27F5" w:rsidRDefault="00516FA9" w:rsidP="002F4812">
      <w:pPr>
        <w:pStyle w:val="Akapitzlist"/>
        <w:spacing w:before="120" w:after="120" w:line="264" w:lineRule="auto"/>
        <w:ind w:left="567" w:hanging="567"/>
        <w:contextualSpacing w:val="0"/>
        <w:jc w:val="both"/>
        <w:rPr>
          <w:rFonts w:ascii="Arial" w:hAnsi="Arial" w:cs="Arial"/>
          <w:sz w:val="24"/>
          <w:szCs w:val="24"/>
        </w:rPr>
      </w:pPr>
    </w:p>
    <w:p w14:paraId="24ECA83F" w14:textId="396BB12E" w:rsidR="00EA5DD8" w:rsidRPr="003D27F5" w:rsidRDefault="00955857" w:rsidP="002F4812">
      <w:pPr>
        <w:pStyle w:val="Akapitzlist"/>
        <w:spacing w:before="120" w:after="120" w:line="264" w:lineRule="auto"/>
        <w:ind w:left="567" w:hanging="567"/>
        <w:contextualSpacing w:val="0"/>
        <w:jc w:val="center"/>
        <w:rPr>
          <w:rFonts w:ascii="Arial" w:hAnsi="Arial" w:cs="Arial"/>
          <w:b/>
          <w:bCs/>
          <w:sz w:val="24"/>
          <w:szCs w:val="24"/>
        </w:rPr>
      </w:pPr>
      <w:r w:rsidRPr="003D27F5">
        <w:rPr>
          <w:rFonts w:ascii="Arial" w:hAnsi="Arial" w:cs="Arial"/>
          <w:b/>
          <w:bCs/>
          <w:sz w:val="24"/>
          <w:szCs w:val="24"/>
        </w:rPr>
        <w:t>§ 12</w:t>
      </w:r>
    </w:p>
    <w:p w14:paraId="4EA56049" w14:textId="7378F152" w:rsidR="00EA5DD8" w:rsidRPr="00D629B9" w:rsidRDefault="00955857" w:rsidP="00D629B9">
      <w:pPr>
        <w:pStyle w:val="Nagwek1"/>
        <w:jc w:val="center"/>
        <w:rPr>
          <w:rFonts w:ascii="Arial" w:hAnsi="Arial" w:cs="Arial"/>
          <w:b/>
          <w:bCs/>
          <w:color w:val="auto"/>
          <w:sz w:val="24"/>
          <w:szCs w:val="24"/>
        </w:rPr>
      </w:pPr>
      <w:bookmarkStart w:id="13" w:name="_Toc108604804"/>
      <w:r w:rsidRPr="00D629B9">
        <w:rPr>
          <w:rFonts w:ascii="Arial" w:hAnsi="Arial" w:cs="Arial"/>
          <w:b/>
          <w:bCs/>
          <w:color w:val="auto"/>
          <w:sz w:val="24"/>
          <w:szCs w:val="24"/>
        </w:rPr>
        <w:t>PROCES FINANSOWANIA USŁUGI I ROZLICZENIA UDZIELONEGO WSPARCIA</w:t>
      </w:r>
      <w:bookmarkEnd w:id="13"/>
    </w:p>
    <w:p w14:paraId="0EA16948" w14:textId="5CD49E6F" w:rsidR="00EA5DD8" w:rsidRPr="003D27F5" w:rsidRDefault="00955857" w:rsidP="00263DCF">
      <w:pPr>
        <w:pStyle w:val="Akapitzlist"/>
        <w:numPr>
          <w:ilvl w:val="0"/>
          <w:numId w:val="22"/>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Koszty kwalifikowane mogą być objęte wsparciem na podstawie Wniosku o Bon zgodnie z maksymalną wartością określonego Bonu. Wartość kosztów kwalifikowanych nieobjętych wsparciem ponosi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w:t>
      </w:r>
    </w:p>
    <w:p w14:paraId="706FF082" w14:textId="60974CCF" w:rsidR="00EA5DD8" w:rsidRPr="003D27F5" w:rsidRDefault="00955857" w:rsidP="00263DCF">
      <w:pPr>
        <w:pStyle w:val="Akapitzlist"/>
        <w:numPr>
          <w:ilvl w:val="0"/>
          <w:numId w:val="22"/>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Wydatki poniesione po złożeniu Wniosku będą mogły zostać uznane za</w:t>
      </w:r>
      <w:r w:rsidR="00E46B87">
        <w:rPr>
          <w:rFonts w:ascii="Arial" w:hAnsi="Arial" w:cs="Arial"/>
          <w:sz w:val="24"/>
          <w:szCs w:val="24"/>
        </w:rPr>
        <w:t> </w:t>
      </w:r>
      <w:r w:rsidRPr="003D27F5">
        <w:rPr>
          <w:rFonts w:ascii="Arial" w:hAnsi="Arial" w:cs="Arial"/>
          <w:sz w:val="24"/>
          <w:szCs w:val="24"/>
        </w:rPr>
        <w:t xml:space="preserve">kwalifikujące się do objęcia wsparciem pod warunkiem pozytywnego wyniku oceny Wniosku, zawarcia Umowy o udzielenie wsparcia, ustanowienia zabezpieczenia oraz </w:t>
      </w:r>
      <w:r w:rsidR="00682A06">
        <w:rPr>
          <w:rFonts w:ascii="Arial" w:hAnsi="Arial" w:cs="Arial"/>
          <w:sz w:val="24"/>
          <w:szCs w:val="24"/>
        </w:rPr>
        <w:t xml:space="preserve">zapewnienie wkładu własnego w wysokości określonej we wniosku o bon </w:t>
      </w:r>
      <w:r w:rsidRPr="003D27F5">
        <w:rPr>
          <w:rFonts w:ascii="Arial" w:hAnsi="Arial" w:cs="Arial"/>
          <w:sz w:val="24"/>
          <w:szCs w:val="24"/>
        </w:rPr>
        <w:t xml:space="preserve">zgodnie z §12 ust. 1 Regulaminu. </w:t>
      </w:r>
    </w:p>
    <w:p w14:paraId="42BB5E18" w14:textId="5CB2AA8E" w:rsidR="00EA5DD8" w:rsidRPr="003D27F5" w:rsidRDefault="00955857" w:rsidP="00263DCF">
      <w:pPr>
        <w:pStyle w:val="Akapitzlist"/>
        <w:numPr>
          <w:ilvl w:val="0"/>
          <w:numId w:val="22"/>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Podstawą wypłaty wsparcia będzie złożenie prawidłowo wypełnionego oraz kompletnego </w:t>
      </w:r>
      <w:r w:rsidR="00111FE9" w:rsidRPr="003D27F5">
        <w:rPr>
          <w:rFonts w:ascii="Arial" w:hAnsi="Arial" w:cs="Arial"/>
          <w:sz w:val="24"/>
          <w:szCs w:val="24"/>
        </w:rPr>
        <w:t>Wniosku o refundację</w:t>
      </w:r>
      <w:r w:rsidR="00F05927">
        <w:rPr>
          <w:rFonts w:ascii="Arial" w:hAnsi="Arial" w:cs="Arial"/>
          <w:sz w:val="24"/>
          <w:szCs w:val="24"/>
        </w:rPr>
        <w:t>/dofinansowanie</w:t>
      </w:r>
      <w:r w:rsidRPr="003D27F5">
        <w:rPr>
          <w:rFonts w:ascii="Arial" w:hAnsi="Arial" w:cs="Arial"/>
          <w:sz w:val="24"/>
          <w:szCs w:val="24"/>
        </w:rPr>
        <w:t xml:space="preserve"> w formie papierowej wraz z następującymi załącznikami: </w:t>
      </w:r>
    </w:p>
    <w:p w14:paraId="399C3960" w14:textId="7B69EBDD" w:rsidR="00EA5DD8" w:rsidRPr="003D27F5" w:rsidRDefault="00955857" w:rsidP="00263DCF">
      <w:pPr>
        <w:pStyle w:val="Akapitzlist"/>
        <w:numPr>
          <w:ilvl w:val="1"/>
          <w:numId w:val="22"/>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Poświadczoną przez </w:t>
      </w:r>
      <w:proofErr w:type="spellStart"/>
      <w:r w:rsidRPr="003D27F5">
        <w:rPr>
          <w:rFonts w:ascii="Arial" w:hAnsi="Arial" w:cs="Arial"/>
          <w:sz w:val="24"/>
          <w:szCs w:val="24"/>
        </w:rPr>
        <w:t>Grantobiorcę</w:t>
      </w:r>
      <w:proofErr w:type="spellEnd"/>
      <w:r w:rsidRPr="003D27F5">
        <w:rPr>
          <w:rFonts w:ascii="Arial" w:hAnsi="Arial" w:cs="Arial"/>
          <w:sz w:val="24"/>
          <w:szCs w:val="24"/>
        </w:rPr>
        <w:t xml:space="preserve"> za zgodność z oryginałem kopią faktury VAT lub innego równoważnego dokumentu księgowego otrzymaną od Wykonawcy za</w:t>
      </w:r>
      <w:r w:rsidR="00E46B87">
        <w:rPr>
          <w:rFonts w:ascii="Arial" w:hAnsi="Arial" w:cs="Arial"/>
          <w:sz w:val="24"/>
          <w:szCs w:val="24"/>
        </w:rPr>
        <w:t> </w:t>
      </w:r>
      <w:r w:rsidRPr="003D27F5">
        <w:rPr>
          <w:rFonts w:ascii="Arial" w:hAnsi="Arial" w:cs="Arial"/>
          <w:sz w:val="24"/>
          <w:szCs w:val="24"/>
        </w:rPr>
        <w:t xml:space="preserve">wykonanie Usługi, </w:t>
      </w:r>
    </w:p>
    <w:p w14:paraId="17D82979" w14:textId="7F602640" w:rsidR="00EA5DD8" w:rsidRPr="003D27F5" w:rsidRDefault="00955857" w:rsidP="00263DCF">
      <w:pPr>
        <w:pStyle w:val="Akapitzlist"/>
        <w:numPr>
          <w:ilvl w:val="1"/>
          <w:numId w:val="22"/>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t xml:space="preserve">Poświadczoną przez </w:t>
      </w:r>
      <w:proofErr w:type="spellStart"/>
      <w:r w:rsidRPr="003D27F5">
        <w:rPr>
          <w:rFonts w:ascii="Arial" w:hAnsi="Arial" w:cs="Arial"/>
          <w:sz w:val="24"/>
          <w:szCs w:val="24"/>
        </w:rPr>
        <w:t>Grantobiorcę</w:t>
      </w:r>
      <w:proofErr w:type="spellEnd"/>
      <w:r w:rsidRPr="003D27F5">
        <w:rPr>
          <w:rFonts w:ascii="Arial" w:hAnsi="Arial" w:cs="Arial"/>
          <w:sz w:val="24"/>
          <w:szCs w:val="24"/>
        </w:rPr>
        <w:t xml:space="preserve"> za zgodność z oryginałem kopią umowy zawartej z Wykonawcą</w:t>
      </w:r>
      <w:r w:rsidR="0027233E" w:rsidRPr="003D27F5">
        <w:rPr>
          <w:rStyle w:val="Odwoanieprzypisudolnego"/>
          <w:rFonts w:ascii="Arial" w:hAnsi="Arial" w:cs="Arial"/>
          <w:sz w:val="24"/>
          <w:szCs w:val="24"/>
        </w:rPr>
        <w:footnoteReference w:id="10"/>
      </w:r>
      <w:r w:rsidRPr="003D27F5">
        <w:rPr>
          <w:rFonts w:ascii="Arial" w:hAnsi="Arial" w:cs="Arial"/>
          <w:sz w:val="24"/>
          <w:szCs w:val="24"/>
        </w:rPr>
        <w:t xml:space="preserve">, mającą za swój przedmiot przeniesienie przez Wykonawcę na rzecz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w:t>
      </w:r>
    </w:p>
    <w:p w14:paraId="7252FECF" w14:textId="40C4B1F4" w:rsidR="00EA5DD8" w:rsidRPr="003D27F5" w:rsidRDefault="00955857" w:rsidP="00263DCF">
      <w:pPr>
        <w:pStyle w:val="Akapitzlist"/>
        <w:numPr>
          <w:ilvl w:val="2"/>
          <w:numId w:val="22"/>
        </w:numPr>
        <w:spacing w:before="120" w:after="120" w:line="264" w:lineRule="auto"/>
        <w:ind w:left="567" w:firstLine="0"/>
        <w:contextualSpacing w:val="0"/>
        <w:jc w:val="both"/>
        <w:rPr>
          <w:rFonts w:ascii="Arial" w:hAnsi="Arial" w:cs="Arial"/>
          <w:sz w:val="24"/>
          <w:szCs w:val="24"/>
        </w:rPr>
      </w:pPr>
      <w:r w:rsidRPr="003D27F5">
        <w:rPr>
          <w:rFonts w:ascii="Arial" w:hAnsi="Arial" w:cs="Arial"/>
          <w:sz w:val="24"/>
          <w:szCs w:val="24"/>
        </w:rPr>
        <w:t>autorskich praw majątkowych do wykonanych przez Wykonawcę na</w:t>
      </w:r>
      <w:r w:rsidR="000D0FE3">
        <w:rPr>
          <w:rFonts w:ascii="Arial" w:hAnsi="Arial" w:cs="Arial"/>
          <w:sz w:val="24"/>
          <w:szCs w:val="24"/>
        </w:rPr>
        <w:t> </w:t>
      </w:r>
      <w:r w:rsidRPr="003D27F5">
        <w:rPr>
          <w:rFonts w:ascii="Arial" w:hAnsi="Arial" w:cs="Arial"/>
          <w:sz w:val="24"/>
          <w:szCs w:val="24"/>
        </w:rPr>
        <w:t xml:space="preserve">rzecz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prac określonych we Wniosku o bon, traktowanych jako utwór w rozumieniu ustawy z dnia 4</w:t>
      </w:r>
      <w:r w:rsidR="000D0FE3">
        <w:rPr>
          <w:rFonts w:ascii="Arial" w:hAnsi="Arial" w:cs="Arial"/>
          <w:sz w:val="24"/>
          <w:szCs w:val="24"/>
        </w:rPr>
        <w:t xml:space="preserve"> lutego 1</w:t>
      </w:r>
      <w:r w:rsidRPr="003D27F5">
        <w:rPr>
          <w:rFonts w:ascii="Arial" w:hAnsi="Arial" w:cs="Arial"/>
          <w:sz w:val="24"/>
          <w:szCs w:val="24"/>
        </w:rPr>
        <w:t xml:space="preserve">994 r. o prawie autorskim i prawach pokrewnych na wszystkich polach eksploatacji, </w:t>
      </w:r>
    </w:p>
    <w:p w14:paraId="0A4E8536" w14:textId="5E9E1CE9" w:rsidR="00EA5DD8" w:rsidRPr="003D27F5" w:rsidRDefault="00955857" w:rsidP="00263DCF">
      <w:pPr>
        <w:pStyle w:val="Akapitzlist"/>
        <w:numPr>
          <w:ilvl w:val="2"/>
          <w:numId w:val="22"/>
        </w:numPr>
        <w:spacing w:before="120" w:after="120" w:line="264" w:lineRule="auto"/>
        <w:ind w:left="567" w:firstLine="0"/>
        <w:contextualSpacing w:val="0"/>
        <w:jc w:val="both"/>
        <w:rPr>
          <w:rFonts w:ascii="Arial" w:hAnsi="Arial" w:cs="Arial"/>
          <w:sz w:val="24"/>
          <w:szCs w:val="24"/>
        </w:rPr>
      </w:pPr>
      <w:r w:rsidRPr="003D27F5">
        <w:rPr>
          <w:rFonts w:ascii="Arial" w:hAnsi="Arial" w:cs="Arial"/>
          <w:sz w:val="24"/>
          <w:szCs w:val="24"/>
        </w:rPr>
        <w:t xml:space="preserve">praw własności przemysłowej nabytych w związku z wykonanymi przez Wykonawcę na rzecz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pracami określonymi we Wniosku o Bon, w</w:t>
      </w:r>
      <w:r w:rsidR="000D0FE3">
        <w:rPr>
          <w:rFonts w:ascii="Arial" w:hAnsi="Arial" w:cs="Arial"/>
          <w:sz w:val="24"/>
          <w:szCs w:val="24"/>
        </w:rPr>
        <w:t> </w:t>
      </w:r>
      <w:r w:rsidRPr="003D27F5">
        <w:rPr>
          <w:rFonts w:ascii="Arial" w:hAnsi="Arial" w:cs="Arial"/>
          <w:sz w:val="24"/>
          <w:szCs w:val="24"/>
        </w:rPr>
        <w:t>szczególności praw do zgłoszeń patentowych i wniosków o ochronę wzorów użytkowych i przemysłowych w</w:t>
      </w:r>
      <w:r w:rsidR="000D0FE3">
        <w:rPr>
          <w:rFonts w:ascii="Arial" w:hAnsi="Arial" w:cs="Arial"/>
          <w:sz w:val="24"/>
          <w:szCs w:val="24"/>
        </w:rPr>
        <w:t xml:space="preserve"> rozumieniu ustawy z dnia 30 czerwca </w:t>
      </w:r>
      <w:r w:rsidRPr="003D27F5">
        <w:rPr>
          <w:rFonts w:ascii="Arial" w:hAnsi="Arial" w:cs="Arial"/>
          <w:sz w:val="24"/>
          <w:szCs w:val="24"/>
        </w:rPr>
        <w:t xml:space="preserve">2000 r. Prawo własności przemysłowej, </w:t>
      </w:r>
    </w:p>
    <w:p w14:paraId="518F224A" w14:textId="2CD7462A" w:rsidR="00EA5DD8" w:rsidRPr="003D27F5" w:rsidRDefault="00955857" w:rsidP="00263DCF">
      <w:pPr>
        <w:pStyle w:val="Akapitzlist"/>
        <w:numPr>
          <w:ilvl w:val="1"/>
          <w:numId w:val="22"/>
        </w:numPr>
        <w:spacing w:before="120" w:after="120" w:line="264" w:lineRule="auto"/>
        <w:ind w:left="284" w:firstLine="0"/>
        <w:contextualSpacing w:val="0"/>
        <w:jc w:val="both"/>
        <w:rPr>
          <w:rFonts w:ascii="Arial" w:hAnsi="Arial" w:cs="Arial"/>
          <w:sz w:val="24"/>
          <w:szCs w:val="24"/>
        </w:rPr>
      </w:pPr>
      <w:r w:rsidRPr="003D27F5">
        <w:rPr>
          <w:rFonts w:ascii="Arial" w:hAnsi="Arial" w:cs="Arial"/>
          <w:sz w:val="24"/>
          <w:szCs w:val="24"/>
        </w:rPr>
        <w:lastRenderedPageBreak/>
        <w:t xml:space="preserve">W przypadku, gdy w treści Wniosku o Bon uwzględniono dokonanie przez </w:t>
      </w:r>
      <w:proofErr w:type="spellStart"/>
      <w:r w:rsidRPr="003D27F5">
        <w:rPr>
          <w:rFonts w:ascii="Arial" w:hAnsi="Arial" w:cs="Arial"/>
          <w:sz w:val="24"/>
          <w:szCs w:val="24"/>
        </w:rPr>
        <w:t>Grantobiorcę</w:t>
      </w:r>
      <w:proofErr w:type="spellEnd"/>
      <w:r w:rsidRPr="003D27F5">
        <w:rPr>
          <w:rFonts w:ascii="Arial" w:hAnsi="Arial" w:cs="Arial"/>
          <w:sz w:val="24"/>
          <w:szCs w:val="24"/>
        </w:rPr>
        <w:t xml:space="preserve"> zgłoszenia patentowego/wzoru przemysłowego/wzoru użytkowego (w</w:t>
      </w:r>
      <w:r w:rsidR="00940AA7">
        <w:rPr>
          <w:rFonts w:ascii="Arial" w:hAnsi="Arial" w:cs="Arial"/>
          <w:sz w:val="24"/>
          <w:szCs w:val="24"/>
        </w:rPr>
        <w:t> </w:t>
      </w:r>
      <w:r w:rsidRPr="003D27F5">
        <w:rPr>
          <w:rFonts w:ascii="Arial" w:hAnsi="Arial" w:cs="Arial"/>
          <w:sz w:val="24"/>
          <w:szCs w:val="24"/>
        </w:rPr>
        <w:t xml:space="preserve">Polsce lub/i za granicą) poświadczonego przez </w:t>
      </w:r>
      <w:proofErr w:type="spellStart"/>
      <w:r w:rsidRPr="003D27F5">
        <w:rPr>
          <w:rFonts w:ascii="Arial" w:hAnsi="Arial" w:cs="Arial"/>
          <w:sz w:val="24"/>
          <w:szCs w:val="24"/>
        </w:rPr>
        <w:t>Grantobiorcę</w:t>
      </w:r>
      <w:proofErr w:type="spellEnd"/>
      <w:r w:rsidRPr="003D27F5">
        <w:rPr>
          <w:rFonts w:ascii="Arial" w:hAnsi="Arial" w:cs="Arial"/>
          <w:sz w:val="24"/>
          <w:szCs w:val="24"/>
        </w:rPr>
        <w:t xml:space="preserve"> za zgodność z</w:t>
      </w:r>
      <w:r w:rsidR="00940AA7">
        <w:rPr>
          <w:rFonts w:ascii="Arial" w:hAnsi="Arial" w:cs="Arial"/>
          <w:sz w:val="24"/>
          <w:szCs w:val="24"/>
        </w:rPr>
        <w:t> </w:t>
      </w:r>
      <w:r w:rsidRPr="003D27F5">
        <w:rPr>
          <w:rFonts w:ascii="Arial" w:hAnsi="Arial" w:cs="Arial"/>
          <w:sz w:val="24"/>
          <w:szCs w:val="24"/>
        </w:rPr>
        <w:t xml:space="preserve">oryginałem dokumentu potwierdzającego dokonanie na rzecz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zgłoszenia, </w:t>
      </w:r>
    </w:p>
    <w:p w14:paraId="1338C0E2" w14:textId="393A05EE" w:rsidR="00EA5DD8" w:rsidRPr="003D27F5" w:rsidRDefault="00955857" w:rsidP="00263DCF">
      <w:pPr>
        <w:pStyle w:val="Akapitzlist"/>
        <w:numPr>
          <w:ilvl w:val="2"/>
          <w:numId w:val="22"/>
        </w:numPr>
        <w:spacing w:before="120" w:after="120" w:line="264" w:lineRule="auto"/>
        <w:ind w:left="567" w:firstLine="0"/>
        <w:contextualSpacing w:val="0"/>
        <w:jc w:val="both"/>
        <w:rPr>
          <w:rFonts w:ascii="Arial" w:hAnsi="Arial" w:cs="Arial"/>
          <w:sz w:val="24"/>
          <w:szCs w:val="24"/>
        </w:rPr>
      </w:pPr>
      <w:r w:rsidRPr="003D27F5">
        <w:rPr>
          <w:rFonts w:ascii="Arial" w:hAnsi="Arial" w:cs="Arial"/>
          <w:sz w:val="24"/>
          <w:szCs w:val="24"/>
        </w:rPr>
        <w:t xml:space="preserve">lub zobowiązanie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i Wykonawcy do dokonania zgłoszenia w</w:t>
      </w:r>
      <w:r w:rsidR="00940AA7">
        <w:rPr>
          <w:rFonts w:ascii="Arial" w:hAnsi="Arial" w:cs="Arial"/>
          <w:sz w:val="24"/>
          <w:szCs w:val="24"/>
        </w:rPr>
        <w:t> </w:t>
      </w:r>
      <w:r w:rsidRPr="003D27F5">
        <w:rPr>
          <w:rFonts w:ascii="Arial" w:hAnsi="Arial" w:cs="Arial"/>
          <w:sz w:val="24"/>
          <w:szCs w:val="24"/>
        </w:rPr>
        <w:t xml:space="preserve">nieprzekraczalnym terminie do dnia określonego w Umowie, a następnie przedstawienia Operatorowi poświadczonego przez </w:t>
      </w:r>
      <w:proofErr w:type="spellStart"/>
      <w:r w:rsidRPr="003D27F5">
        <w:rPr>
          <w:rFonts w:ascii="Arial" w:hAnsi="Arial" w:cs="Arial"/>
          <w:sz w:val="24"/>
          <w:szCs w:val="24"/>
        </w:rPr>
        <w:t>Grantobiorcę</w:t>
      </w:r>
      <w:proofErr w:type="spellEnd"/>
      <w:r w:rsidRPr="003D27F5">
        <w:rPr>
          <w:rFonts w:ascii="Arial" w:hAnsi="Arial" w:cs="Arial"/>
          <w:sz w:val="24"/>
          <w:szCs w:val="24"/>
        </w:rPr>
        <w:t xml:space="preserve"> za zgodność z</w:t>
      </w:r>
      <w:r w:rsidR="00940AA7">
        <w:rPr>
          <w:rFonts w:ascii="Arial" w:hAnsi="Arial" w:cs="Arial"/>
          <w:sz w:val="24"/>
          <w:szCs w:val="24"/>
        </w:rPr>
        <w:t> </w:t>
      </w:r>
      <w:r w:rsidRPr="003D27F5">
        <w:rPr>
          <w:rFonts w:ascii="Arial" w:hAnsi="Arial" w:cs="Arial"/>
          <w:sz w:val="24"/>
          <w:szCs w:val="24"/>
        </w:rPr>
        <w:t xml:space="preserve">oryginałem dokumentu potwierdzającego dokonanie na rzecz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zgłoszenia, </w:t>
      </w:r>
    </w:p>
    <w:p w14:paraId="2124B4FA" w14:textId="4E4FEBE3" w:rsidR="00EA5DD8" w:rsidRPr="003D27F5" w:rsidRDefault="00955857" w:rsidP="00263DCF">
      <w:pPr>
        <w:pStyle w:val="Akapitzlist"/>
        <w:numPr>
          <w:ilvl w:val="2"/>
          <w:numId w:val="22"/>
        </w:numPr>
        <w:spacing w:before="120" w:after="120" w:line="264" w:lineRule="auto"/>
        <w:ind w:left="567" w:firstLine="0"/>
        <w:contextualSpacing w:val="0"/>
        <w:jc w:val="both"/>
        <w:rPr>
          <w:rFonts w:ascii="Arial" w:hAnsi="Arial" w:cs="Arial"/>
          <w:sz w:val="24"/>
          <w:szCs w:val="24"/>
        </w:rPr>
      </w:pPr>
      <w:r w:rsidRPr="003D27F5">
        <w:rPr>
          <w:rFonts w:ascii="Arial" w:hAnsi="Arial" w:cs="Arial"/>
          <w:sz w:val="24"/>
          <w:szCs w:val="24"/>
        </w:rPr>
        <w:t xml:space="preserve">lub gdy realizacja zgłoszenia okazała się niezasadna w wyniku wykonania Usługi, oświadczenia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i Wykonawcy o braku możliwości realizacji zgłoszenia patentowego wraz z podaniem przyczyn. Operator zastrzega sobie prawo odmowy przyjęcia podanych przyczyn, a tym samym niezasadności niedokonania zgłoszenia. </w:t>
      </w:r>
    </w:p>
    <w:p w14:paraId="59B5DD1C" w14:textId="25D8AE82" w:rsidR="00EA5DD8" w:rsidRDefault="00955857" w:rsidP="00263DCF">
      <w:pPr>
        <w:pStyle w:val="Akapitzlist"/>
        <w:numPr>
          <w:ilvl w:val="0"/>
          <w:numId w:val="22"/>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W przypadku stwierdzenia przez Operatora braków lub niezgodności w</w:t>
      </w:r>
      <w:r w:rsidR="00940AA7">
        <w:rPr>
          <w:rFonts w:ascii="Arial" w:hAnsi="Arial" w:cs="Arial"/>
          <w:sz w:val="24"/>
          <w:szCs w:val="24"/>
        </w:rPr>
        <w:t> </w:t>
      </w:r>
      <w:r w:rsidRPr="003D27F5">
        <w:rPr>
          <w:rFonts w:ascii="Arial" w:hAnsi="Arial" w:cs="Arial"/>
          <w:sz w:val="24"/>
          <w:szCs w:val="24"/>
        </w:rPr>
        <w:t xml:space="preserve">przedstawionych dokumentach,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będzie miał obowiązek uzupełnić brakujące informacje w terminie 5 dni roboczych od dnia otrzymania wezwania</w:t>
      </w:r>
      <w:r w:rsidR="005E7116">
        <w:rPr>
          <w:rFonts w:ascii="Arial" w:hAnsi="Arial" w:cs="Arial"/>
          <w:sz w:val="24"/>
          <w:szCs w:val="24"/>
        </w:rPr>
        <w:t xml:space="preserve"> </w:t>
      </w:r>
      <w:r w:rsidRPr="003D27F5">
        <w:rPr>
          <w:rFonts w:ascii="Arial" w:hAnsi="Arial" w:cs="Arial"/>
          <w:sz w:val="24"/>
          <w:szCs w:val="24"/>
        </w:rPr>
        <w:t xml:space="preserve"> pod rygorem uznania dopuszczenia się przez </w:t>
      </w:r>
      <w:proofErr w:type="spellStart"/>
      <w:r w:rsidRPr="003D27F5">
        <w:rPr>
          <w:rFonts w:ascii="Arial" w:hAnsi="Arial" w:cs="Arial"/>
          <w:sz w:val="24"/>
          <w:szCs w:val="24"/>
        </w:rPr>
        <w:t>Grantobiorcę</w:t>
      </w:r>
      <w:proofErr w:type="spellEnd"/>
      <w:r w:rsidRPr="003D27F5">
        <w:rPr>
          <w:rFonts w:ascii="Arial" w:hAnsi="Arial" w:cs="Arial"/>
          <w:sz w:val="24"/>
          <w:szCs w:val="24"/>
        </w:rPr>
        <w:t xml:space="preserve"> ciężkiego naruszenia postanowień Umowy</w:t>
      </w:r>
      <w:r w:rsidR="00C0383B">
        <w:rPr>
          <w:rFonts w:ascii="Arial" w:hAnsi="Arial" w:cs="Arial"/>
          <w:sz w:val="24"/>
          <w:szCs w:val="24"/>
        </w:rPr>
        <w:t xml:space="preserve"> Działania te </w:t>
      </w:r>
      <w:r w:rsidR="00D96DA6">
        <w:rPr>
          <w:rFonts w:ascii="Arial" w:hAnsi="Arial" w:cs="Arial"/>
          <w:sz w:val="24"/>
          <w:szCs w:val="24"/>
        </w:rPr>
        <w:t>wynika</w:t>
      </w:r>
      <w:r w:rsidR="00C0383B">
        <w:rPr>
          <w:rFonts w:ascii="Arial" w:hAnsi="Arial" w:cs="Arial"/>
          <w:sz w:val="24"/>
          <w:szCs w:val="24"/>
        </w:rPr>
        <w:t>ją</w:t>
      </w:r>
      <w:r w:rsidR="00D96DA6">
        <w:rPr>
          <w:rFonts w:ascii="Arial" w:hAnsi="Arial" w:cs="Arial"/>
          <w:sz w:val="24"/>
          <w:szCs w:val="24"/>
        </w:rPr>
        <w:t xml:space="preserve"> z umyślnego lub rażącego działania Wnioskodawcy</w:t>
      </w:r>
      <w:r w:rsidR="00C0383B">
        <w:rPr>
          <w:rFonts w:ascii="Arial" w:hAnsi="Arial" w:cs="Arial"/>
          <w:sz w:val="24"/>
          <w:szCs w:val="24"/>
        </w:rPr>
        <w:t xml:space="preserve"> w zakresie</w:t>
      </w:r>
      <w:r w:rsidR="00D96DA6">
        <w:rPr>
          <w:rFonts w:ascii="Arial" w:hAnsi="Arial" w:cs="Arial"/>
          <w:sz w:val="24"/>
          <w:szCs w:val="24"/>
        </w:rPr>
        <w:t xml:space="preserve"> </w:t>
      </w:r>
      <w:r w:rsidR="00C0383B">
        <w:rPr>
          <w:rFonts w:ascii="Arial" w:hAnsi="Arial" w:cs="Arial"/>
          <w:sz w:val="24"/>
          <w:szCs w:val="24"/>
        </w:rPr>
        <w:t>realizacji umowy, tj. realizacja bonu niezgodnie z jego przeznaczeniem, jak również niewywiązanie się z obowiązków względem Wykonawcy usługi.</w:t>
      </w:r>
      <w:r w:rsidR="00D96DA6">
        <w:rPr>
          <w:rFonts w:ascii="Arial" w:hAnsi="Arial" w:cs="Arial"/>
          <w:sz w:val="24"/>
          <w:szCs w:val="24"/>
        </w:rPr>
        <w:t xml:space="preserve"> </w:t>
      </w:r>
      <w:r w:rsidR="00D96DA6" w:rsidRPr="003D27F5">
        <w:rPr>
          <w:rFonts w:ascii="Arial" w:hAnsi="Arial" w:cs="Arial"/>
          <w:sz w:val="24"/>
          <w:szCs w:val="24"/>
        </w:rPr>
        <w:t xml:space="preserve"> </w:t>
      </w:r>
      <w:r w:rsidR="000A309D">
        <w:rPr>
          <w:rFonts w:ascii="Arial" w:hAnsi="Arial" w:cs="Arial"/>
          <w:sz w:val="24"/>
          <w:szCs w:val="24"/>
        </w:rPr>
        <w:t xml:space="preserve">Uzupełnione dokumenty należy dostarczyć do Operatora </w:t>
      </w:r>
      <w:r w:rsidR="00BA2C9D">
        <w:rPr>
          <w:rFonts w:ascii="Arial" w:hAnsi="Arial" w:cs="Arial"/>
          <w:sz w:val="24"/>
          <w:szCs w:val="24"/>
        </w:rPr>
        <w:t xml:space="preserve">w formie papierowej </w:t>
      </w:r>
      <w:r w:rsidR="000A309D">
        <w:rPr>
          <w:rFonts w:ascii="Arial" w:hAnsi="Arial" w:cs="Arial"/>
          <w:sz w:val="24"/>
          <w:szCs w:val="24"/>
        </w:rPr>
        <w:t>pocztą</w:t>
      </w:r>
      <w:r w:rsidR="00BA2C9D">
        <w:rPr>
          <w:rFonts w:ascii="Arial" w:hAnsi="Arial" w:cs="Arial"/>
          <w:sz w:val="24"/>
          <w:szCs w:val="24"/>
        </w:rPr>
        <w:t>/kurierem</w:t>
      </w:r>
      <w:r w:rsidR="000A309D">
        <w:rPr>
          <w:rFonts w:ascii="Arial" w:hAnsi="Arial" w:cs="Arial"/>
          <w:sz w:val="24"/>
          <w:szCs w:val="24"/>
        </w:rPr>
        <w:t xml:space="preserve"> lub osobiście. </w:t>
      </w:r>
      <w:r w:rsidR="00071619">
        <w:rPr>
          <w:rFonts w:ascii="Arial" w:hAnsi="Arial" w:cs="Arial"/>
          <w:sz w:val="24"/>
          <w:szCs w:val="24"/>
        </w:rPr>
        <w:t>W przypadku osobistego dostarczenia dokumentów (osobiście/usługa kurierska) decyduje data wpływu, w przypadku przesyłki pocztowej decyduje data nadania</w:t>
      </w:r>
      <w:r w:rsidR="000A309D">
        <w:rPr>
          <w:rFonts w:ascii="Arial" w:hAnsi="Arial" w:cs="Arial"/>
          <w:sz w:val="24"/>
          <w:szCs w:val="24"/>
        </w:rPr>
        <w:t>.</w:t>
      </w:r>
      <w:r w:rsidR="003C105F">
        <w:rPr>
          <w:rFonts w:ascii="Arial" w:hAnsi="Arial" w:cs="Arial"/>
          <w:sz w:val="24"/>
          <w:szCs w:val="24"/>
        </w:rPr>
        <w:t xml:space="preserve"> W przypadku ciężkiego naruszenia postanowień umowy Operator ma prawo do rozwiązania umowy, co skutkuje odstąpieniem od </w:t>
      </w:r>
      <w:r w:rsidR="005B0E32">
        <w:rPr>
          <w:rFonts w:ascii="Arial" w:hAnsi="Arial" w:cs="Arial"/>
          <w:sz w:val="24"/>
          <w:szCs w:val="24"/>
        </w:rPr>
        <w:t>przyznania dofinansowania dla danego projektu.</w:t>
      </w:r>
    </w:p>
    <w:p w14:paraId="70585D58" w14:textId="77777777" w:rsidR="00516FA9" w:rsidRDefault="00516FA9" w:rsidP="00D0336C">
      <w:pPr>
        <w:pStyle w:val="Akapitzlist"/>
        <w:spacing w:before="120" w:after="120" w:line="264" w:lineRule="auto"/>
        <w:ind w:left="0"/>
        <w:contextualSpacing w:val="0"/>
        <w:jc w:val="both"/>
        <w:rPr>
          <w:rFonts w:ascii="Arial" w:hAnsi="Arial" w:cs="Arial"/>
          <w:sz w:val="24"/>
          <w:szCs w:val="24"/>
        </w:rPr>
      </w:pPr>
    </w:p>
    <w:p w14:paraId="690DCAC6" w14:textId="77777777" w:rsidR="00A24432" w:rsidRDefault="00A24432" w:rsidP="00A24432">
      <w:pPr>
        <w:pStyle w:val="Akapitzlist"/>
        <w:spacing w:before="120" w:after="120" w:line="264" w:lineRule="auto"/>
        <w:ind w:left="0"/>
        <w:contextualSpacing w:val="0"/>
        <w:jc w:val="center"/>
        <w:rPr>
          <w:rFonts w:ascii="Arial" w:hAnsi="Arial" w:cs="Arial"/>
          <w:b/>
          <w:bCs/>
          <w:sz w:val="24"/>
          <w:szCs w:val="24"/>
        </w:rPr>
      </w:pPr>
      <w:r w:rsidRPr="00D0336C">
        <w:rPr>
          <w:rFonts w:ascii="Arial" w:hAnsi="Arial" w:cs="Arial"/>
          <w:b/>
          <w:bCs/>
          <w:sz w:val="24"/>
          <w:szCs w:val="24"/>
        </w:rPr>
        <w:t xml:space="preserve">§ 13 </w:t>
      </w:r>
    </w:p>
    <w:p w14:paraId="6B608EB6" w14:textId="0CD1D610" w:rsidR="00A24432" w:rsidRPr="00D629B9" w:rsidRDefault="00A24432" w:rsidP="00D629B9">
      <w:pPr>
        <w:pStyle w:val="Nagwek1"/>
        <w:jc w:val="center"/>
        <w:rPr>
          <w:rFonts w:ascii="Arial" w:hAnsi="Arial" w:cs="Arial"/>
          <w:b/>
          <w:bCs/>
          <w:color w:val="auto"/>
          <w:sz w:val="24"/>
          <w:szCs w:val="24"/>
        </w:rPr>
      </w:pPr>
      <w:bookmarkStart w:id="14" w:name="_Toc108604805"/>
      <w:r w:rsidRPr="00D629B9">
        <w:rPr>
          <w:rFonts w:ascii="Arial" w:hAnsi="Arial" w:cs="Arial"/>
          <w:b/>
          <w:bCs/>
          <w:color w:val="auto"/>
          <w:sz w:val="24"/>
          <w:szCs w:val="24"/>
        </w:rPr>
        <w:t>WYPŁATA ŚRODKÓW</w:t>
      </w:r>
      <w:bookmarkEnd w:id="14"/>
    </w:p>
    <w:p w14:paraId="1197E7A2" w14:textId="7E511810" w:rsidR="00EA5DD8" w:rsidRPr="003D27F5" w:rsidRDefault="00A24432" w:rsidP="00D0336C">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1. </w:t>
      </w:r>
      <w:r w:rsidR="00955857" w:rsidRPr="003D27F5">
        <w:rPr>
          <w:rFonts w:ascii="Arial" w:hAnsi="Arial" w:cs="Arial"/>
          <w:sz w:val="24"/>
          <w:szCs w:val="24"/>
        </w:rPr>
        <w:t xml:space="preserve">Operator będzie weryfikował otrzymane dokumenty w terminie 20 dni roboczych od dnia otrzymania kompletu poprawnie przygotowanych dokumentów, nie zawierających braków lub niezgodności. </w:t>
      </w:r>
      <w:r w:rsidR="00696B93">
        <w:rPr>
          <w:rFonts w:ascii="Arial" w:hAnsi="Arial" w:cs="Arial"/>
          <w:sz w:val="24"/>
          <w:szCs w:val="24"/>
        </w:rPr>
        <w:t xml:space="preserve">W przypadku stwierdzenia braków Operator zawiadamia niezwłocznie (na piśmie oraz elektronicznie) </w:t>
      </w:r>
      <w:proofErr w:type="spellStart"/>
      <w:r w:rsidR="00696B93">
        <w:rPr>
          <w:rFonts w:ascii="Arial" w:hAnsi="Arial" w:cs="Arial"/>
          <w:sz w:val="24"/>
          <w:szCs w:val="24"/>
        </w:rPr>
        <w:t>Grantobiorcę</w:t>
      </w:r>
      <w:proofErr w:type="spellEnd"/>
      <w:r w:rsidR="00696B93">
        <w:rPr>
          <w:rFonts w:ascii="Arial" w:hAnsi="Arial" w:cs="Arial"/>
          <w:sz w:val="24"/>
          <w:szCs w:val="24"/>
        </w:rPr>
        <w:t xml:space="preserve"> o konieczności uzupełnienia braków w terminie wskazanym </w:t>
      </w:r>
      <w:r w:rsidR="00696B93" w:rsidRPr="00A24432">
        <w:rPr>
          <w:rFonts w:ascii="Arial" w:hAnsi="Arial" w:cs="Arial"/>
          <w:sz w:val="24"/>
          <w:szCs w:val="24"/>
        </w:rPr>
        <w:t xml:space="preserve">w </w:t>
      </w:r>
      <w:r w:rsidRPr="00D0336C">
        <w:rPr>
          <w:rFonts w:ascii="Arial" w:hAnsi="Arial" w:cs="Arial"/>
          <w:sz w:val="24"/>
          <w:szCs w:val="24"/>
        </w:rPr>
        <w:t>§ 12</w:t>
      </w:r>
      <w:r>
        <w:rPr>
          <w:rFonts w:ascii="Arial" w:hAnsi="Arial" w:cs="Arial"/>
          <w:b/>
          <w:bCs/>
          <w:sz w:val="24"/>
          <w:szCs w:val="24"/>
        </w:rPr>
        <w:t xml:space="preserve"> </w:t>
      </w:r>
      <w:r w:rsidR="00696B93">
        <w:rPr>
          <w:rFonts w:ascii="Arial" w:hAnsi="Arial" w:cs="Arial"/>
          <w:sz w:val="24"/>
          <w:szCs w:val="24"/>
        </w:rPr>
        <w:t xml:space="preserve">ust. 4. Następnie zastosowanie mają </w:t>
      </w:r>
      <w:r>
        <w:rPr>
          <w:rFonts w:ascii="Arial" w:hAnsi="Arial" w:cs="Arial"/>
          <w:sz w:val="24"/>
          <w:szCs w:val="24"/>
        </w:rPr>
        <w:t xml:space="preserve">niniejsze </w:t>
      </w:r>
      <w:r w:rsidR="00696B93">
        <w:rPr>
          <w:rFonts w:ascii="Arial" w:hAnsi="Arial" w:cs="Arial"/>
          <w:sz w:val="24"/>
          <w:szCs w:val="24"/>
        </w:rPr>
        <w:t>zapisy</w:t>
      </w:r>
      <w:r>
        <w:rPr>
          <w:rFonts w:ascii="Arial" w:hAnsi="Arial" w:cs="Arial"/>
          <w:sz w:val="24"/>
          <w:szCs w:val="24"/>
        </w:rPr>
        <w:t>.</w:t>
      </w:r>
    </w:p>
    <w:p w14:paraId="43373BE7" w14:textId="1A20E844" w:rsidR="00EA5DD8" w:rsidRPr="003D27F5" w:rsidRDefault="00A24432" w:rsidP="00D0336C">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lastRenderedPageBreak/>
        <w:t xml:space="preserve">2. </w:t>
      </w:r>
      <w:r w:rsidR="00955857" w:rsidRPr="003D27F5">
        <w:rPr>
          <w:rFonts w:ascii="Arial" w:hAnsi="Arial" w:cs="Arial"/>
          <w:sz w:val="24"/>
          <w:szCs w:val="24"/>
        </w:rPr>
        <w:t xml:space="preserve">Operator, po akceptacji dokumentów, pod warunkiem dostępności środków finansowych na koncie projektowym, dokona wypłaty wsparcia w formie przelewu bankowego w terminie </w:t>
      </w:r>
      <w:r w:rsidR="00111FE9" w:rsidRPr="003D27F5">
        <w:rPr>
          <w:rFonts w:ascii="Arial" w:hAnsi="Arial" w:cs="Arial"/>
          <w:sz w:val="24"/>
          <w:szCs w:val="24"/>
        </w:rPr>
        <w:t>14</w:t>
      </w:r>
      <w:r w:rsidR="00955857" w:rsidRPr="003D27F5">
        <w:rPr>
          <w:rFonts w:ascii="Arial" w:hAnsi="Arial" w:cs="Arial"/>
          <w:sz w:val="24"/>
          <w:szCs w:val="24"/>
        </w:rPr>
        <w:t xml:space="preserve"> dni od zatwierdzenia </w:t>
      </w:r>
      <w:r w:rsidR="00111FE9" w:rsidRPr="003D27F5">
        <w:rPr>
          <w:rFonts w:ascii="Arial" w:hAnsi="Arial" w:cs="Arial"/>
          <w:sz w:val="24"/>
          <w:szCs w:val="24"/>
        </w:rPr>
        <w:t>Wniosku o refundację</w:t>
      </w:r>
      <w:r w:rsidR="00F05927">
        <w:rPr>
          <w:rFonts w:ascii="Arial" w:hAnsi="Arial" w:cs="Arial"/>
          <w:sz w:val="24"/>
          <w:szCs w:val="24"/>
        </w:rPr>
        <w:t>/dofinansowanie</w:t>
      </w:r>
      <w:r w:rsidR="00955857" w:rsidRPr="003D27F5">
        <w:rPr>
          <w:rFonts w:ascii="Arial" w:hAnsi="Arial" w:cs="Arial"/>
          <w:sz w:val="24"/>
          <w:szCs w:val="24"/>
        </w:rPr>
        <w:t xml:space="preserve"> wraz z</w:t>
      </w:r>
      <w:r w:rsidR="00913DD9">
        <w:rPr>
          <w:rFonts w:ascii="Arial" w:hAnsi="Arial" w:cs="Arial"/>
          <w:sz w:val="24"/>
          <w:szCs w:val="24"/>
        </w:rPr>
        <w:t> </w:t>
      </w:r>
      <w:r w:rsidR="00955857" w:rsidRPr="003D27F5">
        <w:rPr>
          <w:rFonts w:ascii="Arial" w:hAnsi="Arial" w:cs="Arial"/>
          <w:sz w:val="24"/>
          <w:szCs w:val="24"/>
        </w:rPr>
        <w:t xml:space="preserve">załącznikami, bezpośrednio na rachunek bankowy </w:t>
      </w:r>
      <w:proofErr w:type="spellStart"/>
      <w:r w:rsidR="009F0E03">
        <w:rPr>
          <w:rFonts w:ascii="Arial" w:hAnsi="Arial" w:cs="Arial"/>
          <w:sz w:val="24"/>
          <w:szCs w:val="24"/>
        </w:rPr>
        <w:t>Grantobiorcy</w:t>
      </w:r>
      <w:proofErr w:type="spellEnd"/>
      <w:r w:rsidR="00955857" w:rsidRPr="003D27F5">
        <w:rPr>
          <w:rFonts w:ascii="Arial" w:hAnsi="Arial" w:cs="Arial"/>
          <w:sz w:val="24"/>
          <w:szCs w:val="24"/>
        </w:rPr>
        <w:t xml:space="preserve"> wskazany w</w:t>
      </w:r>
      <w:r w:rsidR="00913DD9">
        <w:rPr>
          <w:rFonts w:ascii="Arial" w:hAnsi="Arial" w:cs="Arial"/>
          <w:sz w:val="24"/>
          <w:szCs w:val="24"/>
        </w:rPr>
        <w:t> </w:t>
      </w:r>
      <w:r w:rsidR="00955857" w:rsidRPr="003D27F5">
        <w:rPr>
          <w:rFonts w:ascii="Arial" w:hAnsi="Arial" w:cs="Arial"/>
          <w:sz w:val="24"/>
          <w:szCs w:val="24"/>
        </w:rPr>
        <w:t xml:space="preserve">Umowie. </w:t>
      </w:r>
    </w:p>
    <w:p w14:paraId="1A65C1FC" w14:textId="10DAA306" w:rsidR="00EA5DD8" w:rsidRPr="003D27F5" w:rsidRDefault="00A85CEE" w:rsidP="00D0336C">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3. </w:t>
      </w:r>
      <w:r w:rsidR="00955857" w:rsidRPr="003D27F5">
        <w:rPr>
          <w:rFonts w:ascii="Arial" w:hAnsi="Arial" w:cs="Arial"/>
          <w:sz w:val="24"/>
          <w:szCs w:val="24"/>
        </w:rPr>
        <w:t xml:space="preserve">Jeżeli kwota wskazana na fakturze jest wyższa niż kwota przyznana </w:t>
      </w:r>
      <w:proofErr w:type="spellStart"/>
      <w:r w:rsidR="00955857" w:rsidRPr="003D27F5">
        <w:rPr>
          <w:rFonts w:ascii="Arial" w:hAnsi="Arial" w:cs="Arial"/>
          <w:sz w:val="24"/>
          <w:szCs w:val="24"/>
        </w:rPr>
        <w:t>Grantobiorcy</w:t>
      </w:r>
      <w:proofErr w:type="spellEnd"/>
      <w:r w:rsidR="00955857" w:rsidRPr="003D27F5">
        <w:rPr>
          <w:rFonts w:ascii="Arial" w:hAnsi="Arial" w:cs="Arial"/>
          <w:sz w:val="24"/>
          <w:szCs w:val="24"/>
        </w:rPr>
        <w:t xml:space="preserve"> przez Operatora, to wsparcie finansowe wypłacane jest zgodnie z</w:t>
      </w:r>
      <w:r w:rsidR="00913DD9">
        <w:rPr>
          <w:rFonts w:ascii="Arial" w:hAnsi="Arial" w:cs="Arial"/>
          <w:sz w:val="24"/>
          <w:szCs w:val="24"/>
        </w:rPr>
        <w:t> </w:t>
      </w:r>
      <w:r w:rsidR="00955857" w:rsidRPr="003D27F5">
        <w:rPr>
          <w:rFonts w:ascii="Arial" w:hAnsi="Arial" w:cs="Arial"/>
          <w:sz w:val="24"/>
          <w:szCs w:val="24"/>
        </w:rPr>
        <w:t xml:space="preserve">Umową. </w:t>
      </w:r>
    </w:p>
    <w:p w14:paraId="55A776BC" w14:textId="766D66F6" w:rsidR="00EA5DD8" w:rsidRPr="003D27F5" w:rsidRDefault="00A85CEE" w:rsidP="00D0336C">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4. </w:t>
      </w:r>
      <w:r w:rsidR="00955857" w:rsidRPr="003D27F5">
        <w:rPr>
          <w:rFonts w:ascii="Arial" w:hAnsi="Arial" w:cs="Arial"/>
          <w:sz w:val="24"/>
          <w:szCs w:val="24"/>
        </w:rPr>
        <w:t xml:space="preserve">Jeżeli kwota wskazana na fakturze jest niższa niż kwota przyznana </w:t>
      </w:r>
      <w:proofErr w:type="spellStart"/>
      <w:r w:rsidR="00955857" w:rsidRPr="003D27F5">
        <w:rPr>
          <w:rFonts w:ascii="Arial" w:hAnsi="Arial" w:cs="Arial"/>
          <w:sz w:val="24"/>
          <w:szCs w:val="24"/>
        </w:rPr>
        <w:t>Grantobiorcy</w:t>
      </w:r>
      <w:proofErr w:type="spellEnd"/>
      <w:r w:rsidR="00955857" w:rsidRPr="003D27F5">
        <w:rPr>
          <w:rFonts w:ascii="Arial" w:hAnsi="Arial" w:cs="Arial"/>
          <w:sz w:val="24"/>
          <w:szCs w:val="24"/>
        </w:rPr>
        <w:t xml:space="preserve"> przez Operatora, to wsparcie finansowe wypłacane jest zgodnie z</w:t>
      </w:r>
      <w:r w:rsidR="00913DD9">
        <w:rPr>
          <w:rFonts w:ascii="Arial" w:hAnsi="Arial" w:cs="Arial"/>
          <w:sz w:val="24"/>
          <w:szCs w:val="24"/>
        </w:rPr>
        <w:t> </w:t>
      </w:r>
      <w:r w:rsidR="00955857" w:rsidRPr="003D27F5">
        <w:rPr>
          <w:rFonts w:ascii="Arial" w:hAnsi="Arial" w:cs="Arial"/>
          <w:sz w:val="24"/>
          <w:szCs w:val="24"/>
        </w:rPr>
        <w:t xml:space="preserve">fakturą. </w:t>
      </w:r>
    </w:p>
    <w:p w14:paraId="7D5FB9E8" w14:textId="0BE9DDC5" w:rsidR="00EA5DD8" w:rsidRPr="003D27F5" w:rsidRDefault="00955857" w:rsidP="00263DCF">
      <w:pPr>
        <w:pStyle w:val="Akapitzlist"/>
        <w:numPr>
          <w:ilvl w:val="0"/>
          <w:numId w:val="22"/>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Operator będzie mógł wstrzymać wypłatę wsparcia w przypadku wystąpienia wątpliwości co do prawidłowości realizacji Umowy. W takim przypadku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ponosi odpowiedzialność za uregulowanie wszelkich należności wobec Wykonawcy. </w:t>
      </w:r>
    </w:p>
    <w:p w14:paraId="79848627" w14:textId="4361E417" w:rsidR="00955857" w:rsidRPr="003D27F5" w:rsidRDefault="00955857" w:rsidP="00263DCF">
      <w:pPr>
        <w:pStyle w:val="Akapitzlist"/>
        <w:numPr>
          <w:ilvl w:val="0"/>
          <w:numId w:val="22"/>
        </w:numPr>
        <w:spacing w:before="120" w:after="120" w:line="264" w:lineRule="auto"/>
        <w:ind w:left="0" w:firstLine="0"/>
        <w:contextualSpacing w:val="0"/>
        <w:jc w:val="both"/>
        <w:rPr>
          <w:rFonts w:ascii="Arial" w:hAnsi="Arial" w:cs="Arial"/>
          <w:sz w:val="24"/>
          <w:szCs w:val="24"/>
        </w:rPr>
      </w:pP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/Wykonawcy nie przysługują ze strony Operatora odsetki ani inna forma odszkodowania za zwłokę wynikającą z okoliczności opisanych w ust. </w:t>
      </w:r>
      <w:r w:rsidR="0053381A">
        <w:rPr>
          <w:rFonts w:ascii="Arial" w:hAnsi="Arial" w:cs="Arial"/>
          <w:sz w:val="24"/>
          <w:szCs w:val="24"/>
        </w:rPr>
        <w:t>5</w:t>
      </w:r>
      <w:r w:rsidRPr="003D27F5">
        <w:rPr>
          <w:rFonts w:ascii="Arial" w:hAnsi="Arial" w:cs="Arial"/>
          <w:sz w:val="24"/>
          <w:szCs w:val="24"/>
        </w:rPr>
        <w:t>.</w:t>
      </w:r>
    </w:p>
    <w:p w14:paraId="6226A689" w14:textId="77777777" w:rsidR="00E12DB7" w:rsidRDefault="00E12DB7" w:rsidP="002F4812">
      <w:pPr>
        <w:pStyle w:val="Akapitzlist"/>
        <w:spacing w:before="120" w:after="120" w:line="264" w:lineRule="auto"/>
        <w:ind w:left="567" w:hanging="567"/>
        <w:contextualSpacing w:val="0"/>
        <w:jc w:val="center"/>
        <w:rPr>
          <w:rFonts w:ascii="Arial" w:hAnsi="Arial" w:cs="Arial"/>
          <w:b/>
          <w:bCs/>
          <w:sz w:val="24"/>
          <w:szCs w:val="24"/>
        </w:rPr>
      </w:pPr>
    </w:p>
    <w:p w14:paraId="31C4DC9C" w14:textId="1D782059" w:rsidR="00EA5DD8" w:rsidRPr="003D27F5" w:rsidRDefault="00955857" w:rsidP="002F4812">
      <w:pPr>
        <w:pStyle w:val="Akapitzlist"/>
        <w:spacing w:before="120" w:after="120" w:line="264" w:lineRule="auto"/>
        <w:ind w:left="567" w:hanging="567"/>
        <w:contextualSpacing w:val="0"/>
        <w:jc w:val="center"/>
        <w:rPr>
          <w:rFonts w:ascii="Arial" w:hAnsi="Arial" w:cs="Arial"/>
          <w:b/>
          <w:bCs/>
          <w:sz w:val="24"/>
          <w:szCs w:val="24"/>
        </w:rPr>
      </w:pPr>
      <w:r w:rsidRPr="003D27F5">
        <w:rPr>
          <w:rFonts w:ascii="Arial" w:hAnsi="Arial" w:cs="Arial"/>
          <w:b/>
          <w:bCs/>
          <w:sz w:val="24"/>
          <w:szCs w:val="24"/>
        </w:rPr>
        <w:t xml:space="preserve">§ </w:t>
      </w:r>
      <w:r w:rsidR="00A85CEE" w:rsidRPr="003D27F5">
        <w:rPr>
          <w:rFonts w:ascii="Arial" w:hAnsi="Arial" w:cs="Arial"/>
          <w:b/>
          <w:bCs/>
          <w:sz w:val="24"/>
          <w:szCs w:val="24"/>
        </w:rPr>
        <w:t>1</w:t>
      </w:r>
      <w:r w:rsidR="00A85CEE">
        <w:rPr>
          <w:rFonts w:ascii="Arial" w:hAnsi="Arial" w:cs="Arial"/>
          <w:b/>
          <w:bCs/>
          <w:sz w:val="24"/>
          <w:szCs w:val="24"/>
        </w:rPr>
        <w:t>4</w:t>
      </w:r>
    </w:p>
    <w:p w14:paraId="1A02C2FC" w14:textId="3B947995" w:rsidR="00932103" w:rsidRPr="00D629B9" w:rsidRDefault="003005EC" w:rsidP="00D629B9">
      <w:pPr>
        <w:pStyle w:val="Nagwek1"/>
        <w:jc w:val="center"/>
        <w:rPr>
          <w:rFonts w:ascii="Arial" w:hAnsi="Arial" w:cs="Arial"/>
          <w:b/>
          <w:bCs/>
          <w:sz w:val="24"/>
          <w:szCs w:val="24"/>
        </w:rPr>
      </w:pPr>
      <w:bookmarkStart w:id="15" w:name="_Toc108604806"/>
      <w:r w:rsidRPr="00D629B9">
        <w:rPr>
          <w:rFonts w:ascii="Arial" w:hAnsi="Arial" w:cs="Arial"/>
          <w:b/>
          <w:bCs/>
          <w:color w:val="auto"/>
          <w:sz w:val="24"/>
          <w:szCs w:val="24"/>
        </w:rPr>
        <w:t>MONITORING</w:t>
      </w:r>
      <w:r w:rsidR="007A6407" w:rsidRPr="00D629B9">
        <w:rPr>
          <w:rFonts w:ascii="Arial" w:hAnsi="Arial" w:cs="Arial"/>
          <w:b/>
          <w:bCs/>
          <w:color w:val="auto"/>
          <w:sz w:val="24"/>
          <w:szCs w:val="24"/>
        </w:rPr>
        <w:t>,</w:t>
      </w:r>
      <w:r w:rsidRPr="00D629B9">
        <w:rPr>
          <w:rFonts w:ascii="Arial" w:hAnsi="Arial" w:cs="Arial"/>
          <w:b/>
          <w:bCs/>
          <w:color w:val="auto"/>
          <w:sz w:val="24"/>
          <w:szCs w:val="24"/>
        </w:rPr>
        <w:t xml:space="preserve"> </w:t>
      </w:r>
      <w:r w:rsidR="00955857" w:rsidRPr="00D629B9">
        <w:rPr>
          <w:rFonts w:ascii="Arial" w:hAnsi="Arial" w:cs="Arial"/>
          <w:b/>
          <w:bCs/>
          <w:color w:val="auto"/>
          <w:sz w:val="24"/>
          <w:szCs w:val="24"/>
        </w:rPr>
        <w:t>KONTROLA</w:t>
      </w:r>
      <w:r w:rsidR="007A6407" w:rsidRPr="00D629B9">
        <w:rPr>
          <w:rFonts w:ascii="Arial" w:hAnsi="Arial" w:cs="Arial"/>
          <w:b/>
          <w:bCs/>
          <w:color w:val="auto"/>
          <w:sz w:val="24"/>
          <w:szCs w:val="24"/>
        </w:rPr>
        <w:t>, NIEPRAWIDŁOWOŚCI</w:t>
      </w:r>
      <w:bookmarkEnd w:id="15"/>
    </w:p>
    <w:p w14:paraId="7132F733" w14:textId="77777777" w:rsidR="00932103" w:rsidRDefault="00932103" w:rsidP="00263DCF">
      <w:pPr>
        <w:pStyle w:val="Akapitzlist"/>
        <w:numPr>
          <w:ilvl w:val="0"/>
          <w:numId w:val="24"/>
        </w:numPr>
        <w:spacing w:before="120" w:after="120" w:line="264" w:lineRule="auto"/>
        <w:ind w:left="0" w:firstLine="0"/>
        <w:contextualSpacing w:val="0"/>
        <w:jc w:val="both"/>
        <w:rPr>
          <w:rFonts w:ascii="Arial" w:hAnsi="Arial" w:cs="Arial"/>
          <w:sz w:val="24"/>
          <w:szCs w:val="24"/>
        </w:rPr>
      </w:pPr>
      <w:r>
        <w:rPr>
          <w:rFonts w:ascii="Arial" w:hAnsi="Arial" w:cs="Arial"/>
          <w:sz w:val="24"/>
          <w:szCs w:val="24"/>
        </w:rPr>
        <w:t>Operator ma prawo do:</w:t>
      </w:r>
    </w:p>
    <w:p w14:paraId="0E5ED6E4" w14:textId="38B13CF7" w:rsidR="00932103" w:rsidRDefault="00932103" w:rsidP="00932103">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 kontroli </w:t>
      </w:r>
      <w:proofErr w:type="spellStart"/>
      <w:r>
        <w:rPr>
          <w:rFonts w:ascii="Arial" w:hAnsi="Arial" w:cs="Arial"/>
          <w:sz w:val="24"/>
          <w:szCs w:val="24"/>
        </w:rPr>
        <w:t>Grantobiorcy</w:t>
      </w:r>
      <w:proofErr w:type="spellEnd"/>
      <w:r>
        <w:rPr>
          <w:rFonts w:ascii="Arial" w:hAnsi="Arial" w:cs="Arial"/>
          <w:sz w:val="24"/>
          <w:szCs w:val="24"/>
        </w:rPr>
        <w:t xml:space="preserve"> dotyczącej uzyskania pomocy de </w:t>
      </w:r>
      <w:proofErr w:type="spellStart"/>
      <w:r>
        <w:rPr>
          <w:rFonts w:ascii="Arial" w:hAnsi="Arial" w:cs="Arial"/>
          <w:sz w:val="24"/>
          <w:szCs w:val="24"/>
        </w:rPr>
        <w:t>minimis</w:t>
      </w:r>
      <w:proofErr w:type="spellEnd"/>
      <w:r>
        <w:rPr>
          <w:rFonts w:ascii="Arial" w:hAnsi="Arial" w:cs="Arial"/>
          <w:sz w:val="24"/>
          <w:szCs w:val="24"/>
        </w:rPr>
        <w:t xml:space="preserve"> przed podpisaniem Umowy,</w:t>
      </w:r>
    </w:p>
    <w:p w14:paraId="027C980A" w14:textId="052DE94A" w:rsidR="00932103" w:rsidRDefault="00932103" w:rsidP="00DD3ECD">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 kontroli i monitoringu procesu postępu prac realizacji usługi, w tym do wizyt monitorujących u </w:t>
      </w:r>
      <w:proofErr w:type="spellStart"/>
      <w:r>
        <w:rPr>
          <w:rFonts w:ascii="Arial" w:hAnsi="Arial" w:cs="Arial"/>
          <w:sz w:val="24"/>
          <w:szCs w:val="24"/>
        </w:rPr>
        <w:t>Grantobiorcy</w:t>
      </w:r>
      <w:proofErr w:type="spellEnd"/>
      <w:r>
        <w:rPr>
          <w:rFonts w:ascii="Arial" w:hAnsi="Arial" w:cs="Arial"/>
          <w:sz w:val="24"/>
          <w:szCs w:val="24"/>
        </w:rPr>
        <w:t xml:space="preserve">. Operator zawiadamia </w:t>
      </w:r>
      <w:proofErr w:type="spellStart"/>
      <w:r>
        <w:rPr>
          <w:rFonts w:ascii="Arial" w:hAnsi="Arial" w:cs="Arial"/>
          <w:sz w:val="24"/>
          <w:szCs w:val="24"/>
        </w:rPr>
        <w:t>Grantobiorcę</w:t>
      </w:r>
      <w:proofErr w:type="spellEnd"/>
      <w:r>
        <w:rPr>
          <w:rFonts w:ascii="Arial" w:hAnsi="Arial" w:cs="Arial"/>
          <w:sz w:val="24"/>
          <w:szCs w:val="24"/>
        </w:rPr>
        <w:t xml:space="preserve"> o monitoringu lub kontroli w formie elektronicznej oraz papierowej, w terminie nie krótszym, niż 3 dni przed planowanym terminem monitoringu lub kontroli.</w:t>
      </w:r>
    </w:p>
    <w:p w14:paraId="6CA33EAF" w14:textId="581FBD57" w:rsidR="00EA5DD8" w:rsidRPr="003D27F5" w:rsidRDefault="00955857" w:rsidP="00263DCF">
      <w:pPr>
        <w:pStyle w:val="Akapitzlist"/>
        <w:numPr>
          <w:ilvl w:val="0"/>
          <w:numId w:val="24"/>
        </w:numPr>
        <w:spacing w:before="120" w:after="120" w:line="264" w:lineRule="auto"/>
        <w:ind w:left="0" w:firstLine="0"/>
        <w:contextualSpacing w:val="0"/>
        <w:jc w:val="both"/>
        <w:rPr>
          <w:rFonts w:ascii="Arial" w:hAnsi="Arial" w:cs="Arial"/>
          <w:sz w:val="24"/>
          <w:szCs w:val="24"/>
        </w:rPr>
      </w:pP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którzy otrzymali wsparcie w ramach Projektu, zobowiązani są poddać się kontroli przeprowadzanej przez Operatora oraz inne podmioty takie jak: Instytucja Zarządzająca RPO</w:t>
      </w:r>
      <w:r w:rsidR="00C23CA8" w:rsidRPr="003D27F5">
        <w:rPr>
          <w:rFonts w:ascii="Arial" w:hAnsi="Arial" w:cs="Arial"/>
          <w:sz w:val="24"/>
          <w:szCs w:val="24"/>
        </w:rPr>
        <w:t>-</w:t>
      </w:r>
      <w:r w:rsidRPr="003D27F5">
        <w:rPr>
          <w:rFonts w:ascii="Arial" w:hAnsi="Arial" w:cs="Arial"/>
          <w:sz w:val="24"/>
          <w:szCs w:val="24"/>
        </w:rPr>
        <w:t>L2020, Instytucja Audytowa, Komisja Europejska, Europejski Trybunał Obrachunkowy, lub inną instytucję uprawnioną do</w:t>
      </w:r>
      <w:r w:rsidR="00913DD9">
        <w:rPr>
          <w:rFonts w:ascii="Arial" w:hAnsi="Arial" w:cs="Arial"/>
          <w:sz w:val="24"/>
          <w:szCs w:val="24"/>
        </w:rPr>
        <w:t> </w:t>
      </w:r>
      <w:r w:rsidRPr="003D27F5">
        <w:rPr>
          <w:rFonts w:ascii="Arial" w:hAnsi="Arial" w:cs="Arial"/>
          <w:sz w:val="24"/>
          <w:szCs w:val="24"/>
        </w:rPr>
        <w:t>przeprowadzania kontroli na podstawie odrębnych przepisów lub upoważnień</w:t>
      </w:r>
      <w:r w:rsidR="00AC1635">
        <w:rPr>
          <w:rFonts w:ascii="Arial" w:hAnsi="Arial" w:cs="Arial"/>
          <w:sz w:val="24"/>
          <w:szCs w:val="24"/>
        </w:rPr>
        <w:t xml:space="preserve"> oraz monitoringowi przeprowadzanemu przez Operatora</w:t>
      </w:r>
      <w:r w:rsidRPr="003D27F5">
        <w:rPr>
          <w:rFonts w:ascii="Arial" w:hAnsi="Arial" w:cs="Arial"/>
          <w:sz w:val="24"/>
          <w:szCs w:val="24"/>
        </w:rPr>
        <w:t xml:space="preserve"> Podczas czynności kontrolnych</w:t>
      </w:r>
      <w:r w:rsidR="00ED008C">
        <w:rPr>
          <w:rFonts w:ascii="Arial" w:hAnsi="Arial" w:cs="Arial"/>
          <w:sz w:val="24"/>
          <w:szCs w:val="24"/>
        </w:rPr>
        <w:t xml:space="preserve"> lub monitoringu</w:t>
      </w:r>
      <w:r w:rsidRPr="003D27F5">
        <w:rPr>
          <w:rFonts w:ascii="Arial" w:hAnsi="Arial" w:cs="Arial"/>
          <w:sz w:val="24"/>
          <w:szCs w:val="24"/>
        </w:rPr>
        <w:t xml:space="preserve">, </w:t>
      </w:r>
      <w:proofErr w:type="spellStart"/>
      <w:r w:rsidRPr="003D27F5">
        <w:rPr>
          <w:rFonts w:ascii="Arial" w:hAnsi="Arial" w:cs="Arial"/>
          <w:sz w:val="24"/>
          <w:szCs w:val="24"/>
        </w:rPr>
        <w:t>Grantobiorcy</w:t>
      </w:r>
      <w:proofErr w:type="spellEnd"/>
      <w:r w:rsidRPr="003D27F5">
        <w:rPr>
          <w:rFonts w:ascii="Arial" w:hAnsi="Arial" w:cs="Arial"/>
          <w:sz w:val="24"/>
          <w:szCs w:val="24"/>
        </w:rPr>
        <w:t xml:space="preserve"> są zobowiązani udostępnić wszelką dokumentację związaną z realizacją Umowy na żądanie tych instytucji.</w:t>
      </w:r>
    </w:p>
    <w:p w14:paraId="5A31A7D0" w14:textId="54AF870C" w:rsidR="00EA5DD8" w:rsidRPr="003D27F5" w:rsidRDefault="00955857" w:rsidP="00263DCF">
      <w:pPr>
        <w:pStyle w:val="Akapitzlist"/>
        <w:numPr>
          <w:ilvl w:val="0"/>
          <w:numId w:val="24"/>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Kontrola może być przeprowadzana w każdym czasie od dnia otrzymania informacji o wyborze Usługi do dofinansowania, do upływu dwóch lat od dnia 31</w:t>
      </w:r>
      <w:r w:rsidR="00913DD9">
        <w:rPr>
          <w:rFonts w:ascii="Arial" w:hAnsi="Arial" w:cs="Arial"/>
          <w:sz w:val="24"/>
          <w:szCs w:val="24"/>
        </w:rPr>
        <w:t> </w:t>
      </w:r>
      <w:r w:rsidRPr="003D27F5">
        <w:rPr>
          <w:rFonts w:ascii="Arial" w:hAnsi="Arial" w:cs="Arial"/>
          <w:sz w:val="24"/>
          <w:szCs w:val="24"/>
        </w:rPr>
        <w:t>grudnia następującego po złożeniu do Komisji Europejskiej zestawienia wydatków, w</w:t>
      </w:r>
      <w:r w:rsidR="00913DD9">
        <w:rPr>
          <w:rFonts w:ascii="Arial" w:hAnsi="Arial" w:cs="Arial"/>
          <w:sz w:val="24"/>
          <w:szCs w:val="24"/>
        </w:rPr>
        <w:t> </w:t>
      </w:r>
      <w:r w:rsidRPr="003D27F5">
        <w:rPr>
          <w:rFonts w:ascii="Arial" w:hAnsi="Arial" w:cs="Arial"/>
          <w:sz w:val="24"/>
          <w:szCs w:val="24"/>
        </w:rPr>
        <w:t>którym ujęto ostateczne wydatki dotyczące zakończonego Projektu „</w:t>
      </w:r>
      <w:r w:rsidR="00C23CA8" w:rsidRPr="003D27F5">
        <w:rPr>
          <w:rFonts w:ascii="Arial" w:hAnsi="Arial" w:cs="Arial"/>
          <w:sz w:val="24"/>
          <w:szCs w:val="24"/>
        </w:rPr>
        <w:t>Wsparcie systemu lubuskich innowacji</w:t>
      </w:r>
      <w:r w:rsidRPr="003D27F5">
        <w:rPr>
          <w:rFonts w:ascii="Arial" w:hAnsi="Arial" w:cs="Arial"/>
          <w:sz w:val="24"/>
          <w:szCs w:val="24"/>
        </w:rPr>
        <w:t xml:space="preserve">”, z zastrzeżeniem przepisów, które mogą przewidywać </w:t>
      </w:r>
      <w:r w:rsidRPr="003D27F5">
        <w:rPr>
          <w:rFonts w:ascii="Arial" w:hAnsi="Arial" w:cs="Arial"/>
          <w:sz w:val="24"/>
          <w:szCs w:val="24"/>
        </w:rPr>
        <w:lastRenderedPageBreak/>
        <w:t xml:space="preserve">dłuższy termin przeprowadzania kontroli, pomocy publicznej, o której mowa w </w:t>
      </w:r>
      <w:proofErr w:type="spellStart"/>
      <w:r w:rsidR="004C3685">
        <w:rPr>
          <w:rFonts w:ascii="Arial" w:hAnsi="Arial" w:cs="Arial"/>
          <w:sz w:val="24"/>
          <w:szCs w:val="24"/>
        </w:rPr>
        <w:t>rt</w:t>
      </w:r>
      <w:proofErr w:type="spellEnd"/>
      <w:r w:rsidR="004C3685">
        <w:rPr>
          <w:rFonts w:ascii="Arial" w:hAnsi="Arial" w:cs="Arial"/>
          <w:sz w:val="24"/>
          <w:szCs w:val="24"/>
        </w:rPr>
        <w:t>.</w:t>
      </w:r>
      <w:r w:rsidRPr="003D27F5">
        <w:rPr>
          <w:rFonts w:ascii="Arial" w:hAnsi="Arial" w:cs="Arial"/>
          <w:sz w:val="24"/>
          <w:szCs w:val="24"/>
        </w:rPr>
        <w:t xml:space="preserve">. 107 ust. 1 Traktatu o funkcjonowaniu Unii Europejskiej, lub pomocy de </w:t>
      </w:r>
      <w:proofErr w:type="spellStart"/>
      <w:r w:rsidRPr="003D27F5">
        <w:rPr>
          <w:rFonts w:ascii="Arial" w:hAnsi="Arial" w:cs="Arial"/>
          <w:sz w:val="24"/>
          <w:szCs w:val="24"/>
        </w:rPr>
        <w:t>minimis</w:t>
      </w:r>
      <w:proofErr w:type="spellEnd"/>
      <w:r w:rsidRPr="003D27F5">
        <w:rPr>
          <w:rFonts w:ascii="Arial" w:hAnsi="Arial" w:cs="Arial"/>
          <w:sz w:val="24"/>
          <w:szCs w:val="24"/>
        </w:rPr>
        <w:t>, o której mowa w Rozporządzeniu KE nr 1407/2013 i w Rozporządzeniu KE nr 360/2012 oraz podatku od towarów i usług, o którym mowa w Ustawie z dnia 11 marca 2004 r. o</w:t>
      </w:r>
      <w:r w:rsidR="00913DD9">
        <w:rPr>
          <w:rFonts w:ascii="Arial" w:hAnsi="Arial" w:cs="Arial"/>
          <w:sz w:val="24"/>
          <w:szCs w:val="24"/>
        </w:rPr>
        <w:t> </w:t>
      </w:r>
      <w:r w:rsidRPr="003D27F5">
        <w:rPr>
          <w:rFonts w:ascii="Arial" w:hAnsi="Arial" w:cs="Arial"/>
          <w:sz w:val="24"/>
          <w:szCs w:val="24"/>
        </w:rPr>
        <w:t xml:space="preserve">podatku od towarów i usług. </w:t>
      </w:r>
    </w:p>
    <w:p w14:paraId="18BFA752" w14:textId="6544B62F" w:rsidR="00EA5DD8" w:rsidRPr="003D27F5" w:rsidRDefault="00955857" w:rsidP="00263DCF">
      <w:pPr>
        <w:pStyle w:val="Akapitzlist"/>
        <w:numPr>
          <w:ilvl w:val="0"/>
          <w:numId w:val="24"/>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Kontrola </w:t>
      </w:r>
      <w:r w:rsidR="002E41BE">
        <w:rPr>
          <w:rFonts w:ascii="Arial" w:hAnsi="Arial" w:cs="Arial"/>
          <w:sz w:val="24"/>
          <w:szCs w:val="24"/>
        </w:rPr>
        <w:t xml:space="preserve">lub monitoring </w:t>
      </w:r>
      <w:r w:rsidRPr="003D27F5">
        <w:rPr>
          <w:rFonts w:ascii="Arial" w:hAnsi="Arial" w:cs="Arial"/>
          <w:sz w:val="24"/>
          <w:szCs w:val="24"/>
        </w:rPr>
        <w:t xml:space="preserve">może dotyczyć prawidłowości realizacji wszystkich elementów Umowy, w szczególności realizacji Usługi. </w:t>
      </w:r>
    </w:p>
    <w:p w14:paraId="302A571B" w14:textId="6CDCCC65" w:rsidR="00EA5DD8" w:rsidRDefault="00955857" w:rsidP="00263DCF">
      <w:pPr>
        <w:pStyle w:val="Akapitzlist"/>
        <w:numPr>
          <w:ilvl w:val="0"/>
          <w:numId w:val="24"/>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 przypadku stwierdzenia nieprawidłowości w realizacji Umowy </w:t>
      </w: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będzie zobowiązany do zwrotu wsparcia wraz z odsetkami liczonymi jak dla zaległości podatkowych</w:t>
      </w:r>
      <w:r w:rsidR="004C3685">
        <w:rPr>
          <w:rFonts w:ascii="Arial" w:hAnsi="Arial" w:cs="Arial"/>
          <w:sz w:val="24"/>
          <w:szCs w:val="24"/>
        </w:rPr>
        <w:t>, liczonymi od dnia przekazania środków, w terminie 14 dni</w:t>
      </w:r>
      <w:r w:rsidR="00C82DDD">
        <w:rPr>
          <w:rFonts w:ascii="Arial" w:hAnsi="Arial" w:cs="Arial"/>
          <w:sz w:val="24"/>
          <w:szCs w:val="24"/>
        </w:rPr>
        <w:t xml:space="preserve"> od dnia doręczenia pisma informującego o rozwiązaniu umowy na wskazany w tym piśmie rachunek bankowy.</w:t>
      </w:r>
      <w:r w:rsidRPr="003D27F5">
        <w:rPr>
          <w:rFonts w:ascii="Arial" w:hAnsi="Arial" w:cs="Arial"/>
          <w:sz w:val="24"/>
          <w:szCs w:val="24"/>
        </w:rPr>
        <w:t xml:space="preserve"> </w:t>
      </w:r>
      <w:r w:rsidR="000A309D">
        <w:rPr>
          <w:rFonts w:ascii="Arial" w:hAnsi="Arial" w:cs="Arial"/>
          <w:sz w:val="24"/>
          <w:szCs w:val="24"/>
        </w:rPr>
        <w:t xml:space="preserve"> </w:t>
      </w:r>
    </w:p>
    <w:p w14:paraId="0FF22C03" w14:textId="5055420D" w:rsidR="00E22A25" w:rsidRDefault="001D417A" w:rsidP="00263DCF">
      <w:pPr>
        <w:pStyle w:val="Akapitzlist"/>
        <w:numPr>
          <w:ilvl w:val="0"/>
          <w:numId w:val="24"/>
        </w:numPr>
        <w:spacing w:before="120" w:after="120" w:line="264" w:lineRule="auto"/>
        <w:ind w:left="0" w:firstLine="0"/>
        <w:contextualSpacing w:val="0"/>
        <w:jc w:val="both"/>
        <w:rPr>
          <w:rFonts w:ascii="Arial" w:hAnsi="Arial" w:cs="Arial"/>
          <w:sz w:val="24"/>
          <w:szCs w:val="24"/>
        </w:rPr>
      </w:pPr>
      <w:r>
        <w:rPr>
          <w:rFonts w:ascii="Arial" w:hAnsi="Arial" w:cs="Arial"/>
          <w:sz w:val="24"/>
          <w:szCs w:val="24"/>
        </w:rPr>
        <w:t xml:space="preserve">W przypadku rozwiązania umowy przez którąkolwiek ze stron z przyczyn leżących po stronie </w:t>
      </w:r>
      <w:proofErr w:type="spellStart"/>
      <w:r>
        <w:rPr>
          <w:rFonts w:ascii="Arial" w:hAnsi="Arial" w:cs="Arial"/>
          <w:sz w:val="24"/>
          <w:szCs w:val="24"/>
        </w:rPr>
        <w:t>Grantobiorcy</w:t>
      </w:r>
      <w:proofErr w:type="spellEnd"/>
      <w:r>
        <w:rPr>
          <w:rFonts w:ascii="Arial" w:hAnsi="Arial" w:cs="Arial"/>
          <w:sz w:val="24"/>
          <w:szCs w:val="24"/>
        </w:rPr>
        <w:t xml:space="preserve"> lub rozwiązania umowy przez </w:t>
      </w:r>
      <w:proofErr w:type="spellStart"/>
      <w:r>
        <w:rPr>
          <w:rFonts w:ascii="Arial" w:hAnsi="Arial" w:cs="Arial"/>
          <w:sz w:val="24"/>
          <w:szCs w:val="24"/>
        </w:rPr>
        <w:t>Grantobiorcę</w:t>
      </w:r>
      <w:proofErr w:type="spellEnd"/>
      <w:r>
        <w:rPr>
          <w:rFonts w:ascii="Arial" w:hAnsi="Arial" w:cs="Arial"/>
          <w:sz w:val="24"/>
          <w:szCs w:val="24"/>
        </w:rPr>
        <w:t xml:space="preserve">, </w:t>
      </w:r>
      <w:proofErr w:type="spellStart"/>
      <w:r>
        <w:rPr>
          <w:rFonts w:ascii="Arial" w:hAnsi="Arial" w:cs="Arial"/>
          <w:sz w:val="24"/>
          <w:szCs w:val="24"/>
        </w:rPr>
        <w:t>Grantobiorca</w:t>
      </w:r>
      <w:proofErr w:type="spellEnd"/>
      <w:r>
        <w:rPr>
          <w:rFonts w:ascii="Arial" w:hAnsi="Arial" w:cs="Arial"/>
          <w:sz w:val="24"/>
          <w:szCs w:val="24"/>
        </w:rPr>
        <w:t xml:space="preserve"> jest zobowiązany do zwrotu na rzecz Operatora kwoty udzielonego wsparcia, tj. kwoty określonej w umowie, wraz z odsetkami w wysokości określonej, jak dla zaległości podatkowych liczonych od dnia wypłaty wsparcia do dnia zwrotu w</w:t>
      </w:r>
      <w:r w:rsidR="00DE3BD6">
        <w:rPr>
          <w:rFonts w:ascii="Arial" w:hAnsi="Arial" w:cs="Arial"/>
          <w:sz w:val="24"/>
          <w:szCs w:val="24"/>
        </w:rPr>
        <w:t> </w:t>
      </w:r>
      <w:r>
        <w:rPr>
          <w:rFonts w:ascii="Arial" w:hAnsi="Arial" w:cs="Arial"/>
          <w:sz w:val="24"/>
          <w:szCs w:val="24"/>
        </w:rPr>
        <w:t>terminie 14 dni roboczych od wezwania.</w:t>
      </w:r>
    </w:p>
    <w:p w14:paraId="268C7CE3" w14:textId="3E756939" w:rsidR="0029559C" w:rsidRDefault="0029559C" w:rsidP="00263DCF">
      <w:pPr>
        <w:pStyle w:val="Akapitzlist"/>
        <w:numPr>
          <w:ilvl w:val="0"/>
          <w:numId w:val="24"/>
        </w:numPr>
        <w:spacing w:before="120" w:after="120" w:line="264" w:lineRule="auto"/>
        <w:ind w:left="0" w:firstLine="0"/>
        <w:contextualSpacing w:val="0"/>
        <w:jc w:val="both"/>
        <w:rPr>
          <w:rFonts w:ascii="Arial" w:hAnsi="Arial" w:cs="Arial"/>
          <w:sz w:val="24"/>
          <w:szCs w:val="24"/>
        </w:rPr>
      </w:pPr>
      <w:proofErr w:type="spellStart"/>
      <w:r>
        <w:rPr>
          <w:rFonts w:ascii="Arial" w:hAnsi="Arial" w:cs="Arial"/>
          <w:sz w:val="24"/>
          <w:szCs w:val="24"/>
        </w:rPr>
        <w:t>Grantobiorca</w:t>
      </w:r>
      <w:proofErr w:type="spellEnd"/>
      <w:r>
        <w:rPr>
          <w:rFonts w:ascii="Arial" w:hAnsi="Arial" w:cs="Arial"/>
          <w:sz w:val="24"/>
          <w:szCs w:val="24"/>
        </w:rPr>
        <w:t xml:space="preserve"> jest zobowiązany do zwrotu bezpośrednio na rzecz Operatora kwoty udzielonego wsparcia wraz z odsetkami w wysokości określonej, jak dla zaległości podatkowych liczonymi od dnia wypłaty wynagrodzenia do dnia zwrotu w termi</w:t>
      </w:r>
      <w:r w:rsidR="00A2603C">
        <w:rPr>
          <w:rFonts w:ascii="Arial" w:hAnsi="Arial" w:cs="Arial"/>
          <w:sz w:val="24"/>
          <w:szCs w:val="24"/>
        </w:rPr>
        <w:t>ni</w:t>
      </w:r>
      <w:r>
        <w:rPr>
          <w:rFonts w:ascii="Arial" w:hAnsi="Arial" w:cs="Arial"/>
          <w:sz w:val="24"/>
          <w:szCs w:val="24"/>
        </w:rPr>
        <w:t>e 14 dni roboczych od wezwania</w:t>
      </w:r>
      <w:r w:rsidR="00A2603C">
        <w:rPr>
          <w:rFonts w:ascii="Arial" w:hAnsi="Arial" w:cs="Arial"/>
          <w:sz w:val="24"/>
          <w:szCs w:val="24"/>
        </w:rPr>
        <w:t xml:space="preserve"> jeśli Instytucja Zarządzająca zażąda zwrotu dofinansowania od Operatora na skutek nienależytego</w:t>
      </w:r>
      <w:r w:rsidR="002B7EFF">
        <w:rPr>
          <w:rFonts w:ascii="Arial" w:hAnsi="Arial" w:cs="Arial"/>
          <w:sz w:val="24"/>
          <w:szCs w:val="24"/>
        </w:rPr>
        <w:t xml:space="preserve"> wykonania</w:t>
      </w:r>
      <w:r w:rsidR="00A2603C">
        <w:rPr>
          <w:rFonts w:ascii="Arial" w:hAnsi="Arial" w:cs="Arial"/>
          <w:sz w:val="24"/>
          <w:szCs w:val="24"/>
        </w:rPr>
        <w:t xml:space="preserve"> lub niewykonania Umowy przez </w:t>
      </w:r>
      <w:proofErr w:type="spellStart"/>
      <w:r w:rsidR="00A2603C">
        <w:rPr>
          <w:rFonts w:ascii="Arial" w:hAnsi="Arial" w:cs="Arial"/>
          <w:sz w:val="24"/>
          <w:szCs w:val="24"/>
        </w:rPr>
        <w:t>Grantobiorcę</w:t>
      </w:r>
      <w:proofErr w:type="spellEnd"/>
      <w:r w:rsidR="00A2603C">
        <w:rPr>
          <w:rFonts w:ascii="Arial" w:hAnsi="Arial" w:cs="Arial"/>
          <w:sz w:val="24"/>
          <w:szCs w:val="24"/>
        </w:rPr>
        <w:t xml:space="preserve"> w szczególności otrzymania kwot nienależnie lub bez podstaw pobranej, wydatkowanie kwot z naruszeniem procedury wydatkowania lub nie osiągnięcie celu wsparcia, nawet gdy nie doszło do rozwiązania umowy.</w:t>
      </w:r>
    </w:p>
    <w:p w14:paraId="70F34F8F" w14:textId="5E130503" w:rsidR="00F468B8" w:rsidRDefault="00F468B8" w:rsidP="00263DCF">
      <w:pPr>
        <w:pStyle w:val="Akapitzlist"/>
        <w:numPr>
          <w:ilvl w:val="0"/>
          <w:numId w:val="24"/>
        </w:numPr>
        <w:spacing w:before="120" w:after="120" w:line="264" w:lineRule="auto"/>
        <w:ind w:left="0" w:firstLine="0"/>
        <w:contextualSpacing w:val="0"/>
        <w:jc w:val="both"/>
        <w:rPr>
          <w:rFonts w:ascii="Arial" w:hAnsi="Arial" w:cs="Arial"/>
          <w:sz w:val="24"/>
          <w:szCs w:val="24"/>
        </w:rPr>
      </w:pPr>
      <w:r>
        <w:rPr>
          <w:rFonts w:ascii="Arial" w:hAnsi="Arial" w:cs="Arial"/>
          <w:sz w:val="24"/>
          <w:szCs w:val="24"/>
        </w:rPr>
        <w:t>Rozwiązanie umowy w każdym przypadku wymaga uzasadnienia i zachowania formy pisemnej pod rygorem nieważności. Rozwiązanie umowy przez jedną ze stron powoduje jej wygaśnięcie pomiędzy wszystkimi stronami.</w:t>
      </w:r>
    </w:p>
    <w:p w14:paraId="7D669E48" w14:textId="0797A94F" w:rsidR="004A4FFB" w:rsidRDefault="004A4FFB" w:rsidP="004A4FFB">
      <w:pPr>
        <w:pStyle w:val="Akapitzlist"/>
        <w:spacing w:before="120" w:after="120" w:line="264" w:lineRule="auto"/>
        <w:ind w:left="0"/>
        <w:contextualSpacing w:val="0"/>
        <w:jc w:val="both"/>
        <w:rPr>
          <w:rFonts w:ascii="Arial" w:hAnsi="Arial" w:cs="Arial"/>
          <w:sz w:val="24"/>
          <w:szCs w:val="24"/>
        </w:rPr>
      </w:pPr>
    </w:p>
    <w:p w14:paraId="6046EDD3" w14:textId="247DAF94" w:rsidR="004A4FFB" w:rsidRDefault="004A4FFB" w:rsidP="00DD3ECD">
      <w:pPr>
        <w:pStyle w:val="Akapitzlist"/>
        <w:spacing w:before="120" w:after="120" w:line="264" w:lineRule="auto"/>
        <w:ind w:left="0"/>
        <w:contextualSpacing w:val="0"/>
        <w:jc w:val="center"/>
        <w:rPr>
          <w:rFonts w:ascii="Arial" w:hAnsi="Arial" w:cs="Arial"/>
          <w:b/>
          <w:bCs/>
          <w:sz w:val="24"/>
          <w:szCs w:val="24"/>
        </w:rPr>
      </w:pPr>
      <w:r w:rsidRPr="003D27F5">
        <w:rPr>
          <w:rFonts w:ascii="Arial" w:hAnsi="Arial" w:cs="Arial"/>
          <w:b/>
          <w:bCs/>
          <w:sz w:val="24"/>
          <w:szCs w:val="24"/>
        </w:rPr>
        <w:t>§</w:t>
      </w:r>
      <w:r>
        <w:rPr>
          <w:rFonts w:ascii="Arial" w:hAnsi="Arial" w:cs="Arial"/>
          <w:b/>
          <w:bCs/>
          <w:sz w:val="24"/>
          <w:szCs w:val="24"/>
        </w:rPr>
        <w:t xml:space="preserve"> </w:t>
      </w:r>
      <w:r w:rsidR="00A85CEE">
        <w:rPr>
          <w:rFonts w:ascii="Arial" w:hAnsi="Arial" w:cs="Arial"/>
          <w:b/>
          <w:bCs/>
          <w:sz w:val="24"/>
          <w:szCs w:val="24"/>
        </w:rPr>
        <w:t>15</w:t>
      </w:r>
    </w:p>
    <w:p w14:paraId="1C27F656" w14:textId="56F9B077" w:rsidR="004A4FFB" w:rsidRPr="00D629B9" w:rsidRDefault="00E56ECD" w:rsidP="00D629B9">
      <w:pPr>
        <w:pStyle w:val="Nagwek1"/>
        <w:jc w:val="center"/>
        <w:rPr>
          <w:rFonts w:ascii="Arial" w:hAnsi="Arial" w:cs="Arial"/>
          <w:b/>
          <w:bCs/>
          <w:color w:val="auto"/>
          <w:sz w:val="24"/>
          <w:szCs w:val="24"/>
        </w:rPr>
      </w:pPr>
      <w:bookmarkStart w:id="16" w:name="_Toc108604807"/>
      <w:r w:rsidRPr="00D629B9">
        <w:rPr>
          <w:rFonts w:ascii="Arial" w:hAnsi="Arial" w:cs="Arial"/>
          <w:b/>
          <w:bCs/>
          <w:color w:val="auto"/>
          <w:sz w:val="24"/>
          <w:szCs w:val="24"/>
        </w:rPr>
        <w:t>ŚRODKI ODWOŁAWCZE PRZYSŁUGUJĄCE GRANTOBIORCY</w:t>
      </w:r>
      <w:bookmarkEnd w:id="16"/>
    </w:p>
    <w:p w14:paraId="353D706D" w14:textId="04C591EB" w:rsidR="00541A76" w:rsidRDefault="00541A76" w:rsidP="004A4FFB">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1. </w:t>
      </w:r>
      <w:r w:rsidR="004A4FFB" w:rsidRPr="00DD3ECD">
        <w:rPr>
          <w:rFonts w:ascii="Arial" w:hAnsi="Arial" w:cs="Arial"/>
          <w:sz w:val="24"/>
          <w:szCs w:val="24"/>
        </w:rPr>
        <w:t>Od wyniku oceny projektu Wnioskodawcy</w:t>
      </w:r>
      <w:r w:rsidR="00C43073">
        <w:rPr>
          <w:rFonts w:ascii="Arial" w:hAnsi="Arial" w:cs="Arial"/>
          <w:sz w:val="24"/>
          <w:szCs w:val="24"/>
        </w:rPr>
        <w:t xml:space="preserve"> na każdym etapie (ocena formalna, merytoryczna, obligatoryjna, merytoryczna fakultatywna i merytoryczna </w:t>
      </w:r>
      <w:proofErr w:type="spellStart"/>
      <w:r w:rsidR="00C43073">
        <w:rPr>
          <w:rFonts w:ascii="Arial" w:hAnsi="Arial" w:cs="Arial"/>
          <w:sz w:val="24"/>
          <w:szCs w:val="24"/>
        </w:rPr>
        <w:t>premiujaca</w:t>
      </w:r>
      <w:proofErr w:type="spellEnd"/>
      <w:r w:rsidR="00C43073">
        <w:rPr>
          <w:rFonts w:ascii="Arial" w:hAnsi="Arial" w:cs="Arial"/>
          <w:sz w:val="24"/>
          <w:szCs w:val="24"/>
        </w:rPr>
        <w:t>)</w:t>
      </w:r>
      <w:r w:rsidR="004A4FFB" w:rsidRPr="00DD3ECD">
        <w:rPr>
          <w:rFonts w:ascii="Arial" w:hAnsi="Arial" w:cs="Arial"/>
          <w:sz w:val="24"/>
          <w:szCs w:val="24"/>
        </w:rPr>
        <w:t xml:space="preserve"> przysługuje protest. </w:t>
      </w:r>
    </w:p>
    <w:p w14:paraId="6F18CE2F" w14:textId="61B0AB0C" w:rsidR="00541A76" w:rsidRDefault="00541A76" w:rsidP="004A4FFB">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2. </w:t>
      </w:r>
      <w:proofErr w:type="spellStart"/>
      <w:r>
        <w:rPr>
          <w:rFonts w:ascii="Arial" w:hAnsi="Arial" w:cs="Arial"/>
          <w:sz w:val="24"/>
          <w:szCs w:val="24"/>
        </w:rPr>
        <w:t>Grantobiorca</w:t>
      </w:r>
      <w:proofErr w:type="spellEnd"/>
      <w:r w:rsidR="004A4FFB" w:rsidRPr="00DD3ECD">
        <w:rPr>
          <w:rFonts w:ascii="Arial" w:hAnsi="Arial" w:cs="Arial"/>
          <w:sz w:val="24"/>
          <w:szCs w:val="24"/>
        </w:rPr>
        <w:t xml:space="preserve"> ma prawo wnieść pisemny protest </w:t>
      </w:r>
      <w:r w:rsidR="004A4FFB" w:rsidRPr="002C3333">
        <w:rPr>
          <w:rFonts w:ascii="Arial" w:hAnsi="Arial" w:cs="Arial"/>
          <w:sz w:val="24"/>
          <w:szCs w:val="24"/>
        </w:rPr>
        <w:t xml:space="preserve">w terminie </w:t>
      </w:r>
      <w:r w:rsidR="00E5713E" w:rsidRPr="002C3333">
        <w:rPr>
          <w:rFonts w:ascii="Arial" w:hAnsi="Arial" w:cs="Arial"/>
          <w:sz w:val="24"/>
          <w:szCs w:val="24"/>
        </w:rPr>
        <w:t>5</w:t>
      </w:r>
      <w:r w:rsidR="004A4FFB" w:rsidRPr="002C3333">
        <w:rPr>
          <w:rFonts w:ascii="Arial" w:hAnsi="Arial" w:cs="Arial"/>
          <w:sz w:val="24"/>
          <w:szCs w:val="24"/>
        </w:rPr>
        <w:t xml:space="preserve"> dni kalendarzowych</w:t>
      </w:r>
      <w:r w:rsidR="004A4FFB" w:rsidRPr="00DD3ECD">
        <w:rPr>
          <w:rFonts w:ascii="Arial" w:hAnsi="Arial" w:cs="Arial"/>
          <w:sz w:val="24"/>
          <w:szCs w:val="24"/>
        </w:rPr>
        <w:t xml:space="preserve"> od doręczenia informacji o wyniku oceny. Protest rozpatrywany jest przez </w:t>
      </w:r>
      <w:r>
        <w:rPr>
          <w:rFonts w:ascii="Arial" w:hAnsi="Arial" w:cs="Arial"/>
          <w:sz w:val="24"/>
          <w:szCs w:val="24"/>
        </w:rPr>
        <w:t>Operatora</w:t>
      </w:r>
      <w:r w:rsidR="004A4FFB" w:rsidRPr="00DD3ECD">
        <w:rPr>
          <w:rFonts w:ascii="Arial" w:hAnsi="Arial" w:cs="Arial"/>
          <w:sz w:val="24"/>
          <w:szCs w:val="24"/>
        </w:rPr>
        <w:t xml:space="preserve"> w terminie nie dłuższym niż 21 dni kalendarzowych licząc od dnia jego złożenia. </w:t>
      </w:r>
      <w:r w:rsidR="004A4FFB" w:rsidRPr="00DD3ECD">
        <w:rPr>
          <w:rFonts w:ascii="Arial" w:hAnsi="Arial" w:cs="Arial"/>
          <w:sz w:val="24"/>
          <w:szCs w:val="24"/>
        </w:rPr>
        <w:lastRenderedPageBreak/>
        <w:t>W</w:t>
      </w:r>
      <w:r w:rsidR="00DE3BD6">
        <w:rPr>
          <w:rFonts w:ascii="Arial" w:hAnsi="Arial" w:cs="Arial"/>
          <w:sz w:val="24"/>
          <w:szCs w:val="24"/>
        </w:rPr>
        <w:t> </w:t>
      </w:r>
      <w:r w:rsidR="004A4FFB" w:rsidRPr="00DD3ECD">
        <w:rPr>
          <w:rFonts w:ascii="Arial" w:hAnsi="Arial" w:cs="Arial"/>
          <w:sz w:val="24"/>
          <w:szCs w:val="24"/>
        </w:rPr>
        <w:t xml:space="preserve">uzasadnionych przypadkach termin rozpatrzenia protestu może być przedłużony. Protest powinien zostać wniesiony do </w:t>
      </w:r>
      <w:r>
        <w:rPr>
          <w:rFonts w:ascii="Arial" w:hAnsi="Arial" w:cs="Arial"/>
          <w:sz w:val="24"/>
          <w:szCs w:val="24"/>
        </w:rPr>
        <w:t>Operatora</w:t>
      </w:r>
      <w:r w:rsidR="004A4FFB" w:rsidRPr="00DD3ECD">
        <w:rPr>
          <w:rFonts w:ascii="Arial" w:hAnsi="Arial" w:cs="Arial"/>
          <w:sz w:val="24"/>
          <w:szCs w:val="24"/>
        </w:rPr>
        <w:t xml:space="preserve"> zgodnie z adresem zawartym w</w:t>
      </w:r>
      <w:r w:rsidR="00DE3BD6">
        <w:rPr>
          <w:rFonts w:ascii="Arial" w:hAnsi="Arial" w:cs="Arial"/>
          <w:sz w:val="24"/>
          <w:szCs w:val="24"/>
        </w:rPr>
        <w:t> </w:t>
      </w:r>
      <w:r w:rsidR="004A4FFB" w:rsidRPr="00DD3ECD">
        <w:rPr>
          <w:rFonts w:ascii="Arial" w:hAnsi="Arial" w:cs="Arial"/>
          <w:sz w:val="24"/>
          <w:szCs w:val="24"/>
        </w:rPr>
        <w:t xml:space="preserve">piśmie informującym o negatywnym wyniku oceny. Dopuszczalne sposoby wniesienia protestu to: − listem poleconym w zaklejonej kopercie lub paczce, − przesyłką kurierską (decyduje data doręczenie a nie data nadania), − osobiście (pod warunkiem, że Urząd będzie otwarty dla interesantów, co jest uzależnione od aktualnej sytuacji epidemicznej), Nie dopuszcza się wnoszenia protestu za pomocą faksu lub poczty elektronicznej. Wniesienie protestu, poprzez nadanie w polskiej placówce pocztowej, jest równoznaczne z jego wniesieniem. W takim przypadku decyduje data stempla pocztowego. </w:t>
      </w:r>
    </w:p>
    <w:p w14:paraId="7C1940B2" w14:textId="77777777" w:rsidR="00541A76" w:rsidRDefault="00541A76" w:rsidP="004A4FFB">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3. </w:t>
      </w:r>
      <w:r w:rsidR="004A4FFB" w:rsidRPr="00DD3ECD">
        <w:rPr>
          <w:rFonts w:ascii="Arial" w:hAnsi="Arial" w:cs="Arial"/>
          <w:sz w:val="24"/>
          <w:szCs w:val="24"/>
        </w:rPr>
        <w:t xml:space="preserve">Protest jest wnoszony w formie pisemnej i zawiera (wymogi formalne): </w:t>
      </w:r>
    </w:p>
    <w:p w14:paraId="69FB2F2A" w14:textId="77777777" w:rsidR="00541A76" w:rsidRDefault="004A4FFB" w:rsidP="004A4FFB">
      <w:pPr>
        <w:pStyle w:val="Akapitzlist"/>
        <w:spacing w:before="120" w:after="120" w:line="264" w:lineRule="auto"/>
        <w:ind w:left="0"/>
        <w:contextualSpacing w:val="0"/>
        <w:jc w:val="both"/>
        <w:rPr>
          <w:rFonts w:ascii="Arial" w:hAnsi="Arial" w:cs="Arial"/>
          <w:sz w:val="24"/>
          <w:szCs w:val="24"/>
        </w:rPr>
      </w:pPr>
      <w:r w:rsidRPr="00DD3ECD">
        <w:rPr>
          <w:rFonts w:ascii="Arial" w:hAnsi="Arial" w:cs="Arial"/>
          <w:sz w:val="24"/>
          <w:szCs w:val="24"/>
        </w:rPr>
        <w:t>1) Oznaczenie instytucji właściwej do rozpatrzenia protestu (</w:t>
      </w:r>
      <w:r w:rsidR="00541A76">
        <w:rPr>
          <w:rFonts w:ascii="Arial" w:hAnsi="Arial" w:cs="Arial"/>
          <w:sz w:val="24"/>
          <w:szCs w:val="24"/>
        </w:rPr>
        <w:t>Operator</w:t>
      </w:r>
      <w:r w:rsidRPr="00DD3ECD">
        <w:rPr>
          <w:rFonts w:ascii="Arial" w:hAnsi="Arial" w:cs="Arial"/>
          <w:sz w:val="24"/>
          <w:szCs w:val="24"/>
        </w:rPr>
        <w:t xml:space="preserve">), </w:t>
      </w:r>
    </w:p>
    <w:p w14:paraId="4AB42CE1" w14:textId="77777777" w:rsidR="00541A76" w:rsidRDefault="004A4FFB" w:rsidP="004A4FFB">
      <w:pPr>
        <w:pStyle w:val="Akapitzlist"/>
        <w:spacing w:before="120" w:after="120" w:line="264" w:lineRule="auto"/>
        <w:ind w:left="0"/>
        <w:contextualSpacing w:val="0"/>
        <w:jc w:val="both"/>
        <w:rPr>
          <w:rFonts w:ascii="Arial" w:hAnsi="Arial" w:cs="Arial"/>
          <w:sz w:val="24"/>
          <w:szCs w:val="24"/>
        </w:rPr>
      </w:pPr>
      <w:r w:rsidRPr="00DD3ECD">
        <w:rPr>
          <w:rFonts w:ascii="Arial" w:hAnsi="Arial" w:cs="Arial"/>
          <w:sz w:val="24"/>
          <w:szCs w:val="24"/>
        </w:rPr>
        <w:t xml:space="preserve">2) Oznaczenie Wnioskodawcy, </w:t>
      </w:r>
    </w:p>
    <w:p w14:paraId="1238B771" w14:textId="77777777" w:rsidR="00541A76" w:rsidRDefault="004A4FFB" w:rsidP="004A4FFB">
      <w:pPr>
        <w:pStyle w:val="Akapitzlist"/>
        <w:spacing w:before="120" w:after="120" w:line="264" w:lineRule="auto"/>
        <w:ind w:left="0"/>
        <w:contextualSpacing w:val="0"/>
        <w:jc w:val="both"/>
        <w:rPr>
          <w:rFonts w:ascii="Arial" w:hAnsi="Arial" w:cs="Arial"/>
          <w:sz w:val="24"/>
          <w:szCs w:val="24"/>
        </w:rPr>
      </w:pPr>
      <w:r w:rsidRPr="00DD3ECD">
        <w:rPr>
          <w:rFonts w:ascii="Arial" w:hAnsi="Arial" w:cs="Arial"/>
          <w:sz w:val="24"/>
          <w:szCs w:val="24"/>
        </w:rPr>
        <w:t xml:space="preserve">3) Numer wniosku o dofinansowanie projektu, </w:t>
      </w:r>
    </w:p>
    <w:p w14:paraId="46B21DD7" w14:textId="77777777" w:rsidR="00541A76" w:rsidRDefault="004A4FFB" w:rsidP="004A4FFB">
      <w:pPr>
        <w:pStyle w:val="Akapitzlist"/>
        <w:spacing w:before="120" w:after="120" w:line="264" w:lineRule="auto"/>
        <w:ind w:left="0"/>
        <w:contextualSpacing w:val="0"/>
        <w:jc w:val="both"/>
        <w:rPr>
          <w:rFonts w:ascii="Arial" w:hAnsi="Arial" w:cs="Arial"/>
          <w:sz w:val="24"/>
          <w:szCs w:val="24"/>
        </w:rPr>
      </w:pPr>
      <w:r w:rsidRPr="00DD3ECD">
        <w:rPr>
          <w:rFonts w:ascii="Arial" w:hAnsi="Arial" w:cs="Arial"/>
          <w:sz w:val="24"/>
          <w:szCs w:val="24"/>
        </w:rPr>
        <w:t xml:space="preserve">4) Wskazanie kryteriów wyboru projektów, z których oceną Wnioskodawca się nie zgadza, wraz z uzasadnieniem, </w:t>
      </w:r>
    </w:p>
    <w:p w14:paraId="4618851C" w14:textId="55FCA4CC" w:rsidR="00541A76" w:rsidRDefault="004A4FFB" w:rsidP="004A4FFB">
      <w:pPr>
        <w:pStyle w:val="Akapitzlist"/>
        <w:spacing w:before="120" w:after="120" w:line="264" w:lineRule="auto"/>
        <w:ind w:left="0"/>
        <w:contextualSpacing w:val="0"/>
        <w:jc w:val="both"/>
        <w:rPr>
          <w:rFonts w:ascii="Arial" w:hAnsi="Arial" w:cs="Arial"/>
          <w:sz w:val="24"/>
          <w:szCs w:val="24"/>
        </w:rPr>
      </w:pPr>
      <w:r w:rsidRPr="00DD3ECD">
        <w:rPr>
          <w:rFonts w:ascii="Arial" w:hAnsi="Arial" w:cs="Arial"/>
          <w:sz w:val="24"/>
          <w:szCs w:val="24"/>
        </w:rPr>
        <w:t>5) Wskazanie zarzutów o charakterze proceduralnym w zakresie przeprowadzonej oceny, jeżeli zdaniem Wnioskodawcy naruszenia takie miały miejsce, wraz z</w:t>
      </w:r>
      <w:r w:rsidR="00DE3BD6">
        <w:rPr>
          <w:rFonts w:ascii="Arial" w:hAnsi="Arial" w:cs="Arial"/>
          <w:sz w:val="24"/>
          <w:szCs w:val="24"/>
        </w:rPr>
        <w:t> </w:t>
      </w:r>
      <w:r w:rsidRPr="00DD3ECD">
        <w:rPr>
          <w:rFonts w:ascii="Arial" w:hAnsi="Arial" w:cs="Arial"/>
          <w:sz w:val="24"/>
          <w:szCs w:val="24"/>
        </w:rPr>
        <w:t xml:space="preserve">uzasadnieniem, </w:t>
      </w:r>
    </w:p>
    <w:p w14:paraId="0F3DADBB" w14:textId="52AB4388" w:rsidR="00541A76" w:rsidRDefault="004A4FFB" w:rsidP="004A4FFB">
      <w:pPr>
        <w:pStyle w:val="Akapitzlist"/>
        <w:spacing w:before="120" w:after="120" w:line="264" w:lineRule="auto"/>
        <w:ind w:left="0"/>
        <w:contextualSpacing w:val="0"/>
        <w:jc w:val="both"/>
        <w:rPr>
          <w:rFonts w:ascii="Arial" w:hAnsi="Arial" w:cs="Arial"/>
          <w:sz w:val="24"/>
          <w:szCs w:val="24"/>
        </w:rPr>
      </w:pPr>
      <w:r w:rsidRPr="00DD3ECD">
        <w:rPr>
          <w:rFonts w:ascii="Arial" w:hAnsi="Arial" w:cs="Arial"/>
          <w:sz w:val="24"/>
          <w:szCs w:val="24"/>
        </w:rPr>
        <w:t>6) Podpis Wnioskodawcy lub osoby upoważnionej do jego reprezentowania, z</w:t>
      </w:r>
      <w:r w:rsidR="00DE3BD6">
        <w:rPr>
          <w:rFonts w:ascii="Arial" w:hAnsi="Arial" w:cs="Arial"/>
          <w:sz w:val="24"/>
          <w:szCs w:val="24"/>
        </w:rPr>
        <w:t> </w:t>
      </w:r>
      <w:r w:rsidRPr="00DD3ECD">
        <w:rPr>
          <w:rFonts w:ascii="Arial" w:hAnsi="Arial" w:cs="Arial"/>
          <w:sz w:val="24"/>
          <w:szCs w:val="24"/>
        </w:rPr>
        <w:t xml:space="preserve">załączeniem oryginału lub kopii dokumentu poświadczającego umocowanie takiej osoby do reprezentowania Wnioskodawcy. </w:t>
      </w:r>
    </w:p>
    <w:p w14:paraId="02003C1A" w14:textId="3C157E55" w:rsidR="00541A76" w:rsidRDefault="00541A76" w:rsidP="004A4FFB">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4. </w:t>
      </w:r>
      <w:r w:rsidR="004A4FFB" w:rsidRPr="00DD3ECD">
        <w:rPr>
          <w:rFonts w:ascii="Arial" w:hAnsi="Arial" w:cs="Arial"/>
          <w:sz w:val="24"/>
          <w:szCs w:val="24"/>
        </w:rPr>
        <w:t>W przypadku wniesienia protestu niespełniającego wymogów formalnych, o których mowa powyżej lub zawierającego oczywiste omyłki, właściwa instytucja wzywa Wnioskodawcę do jego uzupełnienia lub poprawienia w nim oczywistych omyłek, w</w:t>
      </w:r>
      <w:r w:rsidR="00DE3BD6">
        <w:rPr>
          <w:rFonts w:ascii="Arial" w:hAnsi="Arial" w:cs="Arial"/>
          <w:sz w:val="24"/>
          <w:szCs w:val="24"/>
        </w:rPr>
        <w:t> </w:t>
      </w:r>
      <w:r w:rsidR="004A4FFB" w:rsidRPr="00DD3ECD">
        <w:rPr>
          <w:rFonts w:ascii="Arial" w:hAnsi="Arial" w:cs="Arial"/>
          <w:sz w:val="24"/>
          <w:szCs w:val="24"/>
        </w:rPr>
        <w:t xml:space="preserve">terminie 7 dni kalendarzowych, licząc od dnia otrzymania wezwania, pod rygorem pozostawienia protestu bez rozpatrzenia. </w:t>
      </w:r>
    </w:p>
    <w:p w14:paraId="359BF6BA" w14:textId="4D9AC522" w:rsidR="00541A76" w:rsidRDefault="00541A76" w:rsidP="004A4FFB">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5. </w:t>
      </w:r>
      <w:r w:rsidR="004A4FFB" w:rsidRPr="00DD3ECD">
        <w:rPr>
          <w:rFonts w:ascii="Arial" w:hAnsi="Arial" w:cs="Arial"/>
          <w:sz w:val="24"/>
          <w:szCs w:val="24"/>
        </w:rPr>
        <w:t>Uzupełnienie protestu, może nastąpić wyłącznie w odniesieniu do wymogów formalnych, o których mowa powyżej, w zakresie pkt 1–3 i 6. Wezwanie do</w:t>
      </w:r>
      <w:r w:rsidR="00DE3BD6">
        <w:rPr>
          <w:rFonts w:ascii="Arial" w:hAnsi="Arial" w:cs="Arial"/>
          <w:sz w:val="24"/>
          <w:szCs w:val="24"/>
        </w:rPr>
        <w:t> </w:t>
      </w:r>
      <w:r w:rsidR="004A4FFB" w:rsidRPr="00DD3ECD">
        <w:rPr>
          <w:rFonts w:ascii="Arial" w:hAnsi="Arial" w:cs="Arial"/>
          <w:sz w:val="24"/>
          <w:szCs w:val="24"/>
        </w:rPr>
        <w:t xml:space="preserve">uzupełnienia lub poprawienia w proteście oczywistych omyłek wstrzymuje bieg terminu przewidzianego na jego rozpatrzenie. Na prawo Wnioskodawcy do wniesienia protestu nie wpływa negatywnie błędne pouczenie lub brak pouczenia. </w:t>
      </w:r>
    </w:p>
    <w:p w14:paraId="375010F5" w14:textId="4A8E5D09" w:rsidR="00541A76" w:rsidRDefault="00541A76" w:rsidP="004A4FFB">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6. </w:t>
      </w:r>
      <w:r w:rsidR="00E813E2">
        <w:rPr>
          <w:rFonts w:ascii="Arial" w:hAnsi="Arial" w:cs="Arial"/>
          <w:sz w:val="24"/>
          <w:szCs w:val="24"/>
        </w:rPr>
        <w:t xml:space="preserve">Operator </w:t>
      </w:r>
      <w:r w:rsidR="004A4FFB" w:rsidRPr="00DD3ECD">
        <w:rPr>
          <w:rFonts w:ascii="Arial" w:hAnsi="Arial" w:cs="Arial"/>
          <w:sz w:val="24"/>
          <w:szCs w:val="24"/>
        </w:rPr>
        <w:t xml:space="preserve">informuje </w:t>
      </w:r>
      <w:proofErr w:type="spellStart"/>
      <w:r>
        <w:rPr>
          <w:rFonts w:ascii="Arial" w:hAnsi="Arial" w:cs="Arial"/>
          <w:sz w:val="24"/>
          <w:szCs w:val="24"/>
        </w:rPr>
        <w:t>Grantobiorcę</w:t>
      </w:r>
      <w:proofErr w:type="spellEnd"/>
      <w:r w:rsidR="004A4FFB" w:rsidRPr="00DD3ECD">
        <w:rPr>
          <w:rFonts w:ascii="Arial" w:hAnsi="Arial" w:cs="Arial"/>
          <w:sz w:val="24"/>
          <w:szCs w:val="24"/>
        </w:rPr>
        <w:t xml:space="preserve"> na piśmie o wyniku rozpatrzenia jego protestu. Informacja ta zawiera w szczególności: − treść rozstrzygnięcia polegającego na</w:t>
      </w:r>
      <w:r w:rsidR="00DE3BD6">
        <w:rPr>
          <w:rFonts w:ascii="Arial" w:hAnsi="Arial" w:cs="Arial"/>
          <w:sz w:val="24"/>
          <w:szCs w:val="24"/>
        </w:rPr>
        <w:t> </w:t>
      </w:r>
      <w:r w:rsidR="004A4FFB" w:rsidRPr="00DD3ECD">
        <w:rPr>
          <w:rFonts w:ascii="Arial" w:hAnsi="Arial" w:cs="Arial"/>
          <w:sz w:val="24"/>
          <w:szCs w:val="24"/>
        </w:rPr>
        <w:t xml:space="preserve">uwzględnieniu albo nieuwzględnieniu protestu, wraz z uzasadnieniem. </w:t>
      </w:r>
    </w:p>
    <w:p w14:paraId="5EEB55FD" w14:textId="77777777" w:rsidR="00541A76" w:rsidRDefault="00541A76" w:rsidP="004A4FFB">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7. </w:t>
      </w:r>
      <w:r w:rsidR="004A4FFB" w:rsidRPr="00DD3ECD">
        <w:rPr>
          <w:rFonts w:ascii="Arial" w:hAnsi="Arial" w:cs="Arial"/>
          <w:sz w:val="24"/>
          <w:szCs w:val="24"/>
        </w:rPr>
        <w:t xml:space="preserve">Mając na uwadze prawidłowość doręczeń korespondencji w przedmiocie procedury odwoławczej Wnioskodawca powinien poinformować </w:t>
      </w:r>
      <w:r>
        <w:rPr>
          <w:rFonts w:ascii="Arial" w:hAnsi="Arial" w:cs="Arial"/>
          <w:sz w:val="24"/>
          <w:szCs w:val="24"/>
        </w:rPr>
        <w:t>Operatora</w:t>
      </w:r>
      <w:r w:rsidR="004A4FFB" w:rsidRPr="00DD3ECD">
        <w:rPr>
          <w:rFonts w:ascii="Arial" w:hAnsi="Arial" w:cs="Arial"/>
          <w:sz w:val="24"/>
          <w:szCs w:val="24"/>
        </w:rPr>
        <w:t xml:space="preserve"> o zmianie adresu jego siedziby (zamieszkania). </w:t>
      </w:r>
    </w:p>
    <w:p w14:paraId="714030EB" w14:textId="156BEB1E" w:rsidR="00541A76" w:rsidRDefault="00541A76" w:rsidP="004A4FFB">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lastRenderedPageBreak/>
        <w:t xml:space="preserve">8. </w:t>
      </w:r>
      <w:r w:rsidR="004A4FFB" w:rsidRPr="00DD3ECD">
        <w:rPr>
          <w:rFonts w:ascii="Arial" w:hAnsi="Arial" w:cs="Arial"/>
          <w:sz w:val="24"/>
          <w:szCs w:val="24"/>
        </w:rPr>
        <w:t>W przypadku uwzględnienia protestu projekt może być skierowany do właściwego etapu oceny albo zostać umieszczony na liście projektów wybranych do</w:t>
      </w:r>
      <w:r w:rsidR="00DE3BD6">
        <w:rPr>
          <w:rFonts w:ascii="Arial" w:hAnsi="Arial" w:cs="Arial"/>
          <w:sz w:val="24"/>
          <w:szCs w:val="24"/>
        </w:rPr>
        <w:t> </w:t>
      </w:r>
      <w:r w:rsidR="004A4FFB" w:rsidRPr="00DD3ECD">
        <w:rPr>
          <w:rFonts w:ascii="Arial" w:hAnsi="Arial" w:cs="Arial"/>
          <w:sz w:val="24"/>
          <w:szCs w:val="24"/>
        </w:rPr>
        <w:t xml:space="preserve">dofinansowania. </w:t>
      </w:r>
    </w:p>
    <w:p w14:paraId="136C3237" w14:textId="53C401BB" w:rsidR="004A4FFB" w:rsidRPr="00D0336C" w:rsidRDefault="00541A76" w:rsidP="00DD3ECD">
      <w:pPr>
        <w:pStyle w:val="Akapitzlist"/>
        <w:spacing w:before="120" w:after="120" w:line="264" w:lineRule="auto"/>
        <w:ind w:left="0"/>
        <w:contextualSpacing w:val="0"/>
        <w:jc w:val="both"/>
        <w:rPr>
          <w:rFonts w:ascii="Arial" w:hAnsi="Arial" w:cs="Arial"/>
          <w:sz w:val="24"/>
          <w:szCs w:val="24"/>
        </w:rPr>
      </w:pPr>
      <w:r>
        <w:rPr>
          <w:rFonts w:ascii="Arial" w:hAnsi="Arial" w:cs="Arial"/>
          <w:sz w:val="24"/>
          <w:szCs w:val="24"/>
        </w:rPr>
        <w:t xml:space="preserve">9. </w:t>
      </w:r>
      <w:r w:rsidR="004A4FFB" w:rsidRPr="00DD3ECD">
        <w:rPr>
          <w:rFonts w:ascii="Arial" w:hAnsi="Arial" w:cs="Arial"/>
          <w:sz w:val="24"/>
          <w:szCs w:val="24"/>
        </w:rPr>
        <w:t>Informacje na temat procedury odwoławczej można uzyskać poprzez kontakt z</w:t>
      </w:r>
      <w:r w:rsidR="00DE3BD6">
        <w:rPr>
          <w:rFonts w:ascii="Arial" w:hAnsi="Arial" w:cs="Arial"/>
          <w:sz w:val="24"/>
          <w:szCs w:val="24"/>
        </w:rPr>
        <w:t> </w:t>
      </w:r>
      <w:r w:rsidR="004A4FFB" w:rsidRPr="00DD3ECD">
        <w:rPr>
          <w:rFonts w:ascii="Arial" w:hAnsi="Arial" w:cs="Arial"/>
          <w:sz w:val="24"/>
          <w:szCs w:val="24"/>
        </w:rPr>
        <w:t>pracownikami Urzędu Marszałkowskiego Województwa Lubuskiego</w:t>
      </w:r>
      <w:r w:rsidR="00CE70AB">
        <w:rPr>
          <w:rFonts w:ascii="Arial" w:hAnsi="Arial" w:cs="Arial"/>
          <w:sz w:val="24"/>
          <w:szCs w:val="24"/>
        </w:rPr>
        <w:t xml:space="preserve"> w Zielonej Górze</w:t>
      </w:r>
      <w:r w:rsidR="004A4FFB" w:rsidRPr="00DD3ECD">
        <w:rPr>
          <w:rFonts w:ascii="Arial" w:hAnsi="Arial" w:cs="Arial"/>
          <w:sz w:val="24"/>
          <w:szCs w:val="24"/>
        </w:rPr>
        <w:t xml:space="preserve">: Departament </w:t>
      </w:r>
      <w:r>
        <w:rPr>
          <w:rFonts w:ascii="Arial" w:hAnsi="Arial" w:cs="Arial"/>
          <w:sz w:val="24"/>
          <w:szCs w:val="24"/>
        </w:rPr>
        <w:t>Rozwoju i Innowacji,</w:t>
      </w:r>
      <w:r w:rsidR="004A4FFB" w:rsidRPr="00DD3ECD">
        <w:rPr>
          <w:rFonts w:ascii="Arial" w:hAnsi="Arial" w:cs="Arial"/>
          <w:sz w:val="24"/>
          <w:szCs w:val="24"/>
        </w:rPr>
        <w:t xml:space="preserve"> ul. </w:t>
      </w:r>
      <w:r w:rsidRPr="00D0336C">
        <w:rPr>
          <w:rFonts w:ascii="Arial" w:hAnsi="Arial" w:cs="Arial"/>
          <w:sz w:val="24"/>
          <w:szCs w:val="24"/>
        </w:rPr>
        <w:t>Podgórna 7</w:t>
      </w:r>
      <w:r w:rsidR="004A4FFB" w:rsidRPr="00D0336C">
        <w:rPr>
          <w:rFonts w:ascii="Arial" w:hAnsi="Arial" w:cs="Arial"/>
          <w:sz w:val="24"/>
          <w:szCs w:val="24"/>
        </w:rPr>
        <w:t xml:space="preserve"> tel. 68 45 65 </w:t>
      </w:r>
      <w:r w:rsidRPr="00D0336C">
        <w:rPr>
          <w:rFonts w:ascii="Arial" w:hAnsi="Arial" w:cs="Arial"/>
          <w:sz w:val="24"/>
          <w:szCs w:val="24"/>
        </w:rPr>
        <w:t>487</w:t>
      </w:r>
      <w:r w:rsidR="004A4FFB" w:rsidRPr="00D0336C">
        <w:rPr>
          <w:rFonts w:ascii="Arial" w:hAnsi="Arial" w:cs="Arial"/>
          <w:sz w:val="24"/>
          <w:szCs w:val="24"/>
        </w:rPr>
        <w:t xml:space="preserve">, e-mail: </w:t>
      </w:r>
      <w:r w:rsidRPr="00D0336C">
        <w:rPr>
          <w:rFonts w:ascii="Arial" w:hAnsi="Arial" w:cs="Arial"/>
          <w:sz w:val="24"/>
          <w:szCs w:val="24"/>
        </w:rPr>
        <w:t>a.grzybek@</w:t>
      </w:r>
      <w:r w:rsidR="004A4FFB" w:rsidRPr="00D0336C">
        <w:rPr>
          <w:rFonts w:ascii="Arial" w:hAnsi="Arial" w:cs="Arial"/>
          <w:sz w:val="24"/>
          <w:szCs w:val="24"/>
        </w:rPr>
        <w:t>lubuskie.pl</w:t>
      </w:r>
    </w:p>
    <w:p w14:paraId="3EA09D05" w14:textId="0E2B9722" w:rsidR="00EA5DD8" w:rsidRPr="003D27F5" w:rsidRDefault="00955857" w:rsidP="002F4812">
      <w:pPr>
        <w:pStyle w:val="Akapitzlist"/>
        <w:spacing w:before="120" w:after="120" w:line="264" w:lineRule="auto"/>
        <w:ind w:left="567" w:hanging="567"/>
        <w:contextualSpacing w:val="0"/>
        <w:jc w:val="center"/>
        <w:rPr>
          <w:rFonts w:ascii="Arial" w:hAnsi="Arial" w:cs="Arial"/>
          <w:b/>
          <w:bCs/>
          <w:sz w:val="24"/>
          <w:szCs w:val="24"/>
        </w:rPr>
      </w:pPr>
      <w:r w:rsidRPr="003D27F5">
        <w:rPr>
          <w:rFonts w:ascii="Arial" w:hAnsi="Arial" w:cs="Arial"/>
          <w:b/>
          <w:bCs/>
          <w:sz w:val="24"/>
          <w:szCs w:val="24"/>
        </w:rPr>
        <w:t xml:space="preserve">§ </w:t>
      </w:r>
      <w:r w:rsidR="00A85CEE" w:rsidRPr="003D27F5">
        <w:rPr>
          <w:rFonts w:ascii="Arial" w:hAnsi="Arial" w:cs="Arial"/>
          <w:b/>
          <w:bCs/>
          <w:sz w:val="24"/>
          <w:szCs w:val="24"/>
        </w:rPr>
        <w:t>1</w:t>
      </w:r>
      <w:r w:rsidR="00A85CEE">
        <w:rPr>
          <w:rFonts w:ascii="Arial" w:hAnsi="Arial" w:cs="Arial"/>
          <w:b/>
          <w:bCs/>
          <w:sz w:val="24"/>
          <w:szCs w:val="24"/>
        </w:rPr>
        <w:t>6</w:t>
      </w:r>
    </w:p>
    <w:p w14:paraId="53B77C65" w14:textId="54F930EB" w:rsidR="00EA5DD8" w:rsidRPr="00D629B9" w:rsidRDefault="00955857" w:rsidP="00D629B9">
      <w:pPr>
        <w:pStyle w:val="Nagwek1"/>
        <w:jc w:val="center"/>
        <w:rPr>
          <w:rFonts w:ascii="Arial" w:hAnsi="Arial" w:cs="Arial"/>
          <w:b/>
          <w:bCs/>
          <w:color w:val="auto"/>
          <w:sz w:val="24"/>
          <w:szCs w:val="24"/>
        </w:rPr>
      </w:pPr>
      <w:bookmarkStart w:id="17" w:name="_Toc108604808"/>
      <w:r w:rsidRPr="00D629B9">
        <w:rPr>
          <w:rFonts w:ascii="Arial" w:hAnsi="Arial" w:cs="Arial"/>
          <w:b/>
          <w:bCs/>
          <w:color w:val="auto"/>
          <w:sz w:val="24"/>
          <w:szCs w:val="24"/>
        </w:rPr>
        <w:t>POSTANOWIENIA KOŃCOWE</w:t>
      </w:r>
      <w:bookmarkEnd w:id="17"/>
    </w:p>
    <w:p w14:paraId="1DF9C85C" w14:textId="1D854BE7" w:rsidR="00EA5DD8" w:rsidRPr="003D27F5" w:rsidRDefault="00955857" w:rsidP="00263DCF">
      <w:pPr>
        <w:pStyle w:val="Akapitzlist"/>
        <w:numPr>
          <w:ilvl w:val="0"/>
          <w:numId w:val="26"/>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Operator zastrzega sobie prawo do zmian Regulaminu wraz z załącznikami w</w:t>
      </w:r>
      <w:r w:rsidR="00913DD9">
        <w:rPr>
          <w:rFonts w:ascii="Arial" w:hAnsi="Arial" w:cs="Arial"/>
          <w:sz w:val="24"/>
          <w:szCs w:val="24"/>
        </w:rPr>
        <w:t> </w:t>
      </w:r>
      <w:r w:rsidRPr="003D27F5">
        <w:rPr>
          <w:rFonts w:ascii="Arial" w:hAnsi="Arial" w:cs="Arial"/>
          <w:sz w:val="24"/>
          <w:szCs w:val="24"/>
        </w:rPr>
        <w:t>każdym czasie. Zmiany Regulaminu obowiązują od dnia opublikowania ich na</w:t>
      </w:r>
      <w:r w:rsidR="00913DD9">
        <w:rPr>
          <w:rFonts w:ascii="Arial" w:hAnsi="Arial" w:cs="Arial"/>
          <w:sz w:val="24"/>
          <w:szCs w:val="24"/>
        </w:rPr>
        <w:t> </w:t>
      </w:r>
      <w:r w:rsidRPr="003D27F5">
        <w:rPr>
          <w:rFonts w:ascii="Arial" w:hAnsi="Arial" w:cs="Arial"/>
          <w:sz w:val="24"/>
          <w:szCs w:val="24"/>
        </w:rPr>
        <w:t>stronie internetowej Projektu. Regulamin Projektu jest udostępniony do wglądu w</w:t>
      </w:r>
      <w:r w:rsidR="00913DD9">
        <w:rPr>
          <w:rFonts w:ascii="Arial" w:hAnsi="Arial" w:cs="Arial"/>
          <w:sz w:val="24"/>
          <w:szCs w:val="24"/>
        </w:rPr>
        <w:t> </w:t>
      </w:r>
      <w:r w:rsidR="009C55C7" w:rsidRPr="003D27F5">
        <w:rPr>
          <w:rFonts w:ascii="Arial" w:hAnsi="Arial" w:cs="Arial"/>
          <w:sz w:val="24"/>
          <w:szCs w:val="24"/>
        </w:rPr>
        <w:t>siedzibie Operatora</w:t>
      </w:r>
      <w:r w:rsidRPr="003D27F5">
        <w:rPr>
          <w:rFonts w:ascii="Arial" w:hAnsi="Arial" w:cs="Arial"/>
          <w:sz w:val="24"/>
          <w:szCs w:val="24"/>
        </w:rPr>
        <w:t xml:space="preserve">, a także na stronie internetowej Projektu. </w:t>
      </w:r>
    </w:p>
    <w:p w14:paraId="71BDADE6" w14:textId="791ABB6D" w:rsidR="00EA5DD8" w:rsidRPr="003D27F5" w:rsidRDefault="00955857" w:rsidP="00263DCF">
      <w:pPr>
        <w:pStyle w:val="Akapitzlist"/>
        <w:numPr>
          <w:ilvl w:val="0"/>
          <w:numId w:val="26"/>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Operator nie ponosi odpowiedzialności za zmiany aktów prawnych oraz wynikłe z nich różnice interpretacyjne. </w:t>
      </w:r>
    </w:p>
    <w:p w14:paraId="6C3A27F4" w14:textId="119533DF" w:rsidR="00EA5DD8" w:rsidRPr="003D27F5" w:rsidRDefault="00955857" w:rsidP="00263DCF">
      <w:pPr>
        <w:pStyle w:val="Akapitzlist"/>
        <w:numPr>
          <w:ilvl w:val="0"/>
          <w:numId w:val="26"/>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Wszelkie materiały związane z Projektem przekazane Operatorowi przez Wnioskodawcę, Wykonawcę nie podlegają zwrotowi. </w:t>
      </w:r>
    </w:p>
    <w:p w14:paraId="540E7852" w14:textId="23F39B73" w:rsidR="00EA5DD8" w:rsidRPr="003D27F5" w:rsidRDefault="00955857" w:rsidP="00263DCF">
      <w:pPr>
        <w:pStyle w:val="Akapitzlist"/>
        <w:numPr>
          <w:ilvl w:val="0"/>
          <w:numId w:val="26"/>
        </w:numPr>
        <w:spacing w:before="120" w:after="120" w:line="264" w:lineRule="auto"/>
        <w:ind w:left="0" w:firstLine="0"/>
        <w:contextualSpacing w:val="0"/>
        <w:jc w:val="both"/>
        <w:rPr>
          <w:rFonts w:ascii="Arial" w:hAnsi="Arial" w:cs="Arial"/>
          <w:sz w:val="24"/>
          <w:szCs w:val="24"/>
        </w:rPr>
      </w:pPr>
      <w:proofErr w:type="spellStart"/>
      <w:r w:rsidRPr="003D27F5">
        <w:rPr>
          <w:rFonts w:ascii="Arial" w:hAnsi="Arial" w:cs="Arial"/>
          <w:sz w:val="24"/>
          <w:szCs w:val="24"/>
        </w:rPr>
        <w:t>Grantobiorca</w:t>
      </w:r>
      <w:proofErr w:type="spellEnd"/>
      <w:r w:rsidRPr="003D27F5">
        <w:rPr>
          <w:rFonts w:ascii="Arial" w:hAnsi="Arial" w:cs="Arial"/>
          <w:sz w:val="24"/>
          <w:szCs w:val="24"/>
        </w:rPr>
        <w:t xml:space="preserve">, Wykonawca zobowiązani są do stosowania postanowień niniejszego Regulaminu oraz zapisów Umowy. </w:t>
      </w:r>
    </w:p>
    <w:p w14:paraId="6897512E" w14:textId="539F4F69" w:rsidR="00EA5DD8" w:rsidRPr="003D27F5" w:rsidRDefault="00955857" w:rsidP="00263DCF">
      <w:pPr>
        <w:pStyle w:val="Akapitzlist"/>
        <w:numPr>
          <w:ilvl w:val="0"/>
          <w:numId w:val="26"/>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 xml:space="preserve">W kwestiach nieuregulowanych w Regulaminie lub Umowie, zastosowanie mają przepisy Kodeksu Cywilnego. </w:t>
      </w:r>
    </w:p>
    <w:p w14:paraId="67BEE0A9" w14:textId="5451B83F" w:rsidR="00955857" w:rsidRPr="003D27F5" w:rsidRDefault="00955857" w:rsidP="00263DCF">
      <w:pPr>
        <w:pStyle w:val="Akapitzlist"/>
        <w:numPr>
          <w:ilvl w:val="0"/>
          <w:numId w:val="26"/>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Wszelkie spory powstałe w relacjach między Stronami będą rozstrzygane przez sąd powszechny właściwy dla siedziby Operatora</w:t>
      </w:r>
      <w:r w:rsidR="007F307C">
        <w:rPr>
          <w:rFonts w:ascii="Arial" w:hAnsi="Arial" w:cs="Arial"/>
          <w:sz w:val="24"/>
          <w:szCs w:val="24"/>
        </w:rPr>
        <w:t>, za wyjątkiem spraw, które są uregulowane przez inne przepisy</w:t>
      </w:r>
      <w:r w:rsidRPr="003D27F5">
        <w:rPr>
          <w:rFonts w:ascii="Arial" w:hAnsi="Arial" w:cs="Arial"/>
          <w:sz w:val="24"/>
          <w:szCs w:val="24"/>
        </w:rPr>
        <w:t>.</w:t>
      </w:r>
    </w:p>
    <w:p w14:paraId="24E3E8F9" w14:textId="566D6209" w:rsidR="00EA5DD8" w:rsidRPr="003D27F5" w:rsidRDefault="00EA5DD8" w:rsidP="002F4812">
      <w:pPr>
        <w:pStyle w:val="Akapitzlist"/>
        <w:spacing w:before="120" w:after="120" w:line="264" w:lineRule="auto"/>
        <w:ind w:left="567" w:hanging="567"/>
        <w:contextualSpacing w:val="0"/>
        <w:jc w:val="both"/>
        <w:rPr>
          <w:rFonts w:ascii="Arial" w:hAnsi="Arial" w:cs="Arial"/>
          <w:sz w:val="24"/>
          <w:szCs w:val="24"/>
        </w:rPr>
      </w:pPr>
    </w:p>
    <w:p w14:paraId="5D97DEAB" w14:textId="11C65BF1" w:rsidR="00EA5DD8" w:rsidRPr="00D629B9" w:rsidRDefault="00955857" w:rsidP="00D629B9">
      <w:pPr>
        <w:pStyle w:val="Nagwek1"/>
        <w:jc w:val="center"/>
        <w:rPr>
          <w:rFonts w:ascii="Arial" w:hAnsi="Arial" w:cs="Arial"/>
          <w:b/>
          <w:bCs/>
          <w:color w:val="auto"/>
          <w:sz w:val="24"/>
          <w:szCs w:val="24"/>
        </w:rPr>
      </w:pPr>
      <w:bookmarkStart w:id="18" w:name="_Toc108604809"/>
      <w:r w:rsidRPr="00D629B9">
        <w:rPr>
          <w:rFonts w:ascii="Arial" w:hAnsi="Arial" w:cs="Arial"/>
          <w:b/>
          <w:bCs/>
          <w:color w:val="auto"/>
          <w:sz w:val="24"/>
          <w:szCs w:val="24"/>
        </w:rPr>
        <w:t>WYKAZ ZAŁĄCZNIKÓW DO REGULAMINU</w:t>
      </w:r>
      <w:bookmarkEnd w:id="18"/>
    </w:p>
    <w:p w14:paraId="34ABC0F1" w14:textId="5DD77ED9" w:rsidR="00EA5DD8" w:rsidRPr="003D27F5" w:rsidRDefault="00955857" w:rsidP="00F3675E">
      <w:pPr>
        <w:pStyle w:val="Akapitzlist"/>
        <w:numPr>
          <w:ilvl w:val="1"/>
          <w:numId w:val="26"/>
        </w:numPr>
        <w:spacing w:before="120" w:after="120" w:line="264" w:lineRule="auto"/>
        <w:ind w:left="0" w:firstLine="0"/>
        <w:contextualSpacing w:val="0"/>
        <w:jc w:val="both"/>
        <w:rPr>
          <w:rFonts w:ascii="Arial" w:hAnsi="Arial" w:cs="Arial"/>
          <w:sz w:val="24"/>
          <w:szCs w:val="24"/>
        </w:rPr>
      </w:pPr>
      <w:r w:rsidRPr="003D27F5">
        <w:rPr>
          <w:rFonts w:ascii="Arial" w:hAnsi="Arial" w:cs="Arial"/>
          <w:sz w:val="24"/>
          <w:szCs w:val="24"/>
        </w:rPr>
        <w:t>Formularz Wniosku o Bon</w:t>
      </w:r>
    </w:p>
    <w:p w14:paraId="28FDFF6E" w14:textId="77777777" w:rsidR="00EA5DD8" w:rsidRPr="003D27F5" w:rsidRDefault="00955857" w:rsidP="00F3675E">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I.1. Oświadczenie o statusie Wnioskodawcy </w:t>
      </w:r>
    </w:p>
    <w:p w14:paraId="455B1F8F" w14:textId="0AEA2029" w:rsidR="00EA5DD8" w:rsidRPr="003D27F5" w:rsidRDefault="00955857" w:rsidP="00F3675E">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I.2. Formularz informacji przedstawianych przy ubieganiu się o pomoc de </w:t>
      </w:r>
      <w:proofErr w:type="spellStart"/>
      <w:r w:rsidRPr="003D27F5">
        <w:rPr>
          <w:rFonts w:ascii="Arial" w:hAnsi="Arial" w:cs="Arial"/>
          <w:sz w:val="24"/>
          <w:szCs w:val="24"/>
        </w:rPr>
        <w:t>minimis</w:t>
      </w:r>
      <w:proofErr w:type="spellEnd"/>
      <w:r w:rsidRPr="003D27F5">
        <w:rPr>
          <w:rFonts w:ascii="Arial" w:hAnsi="Arial" w:cs="Arial"/>
          <w:sz w:val="24"/>
          <w:szCs w:val="24"/>
        </w:rPr>
        <w:t xml:space="preserve"> </w:t>
      </w:r>
    </w:p>
    <w:p w14:paraId="52E0785F" w14:textId="45FB245B" w:rsidR="009212CF" w:rsidRPr="003D27F5" w:rsidRDefault="009212CF" w:rsidP="00F3675E">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 xml:space="preserve">I.3. </w:t>
      </w:r>
      <w:r w:rsidR="00FB282F" w:rsidRPr="00DD3ECD">
        <w:rPr>
          <w:rFonts w:ascii="Arial" w:eastAsia="Times New Roman" w:hAnsi="Arial" w:cs="Arial"/>
          <w:sz w:val="24"/>
          <w:szCs w:val="24"/>
          <w:lang w:eastAsia="pl-PL"/>
        </w:rPr>
        <w:t xml:space="preserve">Formularz informacji przedstawianych przy ubieganiu się o pomoc inną niż pomoc w rolnictwie lub rybołówstwie, pomoc de </w:t>
      </w:r>
      <w:proofErr w:type="spellStart"/>
      <w:r w:rsidR="00FB282F" w:rsidRPr="00DD3ECD">
        <w:rPr>
          <w:rFonts w:ascii="Arial" w:eastAsia="Times New Roman" w:hAnsi="Arial" w:cs="Arial"/>
          <w:sz w:val="24"/>
          <w:szCs w:val="24"/>
          <w:lang w:eastAsia="pl-PL"/>
        </w:rPr>
        <w:t>minimis</w:t>
      </w:r>
      <w:proofErr w:type="spellEnd"/>
      <w:r w:rsidR="00FB282F" w:rsidRPr="00DD3ECD">
        <w:rPr>
          <w:rFonts w:ascii="Arial" w:eastAsia="Times New Roman" w:hAnsi="Arial" w:cs="Arial"/>
          <w:sz w:val="24"/>
          <w:szCs w:val="24"/>
          <w:lang w:eastAsia="pl-PL"/>
        </w:rPr>
        <w:t xml:space="preserve"> lub pomoc de </w:t>
      </w:r>
      <w:proofErr w:type="spellStart"/>
      <w:r w:rsidR="00FB282F" w:rsidRPr="00DD3ECD">
        <w:rPr>
          <w:rFonts w:ascii="Arial" w:eastAsia="Times New Roman" w:hAnsi="Arial" w:cs="Arial"/>
          <w:sz w:val="24"/>
          <w:szCs w:val="24"/>
          <w:lang w:eastAsia="pl-PL"/>
        </w:rPr>
        <w:t>minimis</w:t>
      </w:r>
      <w:proofErr w:type="spellEnd"/>
      <w:r w:rsidR="00FB282F" w:rsidRPr="00DD3ECD">
        <w:rPr>
          <w:rFonts w:ascii="Arial" w:eastAsia="Times New Roman" w:hAnsi="Arial" w:cs="Arial"/>
          <w:sz w:val="24"/>
          <w:szCs w:val="24"/>
          <w:lang w:eastAsia="pl-PL"/>
        </w:rPr>
        <w:t xml:space="preserve"> w</w:t>
      </w:r>
      <w:r w:rsidR="00DE3BD6">
        <w:rPr>
          <w:rFonts w:ascii="Arial" w:eastAsia="Times New Roman" w:hAnsi="Arial" w:cs="Arial"/>
          <w:sz w:val="24"/>
          <w:szCs w:val="24"/>
          <w:lang w:eastAsia="pl-PL"/>
        </w:rPr>
        <w:t> </w:t>
      </w:r>
      <w:r w:rsidR="00FB282F" w:rsidRPr="00DD3ECD">
        <w:rPr>
          <w:rFonts w:ascii="Arial" w:eastAsia="Times New Roman" w:hAnsi="Arial" w:cs="Arial"/>
          <w:sz w:val="24"/>
          <w:szCs w:val="24"/>
          <w:lang w:eastAsia="pl-PL"/>
        </w:rPr>
        <w:t>rolnictwie lub rybołówstwie</w:t>
      </w:r>
    </w:p>
    <w:p w14:paraId="63D810EB" w14:textId="32542885" w:rsidR="00EA5DD8" w:rsidRPr="003D27F5" w:rsidRDefault="00955857" w:rsidP="00F3675E">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I.</w:t>
      </w:r>
      <w:r w:rsidR="009212CF" w:rsidRPr="003D27F5">
        <w:rPr>
          <w:rFonts w:ascii="Arial" w:hAnsi="Arial" w:cs="Arial"/>
          <w:sz w:val="24"/>
          <w:szCs w:val="24"/>
        </w:rPr>
        <w:t>4</w:t>
      </w:r>
      <w:r w:rsidRPr="003D27F5">
        <w:rPr>
          <w:rFonts w:ascii="Arial" w:hAnsi="Arial" w:cs="Arial"/>
          <w:sz w:val="24"/>
          <w:szCs w:val="24"/>
        </w:rPr>
        <w:t xml:space="preserve">. Oświadczenie o </w:t>
      </w:r>
      <w:r w:rsidR="002C4845" w:rsidRPr="003D27F5">
        <w:rPr>
          <w:rFonts w:ascii="Arial" w:hAnsi="Arial" w:cs="Arial"/>
          <w:sz w:val="24"/>
          <w:szCs w:val="24"/>
        </w:rPr>
        <w:t>otrzyman</w:t>
      </w:r>
      <w:r w:rsidR="00641A1B" w:rsidRPr="003D27F5">
        <w:rPr>
          <w:rFonts w:ascii="Arial" w:hAnsi="Arial" w:cs="Arial"/>
          <w:sz w:val="24"/>
          <w:szCs w:val="24"/>
        </w:rPr>
        <w:t>ej/</w:t>
      </w:r>
      <w:r w:rsidRPr="003D27F5">
        <w:rPr>
          <w:rFonts w:ascii="Arial" w:hAnsi="Arial" w:cs="Arial"/>
          <w:sz w:val="24"/>
          <w:szCs w:val="24"/>
        </w:rPr>
        <w:t>nieotrzyman</w:t>
      </w:r>
      <w:r w:rsidR="00641A1B" w:rsidRPr="003D27F5">
        <w:rPr>
          <w:rFonts w:ascii="Arial" w:hAnsi="Arial" w:cs="Arial"/>
          <w:sz w:val="24"/>
          <w:szCs w:val="24"/>
        </w:rPr>
        <w:t>ej</w:t>
      </w:r>
      <w:r w:rsidRPr="003D27F5">
        <w:rPr>
          <w:rFonts w:ascii="Arial" w:hAnsi="Arial" w:cs="Arial"/>
          <w:sz w:val="24"/>
          <w:szCs w:val="24"/>
        </w:rPr>
        <w:t xml:space="preserve"> pomocy de </w:t>
      </w:r>
      <w:proofErr w:type="spellStart"/>
      <w:r w:rsidRPr="003D27F5">
        <w:rPr>
          <w:rFonts w:ascii="Arial" w:hAnsi="Arial" w:cs="Arial"/>
          <w:sz w:val="24"/>
          <w:szCs w:val="24"/>
        </w:rPr>
        <w:t>minimis</w:t>
      </w:r>
      <w:proofErr w:type="spellEnd"/>
      <w:r w:rsidRPr="003D27F5">
        <w:rPr>
          <w:rFonts w:ascii="Arial" w:hAnsi="Arial" w:cs="Arial"/>
          <w:sz w:val="24"/>
          <w:szCs w:val="24"/>
        </w:rPr>
        <w:t xml:space="preserve"> </w:t>
      </w:r>
    </w:p>
    <w:p w14:paraId="7A54F436" w14:textId="5091C85A" w:rsidR="00EA5DD8" w:rsidRPr="003D27F5" w:rsidRDefault="00955857" w:rsidP="00F3675E">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lastRenderedPageBreak/>
        <w:t>I.</w:t>
      </w:r>
      <w:r w:rsidR="009212CF" w:rsidRPr="003D27F5">
        <w:rPr>
          <w:rFonts w:ascii="Arial" w:hAnsi="Arial" w:cs="Arial"/>
          <w:sz w:val="24"/>
          <w:szCs w:val="24"/>
        </w:rPr>
        <w:t>5</w:t>
      </w:r>
      <w:r w:rsidRPr="003D27F5">
        <w:rPr>
          <w:rFonts w:ascii="Arial" w:hAnsi="Arial" w:cs="Arial"/>
          <w:sz w:val="24"/>
          <w:szCs w:val="24"/>
        </w:rPr>
        <w:t xml:space="preserve">. Oświadczenie o </w:t>
      </w:r>
      <w:r w:rsidR="007A190D" w:rsidRPr="003D27F5">
        <w:rPr>
          <w:rFonts w:ascii="Arial" w:hAnsi="Arial" w:cs="Arial"/>
          <w:sz w:val="24"/>
          <w:szCs w:val="24"/>
        </w:rPr>
        <w:t>otrzymaniu/nieotrzymaniu</w:t>
      </w:r>
      <w:r w:rsidRPr="003D27F5">
        <w:rPr>
          <w:rFonts w:ascii="Arial" w:hAnsi="Arial" w:cs="Arial"/>
          <w:sz w:val="24"/>
          <w:szCs w:val="24"/>
        </w:rPr>
        <w:t xml:space="preserve"> pomocy publicznej innej niż pomoc de </w:t>
      </w:r>
      <w:proofErr w:type="spellStart"/>
      <w:r w:rsidRPr="003D27F5">
        <w:rPr>
          <w:rFonts w:ascii="Arial" w:hAnsi="Arial" w:cs="Arial"/>
          <w:sz w:val="24"/>
          <w:szCs w:val="24"/>
        </w:rPr>
        <w:t>minimis</w:t>
      </w:r>
      <w:proofErr w:type="spellEnd"/>
      <w:r w:rsidRPr="003D27F5">
        <w:rPr>
          <w:rFonts w:ascii="Arial" w:hAnsi="Arial" w:cs="Arial"/>
          <w:sz w:val="24"/>
          <w:szCs w:val="24"/>
        </w:rPr>
        <w:t xml:space="preserve"> </w:t>
      </w:r>
    </w:p>
    <w:p w14:paraId="5BD19040" w14:textId="77777777" w:rsidR="00DF23EC" w:rsidRDefault="00955857" w:rsidP="00DF23EC">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I.</w:t>
      </w:r>
      <w:r w:rsidR="009212CF" w:rsidRPr="003D27F5">
        <w:rPr>
          <w:rFonts w:ascii="Arial" w:hAnsi="Arial" w:cs="Arial"/>
          <w:sz w:val="24"/>
          <w:szCs w:val="24"/>
        </w:rPr>
        <w:t>6</w:t>
      </w:r>
      <w:r w:rsidRPr="003D27F5">
        <w:rPr>
          <w:rFonts w:ascii="Arial" w:hAnsi="Arial" w:cs="Arial"/>
          <w:sz w:val="24"/>
          <w:szCs w:val="24"/>
        </w:rPr>
        <w:t xml:space="preserve">. Oświadczenie w sprawie kwalifikowalności podatku VAT </w:t>
      </w:r>
    </w:p>
    <w:p w14:paraId="75A21349" w14:textId="2150A6A9" w:rsidR="00DF23EC" w:rsidRPr="003D27F5" w:rsidRDefault="00DF23EC" w:rsidP="00033FFF">
      <w:pPr>
        <w:pStyle w:val="Akapitzlist"/>
        <w:spacing w:before="120" w:after="120" w:line="264" w:lineRule="auto"/>
        <w:ind w:left="284"/>
        <w:contextualSpacing w:val="0"/>
        <w:jc w:val="both"/>
        <w:rPr>
          <w:rFonts w:ascii="Arial" w:hAnsi="Arial" w:cs="Arial"/>
          <w:sz w:val="24"/>
          <w:szCs w:val="24"/>
        </w:rPr>
      </w:pPr>
      <w:r w:rsidRPr="00DD3ECD">
        <w:rPr>
          <w:rFonts w:ascii="Arial" w:hAnsi="Arial" w:cs="Arial"/>
          <w:sz w:val="24"/>
          <w:szCs w:val="24"/>
        </w:rPr>
        <w:t xml:space="preserve">I. 7. Oświadczenie o </w:t>
      </w:r>
      <w:r w:rsidR="00033FFF">
        <w:rPr>
          <w:rFonts w:ascii="Arial" w:hAnsi="Arial" w:cs="Arial"/>
          <w:sz w:val="24"/>
          <w:szCs w:val="24"/>
        </w:rPr>
        <w:t>miejscu zamieszkania</w:t>
      </w:r>
    </w:p>
    <w:p w14:paraId="39F26EA2" w14:textId="3149192C" w:rsidR="00EA5DD8" w:rsidRPr="006D3C42" w:rsidRDefault="006D3C42" w:rsidP="00F3675E">
      <w:pPr>
        <w:pStyle w:val="Akapitzlist"/>
        <w:numPr>
          <w:ilvl w:val="0"/>
          <w:numId w:val="5"/>
        </w:numPr>
        <w:spacing w:before="120" w:after="120" w:line="264" w:lineRule="auto"/>
        <w:ind w:left="0" w:firstLine="0"/>
        <w:contextualSpacing w:val="0"/>
        <w:jc w:val="both"/>
        <w:rPr>
          <w:rFonts w:ascii="Arial" w:hAnsi="Arial" w:cs="Arial"/>
          <w:sz w:val="24"/>
          <w:szCs w:val="24"/>
        </w:rPr>
      </w:pPr>
      <w:r w:rsidRPr="006D3C42">
        <w:rPr>
          <w:rFonts w:ascii="Arial" w:hAnsi="Arial" w:cs="Arial"/>
          <w:sz w:val="24"/>
          <w:szCs w:val="24"/>
        </w:rPr>
        <w:t>Umowa o udzieleniu bonu na innowacje</w:t>
      </w:r>
      <w:r w:rsidR="00955857" w:rsidRPr="006D3C42">
        <w:rPr>
          <w:rFonts w:ascii="Arial" w:hAnsi="Arial" w:cs="Arial"/>
          <w:sz w:val="24"/>
          <w:szCs w:val="24"/>
        </w:rPr>
        <w:t xml:space="preserve"> </w:t>
      </w:r>
    </w:p>
    <w:p w14:paraId="05FE00F8" w14:textId="77777777" w:rsidR="00EA5DD8" w:rsidRPr="003D27F5" w:rsidRDefault="00955857" w:rsidP="00F3675E">
      <w:pPr>
        <w:pStyle w:val="Akapitzlist"/>
        <w:spacing w:before="120" w:after="120" w:line="264" w:lineRule="auto"/>
        <w:ind w:left="284"/>
        <w:contextualSpacing w:val="0"/>
        <w:jc w:val="both"/>
        <w:rPr>
          <w:rFonts w:ascii="Arial" w:hAnsi="Arial" w:cs="Arial"/>
          <w:sz w:val="24"/>
          <w:szCs w:val="24"/>
          <w:lang w:val="en-US"/>
        </w:rPr>
      </w:pPr>
      <w:r w:rsidRPr="003D27F5">
        <w:rPr>
          <w:rFonts w:ascii="Arial" w:hAnsi="Arial" w:cs="Arial"/>
          <w:sz w:val="24"/>
          <w:szCs w:val="24"/>
          <w:lang w:val="en-US"/>
        </w:rPr>
        <w:t xml:space="preserve">II.1. </w:t>
      </w:r>
      <w:proofErr w:type="spellStart"/>
      <w:r w:rsidRPr="003D27F5">
        <w:rPr>
          <w:rFonts w:ascii="Arial" w:hAnsi="Arial" w:cs="Arial"/>
          <w:sz w:val="24"/>
          <w:szCs w:val="24"/>
          <w:lang w:val="en-US"/>
        </w:rPr>
        <w:t>Wzór</w:t>
      </w:r>
      <w:proofErr w:type="spellEnd"/>
      <w:r w:rsidRPr="003D27F5">
        <w:rPr>
          <w:rFonts w:ascii="Arial" w:hAnsi="Arial" w:cs="Arial"/>
          <w:sz w:val="24"/>
          <w:szCs w:val="24"/>
          <w:lang w:val="en-US"/>
        </w:rPr>
        <w:t xml:space="preserve"> </w:t>
      </w:r>
      <w:proofErr w:type="spellStart"/>
      <w:r w:rsidRPr="003D27F5">
        <w:rPr>
          <w:rFonts w:ascii="Arial" w:hAnsi="Arial" w:cs="Arial"/>
          <w:sz w:val="24"/>
          <w:szCs w:val="24"/>
          <w:lang w:val="en-US"/>
        </w:rPr>
        <w:t>weksla</w:t>
      </w:r>
      <w:proofErr w:type="spellEnd"/>
      <w:r w:rsidRPr="003D27F5">
        <w:rPr>
          <w:rFonts w:ascii="Arial" w:hAnsi="Arial" w:cs="Arial"/>
          <w:sz w:val="24"/>
          <w:szCs w:val="24"/>
          <w:lang w:val="en-US"/>
        </w:rPr>
        <w:t xml:space="preserve"> in </w:t>
      </w:r>
      <w:proofErr w:type="spellStart"/>
      <w:r w:rsidRPr="003D27F5">
        <w:rPr>
          <w:rFonts w:ascii="Arial" w:hAnsi="Arial" w:cs="Arial"/>
          <w:sz w:val="24"/>
          <w:szCs w:val="24"/>
          <w:lang w:val="en-US"/>
        </w:rPr>
        <w:t>blanco</w:t>
      </w:r>
      <w:proofErr w:type="spellEnd"/>
      <w:r w:rsidRPr="003D27F5">
        <w:rPr>
          <w:rFonts w:ascii="Arial" w:hAnsi="Arial" w:cs="Arial"/>
          <w:sz w:val="24"/>
          <w:szCs w:val="24"/>
          <w:lang w:val="en-US"/>
        </w:rPr>
        <w:t xml:space="preserve"> </w:t>
      </w:r>
    </w:p>
    <w:p w14:paraId="1E2B53D3" w14:textId="77777777" w:rsidR="00EA5DD8" w:rsidRPr="003D27F5" w:rsidRDefault="00955857" w:rsidP="00F3675E">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lang w:val="en-US"/>
        </w:rPr>
        <w:t xml:space="preserve">II.2. </w:t>
      </w:r>
      <w:r w:rsidRPr="003D27F5">
        <w:rPr>
          <w:rFonts w:ascii="Arial" w:hAnsi="Arial" w:cs="Arial"/>
          <w:sz w:val="24"/>
          <w:szCs w:val="24"/>
        </w:rPr>
        <w:t xml:space="preserve">Wzór deklaracji wekslowej </w:t>
      </w:r>
    </w:p>
    <w:p w14:paraId="0DF74E69" w14:textId="37567444" w:rsidR="00EA5DD8" w:rsidRPr="003D27F5" w:rsidRDefault="00955857" w:rsidP="00F3675E">
      <w:pPr>
        <w:pStyle w:val="Akapitzlist"/>
        <w:spacing w:before="120" w:after="120" w:line="264" w:lineRule="auto"/>
        <w:ind w:left="284"/>
        <w:contextualSpacing w:val="0"/>
        <w:jc w:val="both"/>
        <w:rPr>
          <w:rFonts w:ascii="Arial" w:hAnsi="Arial" w:cs="Arial"/>
          <w:sz w:val="24"/>
          <w:szCs w:val="24"/>
        </w:rPr>
      </w:pPr>
      <w:r w:rsidRPr="003D27F5">
        <w:rPr>
          <w:rFonts w:ascii="Arial" w:hAnsi="Arial" w:cs="Arial"/>
          <w:sz w:val="24"/>
          <w:szCs w:val="24"/>
        </w:rPr>
        <w:t>II.</w:t>
      </w:r>
      <w:r w:rsidR="00F81558" w:rsidRPr="003D27F5">
        <w:rPr>
          <w:rFonts w:ascii="Arial" w:hAnsi="Arial" w:cs="Arial"/>
          <w:sz w:val="24"/>
          <w:szCs w:val="24"/>
        </w:rPr>
        <w:t>3</w:t>
      </w:r>
      <w:r w:rsidRPr="003D27F5">
        <w:rPr>
          <w:rFonts w:ascii="Arial" w:hAnsi="Arial" w:cs="Arial"/>
          <w:sz w:val="24"/>
          <w:szCs w:val="24"/>
        </w:rPr>
        <w:t xml:space="preserve">. </w:t>
      </w:r>
      <w:r w:rsidR="00111FE9" w:rsidRPr="003D27F5">
        <w:rPr>
          <w:rFonts w:ascii="Arial" w:hAnsi="Arial" w:cs="Arial"/>
          <w:sz w:val="24"/>
          <w:szCs w:val="24"/>
        </w:rPr>
        <w:t>Wniosek o refundację</w:t>
      </w:r>
      <w:r w:rsidR="00F05927">
        <w:rPr>
          <w:rFonts w:ascii="Arial" w:hAnsi="Arial" w:cs="Arial"/>
          <w:sz w:val="24"/>
          <w:szCs w:val="24"/>
        </w:rPr>
        <w:t>/dofinansowanie</w:t>
      </w:r>
    </w:p>
    <w:p w14:paraId="6B556C99" w14:textId="7B43C90A" w:rsidR="00BC76FD" w:rsidRPr="00D0336C" w:rsidRDefault="00BC76FD" w:rsidP="001045F9">
      <w:pPr>
        <w:pStyle w:val="Akapitzlist"/>
        <w:numPr>
          <w:ilvl w:val="0"/>
          <w:numId w:val="5"/>
        </w:numPr>
        <w:spacing w:before="120" w:after="120" w:line="264" w:lineRule="auto"/>
        <w:ind w:left="709"/>
        <w:jc w:val="both"/>
        <w:rPr>
          <w:rFonts w:ascii="Arial" w:hAnsi="Arial" w:cs="Arial"/>
          <w:sz w:val="24"/>
          <w:szCs w:val="24"/>
        </w:rPr>
      </w:pPr>
      <w:r>
        <w:rPr>
          <w:rFonts w:ascii="Arial" w:hAnsi="Arial" w:cs="Arial"/>
          <w:sz w:val="24"/>
          <w:szCs w:val="24"/>
        </w:rPr>
        <w:t>Podręcznik wnioskodawcy i beneficjenta programów polityki spójności 2014-2020 w zakresie informacji i promocji.</w:t>
      </w:r>
    </w:p>
    <w:sectPr w:rsidR="00BC76FD" w:rsidRPr="00D0336C" w:rsidSect="00BC56F8">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9342A" w14:textId="77777777" w:rsidR="009E4C1B" w:rsidRDefault="009E4C1B" w:rsidP="00A718C1">
      <w:pPr>
        <w:spacing w:after="0" w:line="240" w:lineRule="auto"/>
      </w:pPr>
      <w:r>
        <w:separator/>
      </w:r>
    </w:p>
  </w:endnote>
  <w:endnote w:type="continuationSeparator" w:id="0">
    <w:p w14:paraId="40730355" w14:textId="77777777" w:rsidR="009E4C1B" w:rsidRDefault="009E4C1B" w:rsidP="00A718C1">
      <w:pPr>
        <w:spacing w:after="0" w:line="240" w:lineRule="auto"/>
      </w:pPr>
      <w:r>
        <w:continuationSeparator/>
      </w:r>
    </w:p>
  </w:endnote>
  <w:endnote w:type="continuationNotice" w:id="1">
    <w:p w14:paraId="094D2B40" w14:textId="77777777" w:rsidR="009E4C1B" w:rsidRDefault="009E4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769895319"/>
      <w:docPartObj>
        <w:docPartGallery w:val="Page Numbers (Bottom of Page)"/>
        <w:docPartUnique/>
      </w:docPartObj>
    </w:sdtPr>
    <w:sdtEndPr/>
    <w:sdtContent>
      <w:p w14:paraId="1DE216D9" w14:textId="7E60264B" w:rsidR="009E4C1B" w:rsidRPr="003D27F5" w:rsidRDefault="009E4C1B">
        <w:pPr>
          <w:pStyle w:val="Stopka"/>
          <w:jc w:val="right"/>
          <w:rPr>
            <w:rFonts w:ascii="Arial" w:hAnsi="Arial" w:cs="Arial"/>
            <w:sz w:val="20"/>
          </w:rPr>
        </w:pPr>
        <w:r w:rsidRPr="003D27F5">
          <w:rPr>
            <w:rFonts w:ascii="Arial" w:hAnsi="Arial" w:cs="Arial"/>
            <w:sz w:val="20"/>
          </w:rPr>
          <w:fldChar w:fldCharType="begin"/>
        </w:r>
        <w:r w:rsidRPr="003D27F5">
          <w:rPr>
            <w:rFonts w:ascii="Arial" w:hAnsi="Arial" w:cs="Arial"/>
            <w:sz w:val="20"/>
          </w:rPr>
          <w:instrText>PAGE   \* MERGEFORMAT</w:instrText>
        </w:r>
        <w:r w:rsidRPr="003D27F5">
          <w:rPr>
            <w:rFonts w:ascii="Arial" w:hAnsi="Arial" w:cs="Arial"/>
            <w:sz w:val="20"/>
          </w:rPr>
          <w:fldChar w:fldCharType="separate"/>
        </w:r>
        <w:r w:rsidR="00331590">
          <w:rPr>
            <w:rFonts w:ascii="Arial" w:hAnsi="Arial" w:cs="Arial"/>
            <w:noProof/>
            <w:sz w:val="20"/>
          </w:rPr>
          <w:t>29</w:t>
        </w:r>
        <w:r w:rsidRPr="003D27F5">
          <w:rPr>
            <w:rFonts w:ascii="Arial" w:hAnsi="Arial" w:cs="Arial"/>
            <w:sz w:val="20"/>
          </w:rPr>
          <w:fldChar w:fldCharType="end"/>
        </w:r>
      </w:p>
    </w:sdtContent>
  </w:sdt>
  <w:p w14:paraId="60EE0521" w14:textId="5707F3CB" w:rsidR="009E4C1B" w:rsidRDefault="009E4C1B">
    <w:pPr>
      <w:pStyle w:val="Stopka"/>
      <w:rPr>
        <w:rFonts w:ascii="Arial" w:hAnsi="Arial" w:cs="Arial"/>
        <w:sz w:val="20"/>
      </w:rPr>
    </w:pPr>
    <w:r w:rsidRPr="003D27F5">
      <w:rPr>
        <w:rFonts w:ascii="Arial" w:hAnsi="Arial" w:cs="Arial"/>
        <w:noProof/>
        <w:sz w:val="20"/>
        <w:lang w:eastAsia="pl-PL"/>
      </w:rPr>
      <w:drawing>
        <wp:inline distT="0" distB="0" distL="0" distR="0" wp14:anchorId="06EB504C" wp14:editId="04B615DF">
          <wp:extent cx="5760720" cy="7480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8030"/>
                  </a:xfrm>
                  <a:prstGeom prst="rect">
                    <a:avLst/>
                  </a:prstGeom>
                  <a:noFill/>
                  <a:ln>
                    <a:noFill/>
                  </a:ln>
                </pic:spPr>
              </pic:pic>
            </a:graphicData>
          </a:graphic>
        </wp:inline>
      </w:drawing>
    </w:r>
  </w:p>
  <w:p w14:paraId="672092CD" w14:textId="25E89C8F" w:rsidR="009E4C1B" w:rsidRDefault="009E4C1B" w:rsidP="00BC56F8">
    <w:pPr>
      <w:pStyle w:val="Stopka"/>
      <w:ind w:left="720"/>
      <w:rPr>
        <w:rFonts w:ascii="Arial" w:hAnsi="Arial" w:cs="Arial"/>
        <w:sz w:val="20"/>
      </w:rPr>
    </w:pPr>
  </w:p>
  <w:p w14:paraId="67CACF5F" w14:textId="77777777" w:rsidR="009E4C1B" w:rsidRPr="003D27F5" w:rsidRDefault="009E4C1B" w:rsidP="00D0336C">
    <w:pPr>
      <w:pStyle w:val="Stopka"/>
      <w:ind w:left="72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1777" w14:textId="77777777" w:rsidR="009E4C1B" w:rsidRDefault="009E4C1B" w:rsidP="00A718C1">
      <w:pPr>
        <w:spacing w:after="0" w:line="240" w:lineRule="auto"/>
      </w:pPr>
      <w:r>
        <w:separator/>
      </w:r>
    </w:p>
  </w:footnote>
  <w:footnote w:type="continuationSeparator" w:id="0">
    <w:p w14:paraId="1690EB12" w14:textId="77777777" w:rsidR="009E4C1B" w:rsidRDefault="009E4C1B" w:rsidP="00A718C1">
      <w:pPr>
        <w:spacing w:after="0" w:line="240" w:lineRule="auto"/>
      </w:pPr>
      <w:r>
        <w:continuationSeparator/>
      </w:r>
    </w:p>
  </w:footnote>
  <w:footnote w:type="continuationNotice" w:id="1">
    <w:p w14:paraId="1B52AB2E" w14:textId="77777777" w:rsidR="009E4C1B" w:rsidRDefault="009E4C1B">
      <w:pPr>
        <w:spacing w:after="0" w:line="240" w:lineRule="auto"/>
      </w:pPr>
    </w:p>
  </w:footnote>
  <w:footnote w:id="2">
    <w:p w14:paraId="67393245" w14:textId="659C768C" w:rsidR="009E4C1B" w:rsidRDefault="009E4C1B">
      <w:pPr>
        <w:pStyle w:val="Tekstprzypisudolnego"/>
      </w:pPr>
      <w:r>
        <w:rPr>
          <w:rStyle w:val="Odwoanieprzypisudolnego"/>
        </w:rPr>
        <w:footnoteRef/>
      </w:r>
      <w:r>
        <w:t xml:space="preserve"> 50% dotyczy pomocy na usługi doradcze</w:t>
      </w:r>
    </w:p>
  </w:footnote>
  <w:footnote w:id="3">
    <w:p w14:paraId="7CFBDEB8" w14:textId="77777777" w:rsidR="009E4C1B" w:rsidRDefault="009E4C1B" w:rsidP="00CA716B">
      <w:pPr>
        <w:pStyle w:val="Tekstprzypisudolnego"/>
      </w:pPr>
      <w:r>
        <w:rPr>
          <w:rStyle w:val="Odwoanieprzypisudolnego"/>
        </w:rPr>
        <w:footnoteRef/>
      </w:r>
      <w:r>
        <w:t xml:space="preserve"> 85 % dotyczy pomocy de </w:t>
      </w:r>
      <w:proofErr w:type="spellStart"/>
      <w:r>
        <w:t>minimis</w:t>
      </w:r>
      <w:proofErr w:type="spellEnd"/>
    </w:p>
  </w:footnote>
  <w:footnote w:id="4">
    <w:p w14:paraId="573A5F35" w14:textId="61877261" w:rsidR="009E4C1B" w:rsidRDefault="009E4C1B">
      <w:pPr>
        <w:pStyle w:val="Tekstprzypisudolnego"/>
      </w:pPr>
      <w:r>
        <w:rPr>
          <w:rStyle w:val="Odwoanieprzypisudolnego"/>
        </w:rPr>
        <w:footnoteRef/>
      </w:r>
      <w:r>
        <w:t xml:space="preserve"> Warunek musi być spełniony w momencie złożenia Wniosku o Bon.</w:t>
      </w:r>
    </w:p>
  </w:footnote>
  <w:footnote w:id="5">
    <w:p w14:paraId="2F269B9D" w14:textId="2032F2BD" w:rsidR="009E4C1B" w:rsidRDefault="009E4C1B">
      <w:pPr>
        <w:pStyle w:val="Tekstprzypisudolnego"/>
      </w:pPr>
      <w:r>
        <w:rPr>
          <w:rStyle w:val="Odwoanieprzypisudolnego"/>
        </w:rPr>
        <w:footnoteRef/>
      </w:r>
      <w:r>
        <w:t xml:space="preserve"> Rozporządzenie określa szczegółowe przeznaczenie, warunki i tryb udzielenia pomocy de </w:t>
      </w:r>
      <w:proofErr w:type="spellStart"/>
      <w:r>
        <w:t>minimis</w:t>
      </w:r>
      <w:proofErr w:type="spellEnd"/>
      <w:r>
        <w:t xml:space="preserve">, </w:t>
      </w:r>
      <w:r>
        <w:br/>
        <w:t xml:space="preserve">o której mowa w Rozporządzeniu Komisji (UE) nr 1407/2013 z dnia 18 grudnia 2013 r. w sprawie stosowania art. 107 i 108 TWE do pomocy de </w:t>
      </w:r>
      <w:proofErr w:type="spellStart"/>
      <w:r>
        <w:t>minimis</w:t>
      </w:r>
      <w:proofErr w:type="spellEnd"/>
      <w:r>
        <w:t xml:space="preserve"> (Dz. Urz. UE L352 z dnia 24.12.2013 r.)</w:t>
      </w:r>
    </w:p>
  </w:footnote>
  <w:footnote w:id="6">
    <w:p w14:paraId="7444E478" w14:textId="7AA333CD" w:rsidR="009E4C1B" w:rsidRDefault="009E4C1B" w:rsidP="00BB0CB2">
      <w:pPr>
        <w:pStyle w:val="Tekstprzypisudolnego"/>
        <w:jc w:val="both"/>
      </w:pPr>
      <w:r>
        <w:rPr>
          <w:rStyle w:val="Odwoanieprzypisudolnego"/>
        </w:rPr>
        <w:footnoteRef/>
      </w:r>
      <w:r>
        <w:t xml:space="preserve"> </w:t>
      </w:r>
      <w:r w:rsidRPr="00DB42AB">
        <w:rPr>
          <w:rFonts w:cstheme="minorHAnsi"/>
        </w:rPr>
        <w:t>Rozporządzenie Komisji (UE) nr 1407/2013 lub Rozporządzenie Komisji (UE) nr 651/2014.</w:t>
      </w:r>
    </w:p>
  </w:footnote>
  <w:footnote w:id="7">
    <w:p w14:paraId="54CDA9B6" w14:textId="3AC65E9E" w:rsidR="009E4C1B" w:rsidRDefault="009E4C1B">
      <w:pPr>
        <w:pStyle w:val="Tekstprzypisudolnego"/>
      </w:pPr>
      <w:r>
        <w:rPr>
          <w:rStyle w:val="Odwoanieprzypisudolnego"/>
        </w:rPr>
        <w:footnoteRef/>
      </w:r>
      <w:r>
        <w:t xml:space="preserve"> W przypadku podpisania Wniosku przez osobę reprezentującą Wnioskodawcę na podstawie pełnomocnictwa, aktualne pełnomocnictwo jest obowiązkowych załącznikiem do Wniosku. Pełnomocnictwo musi być opatrzone notarialnym poświadczeniem podpisu.</w:t>
      </w:r>
    </w:p>
  </w:footnote>
  <w:footnote w:id="8">
    <w:p w14:paraId="0A63083D" w14:textId="6E0B8404" w:rsidR="009E4C1B" w:rsidRDefault="009E4C1B">
      <w:pPr>
        <w:pStyle w:val="Tekstprzypisudolnego"/>
      </w:pPr>
      <w:r>
        <w:rPr>
          <w:rStyle w:val="Odwoanieprzypisudolnego"/>
        </w:rPr>
        <w:footnoteRef/>
      </w:r>
      <w:r>
        <w:t xml:space="preserve"> </w:t>
      </w:r>
      <w:r w:rsidRPr="006D3281">
        <w:rPr>
          <w:rFonts w:ascii="Arial" w:hAnsi="Arial" w:cs="Arial"/>
        </w:rPr>
        <w:t>Warunek musi być spełniony w momencie złożenia Wniosku o Bon.</w:t>
      </w:r>
    </w:p>
  </w:footnote>
  <w:footnote w:id="9">
    <w:p w14:paraId="07FD463B" w14:textId="3B4584AB" w:rsidR="009E4C1B" w:rsidRPr="00DE3BD6" w:rsidRDefault="009E4C1B">
      <w:pPr>
        <w:pStyle w:val="Tekstprzypisudolnego"/>
        <w:rPr>
          <w:rFonts w:ascii="Arial" w:hAnsi="Arial" w:cs="Arial"/>
        </w:rPr>
      </w:pPr>
      <w:r w:rsidRPr="00DE3BD6">
        <w:rPr>
          <w:rStyle w:val="Odwoanieprzypisudolnego"/>
          <w:rFonts w:ascii="Arial" w:hAnsi="Arial" w:cs="Arial"/>
        </w:rPr>
        <w:footnoteRef/>
      </w:r>
      <w:r w:rsidRPr="00DE3BD6">
        <w:rPr>
          <w:rFonts w:ascii="Arial" w:hAnsi="Arial" w:cs="Arial"/>
        </w:rPr>
        <w:t xml:space="preserve"> Dniem udzielenia/otrzymania pomocy jest dzień zawarcia Umowy o udzielenie wsparcia.</w:t>
      </w:r>
    </w:p>
  </w:footnote>
  <w:footnote w:id="10">
    <w:p w14:paraId="59E9D726" w14:textId="001FB3FA" w:rsidR="009E4C1B" w:rsidRDefault="009E4C1B">
      <w:pPr>
        <w:pStyle w:val="Tekstprzypisudolnego"/>
      </w:pPr>
      <w:r w:rsidRPr="00DE3BD6">
        <w:rPr>
          <w:rStyle w:val="Odwoanieprzypisudolnego"/>
          <w:rFonts w:ascii="Arial" w:hAnsi="Arial" w:cs="Arial"/>
        </w:rPr>
        <w:footnoteRef/>
      </w:r>
      <w:r w:rsidRPr="00DE3BD6">
        <w:rPr>
          <w:rFonts w:ascii="Arial" w:hAnsi="Arial" w:cs="Arial"/>
        </w:rPr>
        <w:t xml:space="preserve"> 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49E"/>
    <w:multiLevelType w:val="multilevel"/>
    <w:tmpl w:val="B95A5E5A"/>
    <w:lvl w:ilvl="0">
      <w:start w:val="1"/>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885931"/>
    <w:multiLevelType w:val="multilevel"/>
    <w:tmpl w:val="2EA28A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8E2FF7"/>
    <w:multiLevelType w:val="multilevel"/>
    <w:tmpl w:val="8EDAAA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7242F78"/>
    <w:multiLevelType w:val="multilevel"/>
    <w:tmpl w:val="F81CE522"/>
    <w:lvl w:ilvl="0">
      <w:start w:val="1"/>
      <w:numFmt w:val="decimal"/>
      <w:lvlText w:val="%1."/>
      <w:lvlJc w:val="left"/>
      <w:pPr>
        <w:ind w:left="644"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3078" w:hanging="1800"/>
      </w:pPr>
      <w:rPr>
        <w:rFonts w:hint="default"/>
      </w:rPr>
    </w:lvl>
    <w:lvl w:ilvl="8">
      <w:start w:val="1"/>
      <w:numFmt w:val="decimal"/>
      <w:isLgl/>
      <w:lvlText w:val="%1.%2.%3.%4.%5.%6.%7.%8.%9."/>
      <w:lvlJc w:val="left"/>
      <w:pPr>
        <w:ind w:left="3580" w:hanging="2160"/>
      </w:pPr>
      <w:rPr>
        <w:rFonts w:hint="default"/>
      </w:rPr>
    </w:lvl>
  </w:abstractNum>
  <w:abstractNum w:abstractNumId="4" w15:restartNumberingAfterBreak="0">
    <w:nsid w:val="0AE052AB"/>
    <w:multiLevelType w:val="hybridMultilevel"/>
    <w:tmpl w:val="CBE46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22480"/>
    <w:multiLevelType w:val="multilevel"/>
    <w:tmpl w:val="1E2E0F8E"/>
    <w:lvl w:ilvl="0">
      <w:start w:val="1"/>
      <w:numFmt w:val="decimal"/>
      <w:lvlText w:val="%1."/>
      <w:lvlJc w:val="left"/>
      <w:pPr>
        <w:ind w:left="644"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269" w:hanging="1440"/>
      </w:pPr>
      <w:rPr>
        <w:rFonts w:hint="default"/>
      </w:rPr>
    </w:lvl>
    <w:lvl w:ilvl="6">
      <w:start w:val="1"/>
      <w:numFmt w:val="decimal"/>
      <w:isLgl/>
      <w:lvlText w:val="%1.%2.%3.%4.%5.%6.%7."/>
      <w:lvlJc w:val="left"/>
      <w:pPr>
        <w:ind w:left="5978" w:hanging="1440"/>
      </w:pPr>
      <w:rPr>
        <w:rFonts w:hint="default"/>
      </w:rPr>
    </w:lvl>
    <w:lvl w:ilvl="7">
      <w:start w:val="1"/>
      <w:numFmt w:val="decimal"/>
      <w:isLgl/>
      <w:lvlText w:val="%1.%2.%3.%4.%5.%6.%7.%8."/>
      <w:lvlJc w:val="left"/>
      <w:pPr>
        <w:ind w:left="7047" w:hanging="1800"/>
      </w:pPr>
      <w:rPr>
        <w:rFonts w:hint="default"/>
      </w:rPr>
    </w:lvl>
    <w:lvl w:ilvl="8">
      <w:start w:val="1"/>
      <w:numFmt w:val="decimal"/>
      <w:isLgl/>
      <w:lvlText w:val="%1.%2.%3.%4.%5.%6.%7.%8.%9."/>
      <w:lvlJc w:val="left"/>
      <w:pPr>
        <w:ind w:left="8116" w:hanging="2160"/>
      </w:pPr>
      <w:rPr>
        <w:rFonts w:hint="default"/>
      </w:rPr>
    </w:lvl>
  </w:abstractNum>
  <w:abstractNum w:abstractNumId="6" w15:restartNumberingAfterBreak="0">
    <w:nsid w:val="106B1A15"/>
    <w:multiLevelType w:val="multilevel"/>
    <w:tmpl w:val="84E83AA4"/>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7" w15:restartNumberingAfterBreak="0">
    <w:nsid w:val="1AFA0DE5"/>
    <w:multiLevelType w:val="hybridMultilevel"/>
    <w:tmpl w:val="B1F8E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DB5D93"/>
    <w:multiLevelType w:val="hybridMultilevel"/>
    <w:tmpl w:val="3D600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950AAA"/>
    <w:multiLevelType w:val="multilevel"/>
    <w:tmpl w:val="F07A18F8"/>
    <w:lvl w:ilvl="0">
      <w:start w:val="1"/>
      <w:numFmt w:val="decimal"/>
      <w:lvlText w:val="%1."/>
      <w:lvlJc w:val="left"/>
      <w:pPr>
        <w:ind w:left="644" w:hanging="360"/>
      </w:pPr>
      <w:rPr>
        <w:rFonts w:hint="default"/>
      </w:rPr>
    </w:lvl>
    <w:lvl w:ilvl="1">
      <w:start w:val="1"/>
      <w:numFmt w:val="decimal"/>
      <w:isLgl/>
      <w:lvlText w:val="%1.%2."/>
      <w:lvlJc w:val="left"/>
      <w:pPr>
        <w:ind w:left="1353"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10" w15:restartNumberingAfterBreak="0">
    <w:nsid w:val="2E676527"/>
    <w:multiLevelType w:val="multilevel"/>
    <w:tmpl w:val="2098A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280199E"/>
    <w:multiLevelType w:val="hybridMultilevel"/>
    <w:tmpl w:val="AD807C8A"/>
    <w:lvl w:ilvl="0" w:tplc="4DB20EF8">
      <w:start w:val="1"/>
      <w:numFmt w:val="upperRoman"/>
      <w:lvlText w:val="%1."/>
      <w:lvlJc w:val="left"/>
      <w:pPr>
        <w:ind w:left="1364" w:hanging="72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42532C5"/>
    <w:multiLevelType w:val="hybridMultilevel"/>
    <w:tmpl w:val="C2886F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625481"/>
    <w:multiLevelType w:val="hybridMultilevel"/>
    <w:tmpl w:val="2098A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BC052F"/>
    <w:multiLevelType w:val="multilevel"/>
    <w:tmpl w:val="F07A18F8"/>
    <w:lvl w:ilvl="0">
      <w:start w:val="1"/>
      <w:numFmt w:val="decimal"/>
      <w:lvlText w:val="%1."/>
      <w:lvlJc w:val="left"/>
      <w:pPr>
        <w:ind w:left="644"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15" w15:restartNumberingAfterBreak="0">
    <w:nsid w:val="3DE009B4"/>
    <w:multiLevelType w:val="hybridMultilevel"/>
    <w:tmpl w:val="015C9F3E"/>
    <w:lvl w:ilvl="0" w:tplc="A044E8E8">
      <w:start w:val="1"/>
      <w:numFmt w:val="decimal"/>
      <w:lvlText w:val="%1."/>
      <w:lvlJc w:val="left"/>
      <w:pPr>
        <w:ind w:left="338" w:hanging="238"/>
      </w:pPr>
      <w:rPr>
        <w:rFonts w:ascii="Arial" w:eastAsia="Calibri" w:hAnsi="Arial" w:cs="Arial" w:hint="default"/>
        <w:b w:val="0"/>
        <w:bCs w:val="0"/>
        <w:i w:val="0"/>
        <w:iCs w:val="0"/>
        <w:w w:val="100"/>
        <w:sz w:val="24"/>
        <w:szCs w:val="24"/>
        <w:lang w:val="pl-PL" w:eastAsia="en-US" w:bidi="ar-SA"/>
      </w:rPr>
    </w:lvl>
    <w:lvl w:ilvl="1" w:tplc="94DC5380">
      <w:numFmt w:val="bullet"/>
      <w:lvlText w:val="•"/>
      <w:lvlJc w:val="left"/>
      <w:pPr>
        <w:ind w:left="1302" w:hanging="238"/>
      </w:pPr>
      <w:rPr>
        <w:rFonts w:hint="default"/>
        <w:lang w:val="pl-PL" w:eastAsia="en-US" w:bidi="ar-SA"/>
      </w:rPr>
    </w:lvl>
    <w:lvl w:ilvl="2" w:tplc="B88EAAB0">
      <w:numFmt w:val="bullet"/>
      <w:lvlText w:val="•"/>
      <w:lvlJc w:val="left"/>
      <w:pPr>
        <w:ind w:left="2265" w:hanging="238"/>
      </w:pPr>
      <w:rPr>
        <w:rFonts w:hint="default"/>
        <w:lang w:val="pl-PL" w:eastAsia="en-US" w:bidi="ar-SA"/>
      </w:rPr>
    </w:lvl>
    <w:lvl w:ilvl="3" w:tplc="8DA208AA">
      <w:numFmt w:val="bullet"/>
      <w:lvlText w:val="•"/>
      <w:lvlJc w:val="left"/>
      <w:pPr>
        <w:ind w:left="3227" w:hanging="238"/>
      </w:pPr>
      <w:rPr>
        <w:rFonts w:hint="default"/>
        <w:lang w:val="pl-PL" w:eastAsia="en-US" w:bidi="ar-SA"/>
      </w:rPr>
    </w:lvl>
    <w:lvl w:ilvl="4" w:tplc="C200EDA8">
      <w:numFmt w:val="bullet"/>
      <w:lvlText w:val="•"/>
      <w:lvlJc w:val="left"/>
      <w:pPr>
        <w:ind w:left="4190" w:hanging="238"/>
      </w:pPr>
      <w:rPr>
        <w:rFonts w:hint="default"/>
        <w:lang w:val="pl-PL" w:eastAsia="en-US" w:bidi="ar-SA"/>
      </w:rPr>
    </w:lvl>
    <w:lvl w:ilvl="5" w:tplc="CF50E2C8">
      <w:numFmt w:val="bullet"/>
      <w:lvlText w:val="•"/>
      <w:lvlJc w:val="left"/>
      <w:pPr>
        <w:ind w:left="5153" w:hanging="238"/>
      </w:pPr>
      <w:rPr>
        <w:rFonts w:hint="default"/>
        <w:lang w:val="pl-PL" w:eastAsia="en-US" w:bidi="ar-SA"/>
      </w:rPr>
    </w:lvl>
    <w:lvl w:ilvl="6" w:tplc="CFFEFD44">
      <w:numFmt w:val="bullet"/>
      <w:lvlText w:val="•"/>
      <w:lvlJc w:val="left"/>
      <w:pPr>
        <w:ind w:left="6115" w:hanging="238"/>
      </w:pPr>
      <w:rPr>
        <w:rFonts w:hint="default"/>
        <w:lang w:val="pl-PL" w:eastAsia="en-US" w:bidi="ar-SA"/>
      </w:rPr>
    </w:lvl>
    <w:lvl w:ilvl="7" w:tplc="D9506954">
      <w:numFmt w:val="bullet"/>
      <w:lvlText w:val="•"/>
      <w:lvlJc w:val="left"/>
      <w:pPr>
        <w:ind w:left="7078" w:hanging="238"/>
      </w:pPr>
      <w:rPr>
        <w:rFonts w:hint="default"/>
        <w:lang w:val="pl-PL" w:eastAsia="en-US" w:bidi="ar-SA"/>
      </w:rPr>
    </w:lvl>
    <w:lvl w:ilvl="8" w:tplc="2FB0D064">
      <w:numFmt w:val="bullet"/>
      <w:lvlText w:val="•"/>
      <w:lvlJc w:val="left"/>
      <w:pPr>
        <w:ind w:left="8041" w:hanging="238"/>
      </w:pPr>
      <w:rPr>
        <w:rFonts w:hint="default"/>
        <w:lang w:val="pl-PL" w:eastAsia="en-US" w:bidi="ar-SA"/>
      </w:rPr>
    </w:lvl>
  </w:abstractNum>
  <w:abstractNum w:abstractNumId="16" w15:restartNumberingAfterBreak="0">
    <w:nsid w:val="3F7E17A5"/>
    <w:multiLevelType w:val="multilevel"/>
    <w:tmpl w:val="1E2E0F8E"/>
    <w:lvl w:ilvl="0">
      <w:start w:val="1"/>
      <w:numFmt w:val="decimal"/>
      <w:lvlText w:val="%1."/>
      <w:lvlJc w:val="left"/>
      <w:pPr>
        <w:ind w:left="644"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269" w:hanging="1440"/>
      </w:pPr>
      <w:rPr>
        <w:rFonts w:hint="default"/>
      </w:rPr>
    </w:lvl>
    <w:lvl w:ilvl="6">
      <w:start w:val="1"/>
      <w:numFmt w:val="decimal"/>
      <w:isLgl/>
      <w:lvlText w:val="%1.%2.%3.%4.%5.%6.%7."/>
      <w:lvlJc w:val="left"/>
      <w:pPr>
        <w:ind w:left="5978" w:hanging="1440"/>
      </w:pPr>
      <w:rPr>
        <w:rFonts w:hint="default"/>
      </w:rPr>
    </w:lvl>
    <w:lvl w:ilvl="7">
      <w:start w:val="1"/>
      <w:numFmt w:val="decimal"/>
      <w:isLgl/>
      <w:lvlText w:val="%1.%2.%3.%4.%5.%6.%7.%8."/>
      <w:lvlJc w:val="left"/>
      <w:pPr>
        <w:ind w:left="7047" w:hanging="1800"/>
      </w:pPr>
      <w:rPr>
        <w:rFonts w:hint="default"/>
      </w:rPr>
    </w:lvl>
    <w:lvl w:ilvl="8">
      <w:start w:val="1"/>
      <w:numFmt w:val="decimal"/>
      <w:isLgl/>
      <w:lvlText w:val="%1.%2.%3.%4.%5.%6.%7.%8.%9."/>
      <w:lvlJc w:val="left"/>
      <w:pPr>
        <w:ind w:left="8116" w:hanging="2160"/>
      </w:pPr>
      <w:rPr>
        <w:rFonts w:hint="default"/>
      </w:rPr>
    </w:lvl>
  </w:abstractNum>
  <w:abstractNum w:abstractNumId="17" w15:restartNumberingAfterBreak="0">
    <w:nsid w:val="4A3818F4"/>
    <w:multiLevelType w:val="multilevel"/>
    <w:tmpl w:val="CBE46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C7D12EB"/>
    <w:multiLevelType w:val="hybridMultilevel"/>
    <w:tmpl w:val="051C7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533B32"/>
    <w:multiLevelType w:val="multilevel"/>
    <w:tmpl w:val="84E83AA4"/>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0" w15:restartNumberingAfterBreak="0">
    <w:nsid w:val="4DD64DA6"/>
    <w:multiLevelType w:val="multilevel"/>
    <w:tmpl w:val="419C68D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E26926"/>
    <w:multiLevelType w:val="multilevel"/>
    <w:tmpl w:val="B95A5E5A"/>
    <w:lvl w:ilvl="0">
      <w:start w:val="1"/>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4690A41"/>
    <w:multiLevelType w:val="hybridMultilevel"/>
    <w:tmpl w:val="6FAC9F92"/>
    <w:lvl w:ilvl="0" w:tplc="DF347D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9E5D43"/>
    <w:multiLevelType w:val="hybridMultilevel"/>
    <w:tmpl w:val="84E83AA4"/>
    <w:lvl w:ilvl="0" w:tplc="FDECE8B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63CE1434"/>
    <w:multiLevelType w:val="multilevel"/>
    <w:tmpl w:val="B55871D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6528055B"/>
    <w:multiLevelType w:val="hybridMultilevel"/>
    <w:tmpl w:val="8732F35C"/>
    <w:lvl w:ilvl="0" w:tplc="6B02C364">
      <w:start w:val="7"/>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C1C3636"/>
    <w:multiLevelType w:val="hybridMultilevel"/>
    <w:tmpl w:val="5E52FFE2"/>
    <w:lvl w:ilvl="0" w:tplc="0415000F">
      <w:start w:val="1"/>
      <w:numFmt w:val="decimal"/>
      <w:lvlText w:val="%1."/>
      <w:lvlJc w:val="left"/>
      <w:pPr>
        <w:ind w:left="720" w:hanging="360"/>
      </w:pPr>
      <w:rPr>
        <w:rFonts w:hint="default"/>
      </w:rPr>
    </w:lvl>
    <w:lvl w:ilvl="1" w:tplc="46C091A2">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CD2F14"/>
    <w:multiLevelType w:val="multilevel"/>
    <w:tmpl w:val="F07A18F8"/>
    <w:lvl w:ilvl="0">
      <w:start w:val="1"/>
      <w:numFmt w:val="decimal"/>
      <w:lvlText w:val="%1."/>
      <w:lvlJc w:val="left"/>
      <w:pPr>
        <w:ind w:left="644" w:hanging="360"/>
      </w:pPr>
      <w:rPr>
        <w:rFonts w:hint="default"/>
      </w:rPr>
    </w:lvl>
    <w:lvl w:ilvl="1">
      <w:start w:val="1"/>
      <w:numFmt w:val="decimal"/>
      <w:isLgl/>
      <w:lvlText w:val="%1.%2."/>
      <w:lvlJc w:val="left"/>
      <w:pPr>
        <w:ind w:left="1353"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28" w15:restartNumberingAfterBreak="0">
    <w:nsid w:val="78800CA0"/>
    <w:multiLevelType w:val="multilevel"/>
    <w:tmpl w:val="B55871D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79AD3D43"/>
    <w:multiLevelType w:val="multilevel"/>
    <w:tmpl w:val="2EA28A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DC7130D"/>
    <w:multiLevelType w:val="multilevel"/>
    <w:tmpl w:val="8EDAAA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71875784">
    <w:abstractNumId w:val="3"/>
  </w:num>
  <w:num w:numId="2" w16cid:durableId="1077901159">
    <w:abstractNumId w:val="16"/>
  </w:num>
  <w:num w:numId="3" w16cid:durableId="489636619">
    <w:abstractNumId w:val="23"/>
  </w:num>
  <w:num w:numId="4" w16cid:durableId="1946231593">
    <w:abstractNumId w:val="15"/>
  </w:num>
  <w:num w:numId="5" w16cid:durableId="363529052">
    <w:abstractNumId w:val="11"/>
  </w:num>
  <w:num w:numId="6" w16cid:durableId="1682048282">
    <w:abstractNumId w:val="18"/>
  </w:num>
  <w:num w:numId="7" w16cid:durableId="1726831051">
    <w:abstractNumId w:val="1"/>
  </w:num>
  <w:num w:numId="8" w16cid:durableId="241837075">
    <w:abstractNumId w:val="5"/>
  </w:num>
  <w:num w:numId="9" w16cid:durableId="1113401837">
    <w:abstractNumId w:val="6"/>
  </w:num>
  <w:num w:numId="10" w16cid:durableId="286786377">
    <w:abstractNumId w:val="19"/>
  </w:num>
  <w:num w:numId="11" w16cid:durableId="1750689281">
    <w:abstractNumId w:val="14"/>
  </w:num>
  <w:num w:numId="12" w16cid:durableId="1644651499">
    <w:abstractNumId w:val="9"/>
  </w:num>
  <w:num w:numId="13" w16cid:durableId="928545858">
    <w:abstractNumId w:val="29"/>
  </w:num>
  <w:num w:numId="14" w16cid:durableId="1463619213">
    <w:abstractNumId w:val="21"/>
  </w:num>
  <w:num w:numId="15" w16cid:durableId="160776755">
    <w:abstractNumId w:val="0"/>
  </w:num>
  <w:num w:numId="16" w16cid:durableId="347566396">
    <w:abstractNumId w:val="2"/>
  </w:num>
  <w:num w:numId="17" w16cid:durableId="1025131300">
    <w:abstractNumId w:val="30"/>
  </w:num>
  <w:num w:numId="18" w16cid:durableId="595558283">
    <w:abstractNumId w:val="20"/>
  </w:num>
  <w:num w:numId="19" w16cid:durableId="847137180">
    <w:abstractNumId w:val="27"/>
  </w:num>
  <w:num w:numId="20" w16cid:durableId="1193808938">
    <w:abstractNumId w:val="13"/>
  </w:num>
  <w:num w:numId="21" w16cid:durableId="1782190831">
    <w:abstractNumId w:val="10"/>
  </w:num>
  <w:num w:numId="22" w16cid:durableId="1675498893">
    <w:abstractNumId w:val="24"/>
  </w:num>
  <w:num w:numId="23" w16cid:durableId="1700937420">
    <w:abstractNumId w:val="28"/>
  </w:num>
  <w:num w:numId="24" w16cid:durableId="1715542854">
    <w:abstractNumId w:val="4"/>
  </w:num>
  <w:num w:numId="25" w16cid:durableId="1831481335">
    <w:abstractNumId w:val="17"/>
  </w:num>
  <w:num w:numId="26" w16cid:durableId="577010852">
    <w:abstractNumId w:val="26"/>
  </w:num>
  <w:num w:numId="27" w16cid:durableId="475411190">
    <w:abstractNumId w:val="8"/>
  </w:num>
  <w:num w:numId="28" w16cid:durableId="2032607435">
    <w:abstractNumId w:val="7"/>
  </w:num>
  <w:num w:numId="29" w16cid:durableId="723022030">
    <w:abstractNumId w:val="12"/>
  </w:num>
  <w:num w:numId="30" w16cid:durableId="70011692">
    <w:abstractNumId w:val="25"/>
  </w:num>
  <w:num w:numId="31" w16cid:durableId="20906112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enforcement="1" w:cryptProviderType="rsaAES" w:cryptAlgorithmClass="hash" w:cryptAlgorithmType="typeAny" w:cryptAlgorithmSid="14" w:cryptSpinCount="100000" w:hash="yd2hH3ugwn+V/fD+N5pJcxMpu5egp/zh2OHKoAqL9FcNHRDsnDLTOUyoQCORcQm5vHhTGWx6AiK0IweGOgvthQ==" w:salt="xYFJSodnqRVZgfJn/Yl3e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A6"/>
    <w:rsid w:val="000017A3"/>
    <w:rsid w:val="0001159D"/>
    <w:rsid w:val="00014CA6"/>
    <w:rsid w:val="0001529F"/>
    <w:rsid w:val="00021DAD"/>
    <w:rsid w:val="00033FFF"/>
    <w:rsid w:val="00040156"/>
    <w:rsid w:val="00043403"/>
    <w:rsid w:val="0004577D"/>
    <w:rsid w:val="00054D56"/>
    <w:rsid w:val="00067F7A"/>
    <w:rsid w:val="00071187"/>
    <w:rsid w:val="00071619"/>
    <w:rsid w:val="0008224A"/>
    <w:rsid w:val="00086397"/>
    <w:rsid w:val="0008642E"/>
    <w:rsid w:val="000A309D"/>
    <w:rsid w:val="000A65CF"/>
    <w:rsid w:val="000A75DC"/>
    <w:rsid w:val="000B0E9D"/>
    <w:rsid w:val="000C36E6"/>
    <w:rsid w:val="000C55D4"/>
    <w:rsid w:val="000D0FE3"/>
    <w:rsid w:val="000D2525"/>
    <w:rsid w:val="000D3F2A"/>
    <w:rsid w:val="000D4B0A"/>
    <w:rsid w:val="000E1B1B"/>
    <w:rsid w:val="001018F7"/>
    <w:rsid w:val="00103D24"/>
    <w:rsid w:val="00104328"/>
    <w:rsid w:val="001045F9"/>
    <w:rsid w:val="00111FE9"/>
    <w:rsid w:val="001177C7"/>
    <w:rsid w:val="0012041A"/>
    <w:rsid w:val="00140D97"/>
    <w:rsid w:val="001410A7"/>
    <w:rsid w:val="00145183"/>
    <w:rsid w:val="0015099D"/>
    <w:rsid w:val="00151108"/>
    <w:rsid w:val="00151ED4"/>
    <w:rsid w:val="00154B04"/>
    <w:rsid w:val="00161ECC"/>
    <w:rsid w:val="00166585"/>
    <w:rsid w:val="00176EEA"/>
    <w:rsid w:val="00184124"/>
    <w:rsid w:val="00193835"/>
    <w:rsid w:val="00197D2F"/>
    <w:rsid w:val="001C1167"/>
    <w:rsid w:val="001C1721"/>
    <w:rsid w:val="001C3398"/>
    <w:rsid w:val="001C3770"/>
    <w:rsid w:val="001D03B5"/>
    <w:rsid w:val="001D417A"/>
    <w:rsid w:val="001F24A7"/>
    <w:rsid w:val="002034A5"/>
    <w:rsid w:val="00217507"/>
    <w:rsid w:val="002212F3"/>
    <w:rsid w:val="002234F4"/>
    <w:rsid w:val="00237C08"/>
    <w:rsid w:val="00240C59"/>
    <w:rsid w:val="00243B47"/>
    <w:rsid w:val="00251A6F"/>
    <w:rsid w:val="0025237A"/>
    <w:rsid w:val="00255462"/>
    <w:rsid w:val="002576A4"/>
    <w:rsid w:val="00263DCF"/>
    <w:rsid w:val="00265560"/>
    <w:rsid w:val="002666CC"/>
    <w:rsid w:val="002704F6"/>
    <w:rsid w:val="0027233E"/>
    <w:rsid w:val="00272EAF"/>
    <w:rsid w:val="0027625A"/>
    <w:rsid w:val="00282693"/>
    <w:rsid w:val="0028305B"/>
    <w:rsid w:val="00283C9B"/>
    <w:rsid w:val="0029559C"/>
    <w:rsid w:val="002A00A5"/>
    <w:rsid w:val="002A5684"/>
    <w:rsid w:val="002A5D95"/>
    <w:rsid w:val="002B7EFF"/>
    <w:rsid w:val="002C0BAD"/>
    <w:rsid w:val="002C165F"/>
    <w:rsid w:val="002C3333"/>
    <w:rsid w:val="002C4845"/>
    <w:rsid w:val="002C4B51"/>
    <w:rsid w:val="002C604D"/>
    <w:rsid w:val="002C782C"/>
    <w:rsid w:val="002D4D14"/>
    <w:rsid w:val="002D555F"/>
    <w:rsid w:val="002E31BE"/>
    <w:rsid w:val="002E41BE"/>
    <w:rsid w:val="002F4812"/>
    <w:rsid w:val="003005EC"/>
    <w:rsid w:val="00303849"/>
    <w:rsid w:val="00310BD6"/>
    <w:rsid w:val="00311818"/>
    <w:rsid w:val="00315928"/>
    <w:rsid w:val="00316649"/>
    <w:rsid w:val="00331590"/>
    <w:rsid w:val="0033430F"/>
    <w:rsid w:val="00340D29"/>
    <w:rsid w:val="00347725"/>
    <w:rsid w:val="003529F0"/>
    <w:rsid w:val="00365B16"/>
    <w:rsid w:val="00394973"/>
    <w:rsid w:val="00397ABF"/>
    <w:rsid w:val="003A00D1"/>
    <w:rsid w:val="003A1685"/>
    <w:rsid w:val="003A2E2A"/>
    <w:rsid w:val="003A3D39"/>
    <w:rsid w:val="003B1AD5"/>
    <w:rsid w:val="003B2672"/>
    <w:rsid w:val="003C105F"/>
    <w:rsid w:val="003D0609"/>
    <w:rsid w:val="003D27F5"/>
    <w:rsid w:val="003D2BEB"/>
    <w:rsid w:val="003D48D5"/>
    <w:rsid w:val="003E591D"/>
    <w:rsid w:val="003F0D10"/>
    <w:rsid w:val="00412C25"/>
    <w:rsid w:val="00414088"/>
    <w:rsid w:val="004143EB"/>
    <w:rsid w:val="00423086"/>
    <w:rsid w:val="00425C16"/>
    <w:rsid w:val="00430615"/>
    <w:rsid w:val="00432CB2"/>
    <w:rsid w:val="00432EC0"/>
    <w:rsid w:val="00435533"/>
    <w:rsid w:val="004429D4"/>
    <w:rsid w:val="004465FC"/>
    <w:rsid w:val="00446B98"/>
    <w:rsid w:val="004519F0"/>
    <w:rsid w:val="0045471A"/>
    <w:rsid w:val="004810F4"/>
    <w:rsid w:val="00492F8C"/>
    <w:rsid w:val="004A3428"/>
    <w:rsid w:val="004A4FFB"/>
    <w:rsid w:val="004A6C39"/>
    <w:rsid w:val="004A7773"/>
    <w:rsid w:val="004B4815"/>
    <w:rsid w:val="004C3685"/>
    <w:rsid w:val="004C3EF4"/>
    <w:rsid w:val="004C448F"/>
    <w:rsid w:val="004C5378"/>
    <w:rsid w:val="004C5CF2"/>
    <w:rsid w:val="004C730E"/>
    <w:rsid w:val="004D0CBD"/>
    <w:rsid w:val="004E1A33"/>
    <w:rsid w:val="004E2AE2"/>
    <w:rsid w:val="004E65B3"/>
    <w:rsid w:val="004E788E"/>
    <w:rsid w:val="004F62EC"/>
    <w:rsid w:val="00500E01"/>
    <w:rsid w:val="005018E2"/>
    <w:rsid w:val="005060E2"/>
    <w:rsid w:val="00512CDB"/>
    <w:rsid w:val="005146D9"/>
    <w:rsid w:val="00516FA9"/>
    <w:rsid w:val="00520EA6"/>
    <w:rsid w:val="00521BDA"/>
    <w:rsid w:val="00525F1E"/>
    <w:rsid w:val="005260F6"/>
    <w:rsid w:val="00527381"/>
    <w:rsid w:val="0053381A"/>
    <w:rsid w:val="0053562E"/>
    <w:rsid w:val="005406AD"/>
    <w:rsid w:val="00541A76"/>
    <w:rsid w:val="0054333C"/>
    <w:rsid w:val="0055389D"/>
    <w:rsid w:val="0055712C"/>
    <w:rsid w:val="0056227C"/>
    <w:rsid w:val="00565986"/>
    <w:rsid w:val="0057158D"/>
    <w:rsid w:val="005724D7"/>
    <w:rsid w:val="00582AAF"/>
    <w:rsid w:val="00585FFF"/>
    <w:rsid w:val="00590C1D"/>
    <w:rsid w:val="005A2D44"/>
    <w:rsid w:val="005B0E32"/>
    <w:rsid w:val="005B1320"/>
    <w:rsid w:val="005B2686"/>
    <w:rsid w:val="005B40E3"/>
    <w:rsid w:val="005B7B2A"/>
    <w:rsid w:val="005C51B1"/>
    <w:rsid w:val="005D00B1"/>
    <w:rsid w:val="005E0655"/>
    <w:rsid w:val="005E3535"/>
    <w:rsid w:val="005E3679"/>
    <w:rsid w:val="005E7116"/>
    <w:rsid w:val="005F106B"/>
    <w:rsid w:val="005F22F5"/>
    <w:rsid w:val="005F43EC"/>
    <w:rsid w:val="005F79BC"/>
    <w:rsid w:val="00603028"/>
    <w:rsid w:val="0060675E"/>
    <w:rsid w:val="0061334C"/>
    <w:rsid w:val="00613B72"/>
    <w:rsid w:val="006175A9"/>
    <w:rsid w:val="0062006D"/>
    <w:rsid w:val="00620328"/>
    <w:rsid w:val="00622801"/>
    <w:rsid w:val="00631E81"/>
    <w:rsid w:val="0063653F"/>
    <w:rsid w:val="00641A1B"/>
    <w:rsid w:val="00647A04"/>
    <w:rsid w:val="00657C29"/>
    <w:rsid w:val="00657E80"/>
    <w:rsid w:val="006618E3"/>
    <w:rsid w:val="00666DE9"/>
    <w:rsid w:val="00667DD1"/>
    <w:rsid w:val="006756DA"/>
    <w:rsid w:val="00677A30"/>
    <w:rsid w:val="00682A06"/>
    <w:rsid w:val="00696B93"/>
    <w:rsid w:val="0069753B"/>
    <w:rsid w:val="006A1258"/>
    <w:rsid w:val="006C0E4C"/>
    <w:rsid w:val="006D0C88"/>
    <w:rsid w:val="006D3281"/>
    <w:rsid w:val="006D3C42"/>
    <w:rsid w:val="006E604A"/>
    <w:rsid w:val="006E659D"/>
    <w:rsid w:val="006F0A38"/>
    <w:rsid w:val="006F69BF"/>
    <w:rsid w:val="00716C34"/>
    <w:rsid w:val="007206C7"/>
    <w:rsid w:val="0072245F"/>
    <w:rsid w:val="00723D19"/>
    <w:rsid w:val="0072429C"/>
    <w:rsid w:val="007410D2"/>
    <w:rsid w:val="007434AE"/>
    <w:rsid w:val="007567EB"/>
    <w:rsid w:val="00756E95"/>
    <w:rsid w:val="00762C7F"/>
    <w:rsid w:val="00771A79"/>
    <w:rsid w:val="00772331"/>
    <w:rsid w:val="00776232"/>
    <w:rsid w:val="007850DD"/>
    <w:rsid w:val="007928D4"/>
    <w:rsid w:val="007963C7"/>
    <w:rsid w:val="007A190D"/>
    <w:rsid w:val="007A4814"/>
    <w:rsid w:val="007A6407"/>
    <w:rsid w:val="007B3144"/>
    <w:rsid w:val="007B44DF"/>
    <w:rsid w:val="007B55E1"/>
    <w:rsid w:val="007E063A"/>
    <w:rsid w:val="007E34A9"/>
    <w:rsid w:val="007E3D34"/>
    <w:rsid w:val="007F307C"/>
    <w:rsid w:val="007F5262"/>
    <w:rsid w:val="007F7DDE"/>
    <w:rsid w:val="00803F9C"/>
    <w:rsid w:val="00806005"/>
    <w:rsid w:val="008071C6"/>
    <w:rsid w:val="008165F4"/>
    <w:rsid w:val="0082765E"/>
    <w:rsid w:val="00840817"/>
    <w:rsid w:val="00844811"/>
    <w:rsid w:val="00844F7C"/>
    <w:rsid w:val="0085107D"/>
    <w:rsid w:val="008527B3"/>
    <w:rsid w:val="008538F7"/>
    <w:rsid w:val="00855142"/>
    <w:rsid w:val="00857685"/>
    <w:rsid w:val="008609A2"/>
    <w:rsid w:val="00862EB4"/>
    <w:rsid w:val="00880DE6"/>
    <w:rsid w:val="0088619F"/>
    <w:rsid w:val="00892C08"/>
    <w:rsid w:val="00897979"/>
    <w:rsid w:val="008A2BF1"/>
    <w:rsid w:val="008B3287"/>
    <w:rsid w:val="008C7AB2"/>
    <w:rsid w:val="008E200E"/>
    <w:rsid w:val="008E3470"/>
    <w:rsid w:val="008F69A8"/>
    <w:rsid w:val="00902764"/>
    <w:rsid w:val="00905869"/>
    <w:rsid w:val="009061BE"/>
    <w:rsid w:val="0091062A"/>
    <w:rsid w:val="00913DD9"/>
    <w:rsid w:val="00916229"/>
    <w:rsid w:val="00920A29"/>
    <w:rsid w:val="009212CF"/>
    <w:rsid w:val="00931B3E"/>
    <w:rsid w:val="00932103"/>
    <w:rsid w:val="00933182"/>
    <w:rsid w:val="009345D9"/>
    <w:rsid w:val="00940AA7"/>
    <w:rsid w:val="00942CA3"/>
    <w:rsid w:val="00943B6D"/>
    <w:rsid w:val="00946D8B"/>
    <w:rsid w:val="00955857"/>
    <w:rsid w:val="009577B9"/>
    <w:rsid w:val="0096200F"/>
    <w:rsid w:val="00971098"/>
    <w:rsid w:val="00973453"/>
    <w:rsid w:val="00985C11"/>
    <w:rsid w:val="00985FE9"/>
    <w:rsid w:val="00993F61"/>
    <w:rsid w:val="009A1AF5"/>
    <w:rsid w:val="009A1D1E"/>
    <w:rsid w:val="009A26E8"/>
    <w:rsid w:val="009A477A"/>
    <w:rsid w:val="009B47F0"/>
    <w:rsid w:val="009C4EB9"/>
    <w:rsid w:val="009C55C7"/>
    <w:rsid w:val="009D0623"/>
    <w:rsid w:val="009D463B"/>
    <w:rsid w:val="009D4B55"/>
    <w:rsid w:val="009E11E2"/>
    <w:rsid w:val="009E4C1B"/>
    <w:rsid w:val="009E6A64"/>
    <w:rsid w:val="009F0E03"/>
    <w:rsid w:val="00A074C9"/>
    <w:rsid w:val="00A07F3F"/>
    <w:rsid w:val="00A10877"/>
    <w:rsid w:val="00A12480"/>
    <w:rsid w:val="00A16655"/>
    <w:rsid w:val="00A170E6"/>
    <w:rsid w:val="00A21ECB"/>
    <w:rsid w:val="00A233B5"/>
    <w:rsid w:val="00A24432"/>
    <w:rsid w:val="00A2603C"/>
    <w:rsid w:val="00A266DF"/>
    <w:rsid w:val="00A345CA"/>
    <w:rsid w:val="00A41EEE"/>
    <w:rsid w:val="00A56AAB"/>
    <w:rsid w:val="00A61693"/>
    <w:rsid w:val="00A64F57"/>
    <w:rsid w:val="00A65658"/>
    <w:rsid w:val="00A70A08"/>
    <w:rsid w:val="00A718C1"/>
    <w:rsid w:val="00A723F4"/>
    <w:rsid w:val="00A74382"/>
    <w:rsid w:val="00A83B7C"/>
    <w:rsid w:val="00A85CEE"/>
    <w:rsid w:val="00A860AB"/>
    <w:rsid w:val="00A95670"/>
    <w:rsid w:val="00A97040"/>
    <w:rsid w:val="00AA0AA4"/>
    <w:rsid w:val="00AA1F6D"/>
    <w:rsid w:val="00AA4FE0"/>
    <w:rsid w:val="00AA5D8D"/>
    <w:rsid w:val="00AB45D1"/>
    <w:rsid w:val="00AB567F"/>
    <w:rsid w:val="00AB5E42"/>
    <w:rsid w:val="00AC1635"/>
    <w:rsid w:val="00AD10CA"/>
    <w:rsid w:val="00AD5596"/>
    <w:rsid w:val="00AE3B31"/>
    <w:rsid w:val="00AE4F50"/>
    <w:rsid w:val="00AE5371"/>
    <w:rsid w:val="00AF123B"/>
    <w:rsid w:val="00B01CAC"/>
    <w:rsid w:val="00B06252"/>
    <w:rsid w:val="00B069E1"/>
    <w:rsid w:val="00B11BA7"/>
    <w:rsid w:val="00B12155"/>
    <w:rsid w:val="00B13242"/>
    <w:rsid w:val="00B13FE8"/>
    <w:rsid w:val="00B17069"/>
    <w:rsid w:val="00B27D69"/>
    <w:rsid w:val="00B3094F"/>
    <w:rsid w:val="00B32A7D"/>
    <w:rsid w:val="00B366BF"/>
    <w:rsid w:val="00B368B9"/>
    <w:rsid w:val="00B42AE3"/>
    <w:rsid w:val="00B43B89"/>
    <w:rsid w:val="00B44A9A"/>
    <w:rsid w:val="00B50959"/>
    <w:rsid w:val="00B51B93"/>
    <w:rsid w:val="00B55ABD"/>
    <w:rsid w:val="00B574F0"/>
    <w:rsid w:val="00B5782D"/>
    <w:rsid w:val="00B57EB0"/>
    <w:rsid w:val="00B61ECD"/>
    <w:rsid w:val="00B645B7"/>
    <w:rsid w:val="00B74F3A"/>
    <w:rsid w:val="00B75F4E"/>
    <w:rsid w:val="00B774C1"/>
    <w:rsid w:val="00B8038E"/>
    <w:rsid w:val="00B81933"/>
    <w:rsid w:val="00B83CFA"/>
    <w:rsid w:val="00B95C7D"/>
    <w:rsid w:val="00BA094B"/>
    <w:rsid w:val="00BA2C9D"/>
    <w:rsid w:val="00BA3852"/>
    <w:rsid w:val="00BA7622"/>
    <w:rsid w:val="00BB0CB2"/>
    <w:rsid w:val="00BB100B"/>
    <w:rsid w:val="00BB3239"/>
    <w:rsid w:val="00BB3A2D"/>
    <w:rsid w:val="00BC56F8"/>
    <w:rsid w:val="00BC754F"/>
    <w:rsid w:val="00BC76FD"/>
    <w:rsid w:val="00BC7C06"/>
    <w:rsid w:val="00BD0BF7"/>
    <w:rsid w:val="00BE427B"/>
    <w:rsid w:val="00BE48C4"/>
    <w:rsid w:val="00BF3603"/>
    <w:rsid w:val="00BF4D15"/>
    <w:rsid w:val="00C008CB"/>
    <w:rsid w:val="00C037CB"/>
    <w:rsid w:val="00C0383B"/>
    <w:rsid w:val="00C075FE"/>
    <w:rsid w:val="00C105C2"/>
    <w:rsid w:val="00C14DA5"/>
    <w:rsid w:val="00C23CA8"/>
    <w:rsid w:val="00C43073"/>
    <w:rsid w:val="00C46680"/>
    <w:rsid w:val="00C529E8"/>
    <w:rsid w:val="00C61D4F"/>
    <w:rsid w:val="00C720CD"/>
    <w:rsid w:val="00C764AE"/>
    <w:rsid w:val="00C76E36"/>
    <w:rsid w:val="00C82DDD"/>
    <w:rsid w:val="00C93882"/>
    <w:rsid w:val="00C96DE1"/>
    <w:rsid w:val="00CA1C8D"/>
    <w:rsid w:val="00CA716B"/>
    <w:rsid w:val="00CA7D20"/>
    <w:rsid w:val="00CB16C3"/>
    <w:rsid w:val="00CB1E9F"/>
    <w:rsid w:val="00CB68FE"/>
    <w:rsid w:val="00CB7E81"/>
    <w:rsid w:val="00CC1FD1"/>
    <w:rsid w:val="00CC5251"/>
    <w:rsid w:val="00CD2FFC"/>
    <w:rsid w:val="00CE49F9"/>
    <w:rsid w:val="00CE70AB"/>
    <w:rsid w:val="00CF0935"/>
    <w:rsid w:val="00CF384C"/>
    <w:rsid w:val="00CF5815"/>
    <w:rsid w:val="00D01639"/>
    <w:rsid w:val="00D02FB2"/>
    <w:rsid w:val="00D0336C"/>
    <w:rsid w:val="00D042FB"/>
    <w:rsid w:val="00D044CD"/>
    <w:rsid w:val="00D04645"/>
    <w:rsid w:val="00D177DB"/>
    <w:rsid w:val="00D21CCC"/>
    <w:rsid w:val="00D322D9"/>
    <w:rsid w:val="00D531AB"/>
    <w:rsid w:val="00D54D60"/>
    <w:rsid w:val="00D625DB"/>
    <w:rsid w:val="00D626FD"/>
    <w:rsid w:val="00D629B9"/>
    <w:rsid w:val="00D65F93"/>
    <w:rsid w:val="00D67ACF"/>
    <w:rsid w:val="00D73F4C"/>
    <w:rsid w:val="00D76587"/>
    <w:rsid w:val="00D779E7"/>
    <w:rsid w:val="00D9223D"/>
    <w:rsid w:val="00D96DA6"/>
    <w:rsid w:val="00D97D5D"/>
    <w:rsid w:val="00DA28AD"/>
    <w:rsid w:val="00DA4E90"/>
    <w:rsid w:val="00DB1B02"/>
    <w:rsid w:val="00DB42AB"/>
    <w:rsid w:val="00DB6EE8"/>
    <w:rsid w:val="00DC0547"/>
    <w:rsid w:val="00DD0CC3"/>
    <w:rsid w:val="00DD3ECD"/>
    <w:rsid w:val="00DD53C4"/>
    <w:rsid w:val="00DE3BD6"/>
    <w:rsid w:val="00DF23EC"/>
    <w:rsid w:val="00E01BF3"/>
    <w:rsid w:val="00E11FCB"/>
    <w:rsid w:val="00E12DB7"/>
    <w:rsid w:val="00E157A9"/>
    <w:rsid w:val="00E16872"/>
    <w:rsid w:val="00E1724C"/>
    <w:rsid w:val="00E177E9"/>
    <w:rsid w:val="00E22A25"/>
    <w:rsid w:val="00E25A3F"/>
    <w:rsid w:val="00E34A27"/>
    <w:rsid w:val="00E37EA7"/>
    <w:rsid w:val="00E41E50"/>
    <w:rsid w:val="00E46B87"/>
    <w:rsid w:val="00E4722C"/>
    <w:rsid w:val="00E50041"/>
    <w:rsid w:val="00E500B7"/>
    <w:rsid w:val="00E553FF"/>
    <w:rsid w:val="00E56ECD"/>
    <w:rsid w:val="00E5713E"/>
    <w:rsid w:val="00E70A78"/>
    <w:rsid w:val="00E77969"/>
    <w:rsid w:val="00E81029"/>
    <w:rsid w:val="00E813E2"/>
    <w:rsid w:val="00E84708"/>
    <w:rsid w:val="00E85E74"/>
    <w:rsid w:val="00E9237F"/>
    <w:rsid w:val="00E94849"/>
    <w:rsid w:val="00EA5DD8"/>
    <w:rsid w:val="00EA781A"/>
    <w:rsid w:val="00EB2B84"/>
    <w:rsid w:val="00EB78D3"/>
    <w:rsid w:val="00EC167E"/>
    <w:rsid w:val="00ED008C"/>
    <w:rsid w:val="00EE44D5"/>
    <w:rsid w:val="00EE654A"/>
    <w:rsid w:val="00EE6955"/>
    <w:rsid w:val="00EF38E6"/>
    <w:rsid w:val="00EF5977"/>
    <w:rsid w:val="00F00479"/>
    <w:rsid w:val="00F05927"/>
    <w:rsid w:val="00F10475"/>
    <w:rsid w:val="00F12651"/>
    <w:rsid w:val="00F12DD8"/>
    <w:rsid w:val="00F3369A"/>
    <w:rsid w:val="00F358E9"/>
    <w:rsid w:val="00F3675E"/>
    <w:rsid w:val="00F42ADC"/>
    <w:rsid w:val="00F42B40"/>
    <w:rsid w:val="00F45AA6"/>
    <w:rsid w:val="00F468B8"/>
    <w:rsid w:val="00F47446"/>
    <w:rsid w:val="00F60E6F"/>
    <w:rsid w:val="00F614C0"/>
    <w:rsid w:val="00F62A67"/>
    <w:rsid w:val="00F66D6B"/>
    <w:rsid w:val="00F70C9B"/>
    <w:rsid w:val="00F70E17"/>
    <w:rsid w:val="00F73147"/>
    <w:rsid w:val="00F7375F"/>
    <w:rsid w:val="00F81558"/>
    <w:rsid w:val="00F83F60"/>
    <w:rsid w:val="00F85AAA"/>
    <w:rsid w:val="00F8610E"/>
    <w:rsid w:val="00F865F4"/>
    <w:rsid w:val="00F9200A"/>
    <w:rsid w:val="00F92ED7"/>
    <w:rsid w:val="00F93C01"/>
    <w:rsid w:val="00F94504"/>
    <w:rsid w:val="00FA29C2"/>
    <w:rsid w:val="00FB282F"/>
    <w:rsid w:val="00FC219B"/>
    <w:rsid w:val="00FC34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AC1C"/>
  <w15:chartTrackingRefBased/>
  <w15:docId w15:val="{9CD76FD9-71F4-43FC-8B1F-8270817A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340D2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12DD8"/>
    <w:rPr>
      <w:color w:val="0563C1" w:themeColor="hyperlink"/>
      <w:u w:val="single"/>
    </w:rPr>
  </w:style>
  <w:style w:type="character" w:customStyle="1" w:styleId="Nierozpoznanawzmianka1">
    <w:name w:val="Nierozpoznana wzmianka1"/>
    <w:basedOn w:val="Domylnaczcionkaakapitu"/>
    <w:uiPriority w:val="99"/>
    <w:semiHidden/>
    <w:unhideWhenUsed/>
    <w:rsid w:val="00F12DD8"/>
    <w:rPr>
      <w:color w:val="605E5C"/>
      <w:shd w:val="clear" w:color="auto" w:fill="E1DFDD"/>
    </w:rPr>
  </w:style>
  <w:style w:type="paragraph" w:styleId="Nagwek">
    <w:name w:val="header"/>
    <w:basedOn w:val="Normalny"/>
    <w:link w:val="NagwekZnak"/>
    <w:uiPriority w:val="99"/>
    <w:unhideWhenUsed/>
    <w:rsid w:val="00A718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18C1"/>
  </w:style>
  <w:style w:type="paragraph" w:styleId="Stopka">
    <w:name w:val="footer"/>
    <w:basedOn w:val="Normalny"/>
    <w:link w:val="StopkaZnak"/>
    <w:unhideWhenUsed/>
    <w:rsid w:val="00A718C1"/>
    <w:pPr>
      <w:tabs>
        <w:tab w:val="center" w:pos="4536"/>
        <w:tab w:val="right" w:pos="9072"/>
      </w:tabs>
      <w:spacing w:after="0" w:line="240" w:lineRule="auto"/>
    </w:pPr>
  </w:style>
  <w:style w:type="character" w:customStyle="1" w:styleId="StopkaZnak">
    <w:name w:val="Stopka Znak"/>
    <w:basedOn w:val="Domylnaczcionkaakapitu"/>
    <w:link w:val="Stopka"/>
    <w:rsid w:val="00A718C1"/>
  </w:style>
  <w:style w:type="paragraph" w:styleId="Tekstprzypisudolnego">
    <w:name w:val="footnote text"/>
    <w:basedOn w:val="Normalny"/>
    <w:link w:val="TekstprzypisudolnegoZnak"/>
    <w:uiPriority w:val="99"/>
    <w:semiHidden/>
    <w:unhideWhenUsed/>
    <w:rsid w:val="002C604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604D"/>
    <w:rPr>
      <w:sz w:val="20"/>
      <w:szCs w:val="20"/>
    </w:rPr>
  </w:style>
  <w:style w:type="character" w:styleId="Odwoanieprzypisudolnego">
    <w:name w:val="footnote reference"/>
    <w:basedOn w:val="Domylnaczcionkaakapitu"/>
    <w:uiPriority w:val="99"/>
    <w:semiHidden/>
    <w:unhideWhenUsed/>
    <w:rsid w:val="002C604D"/>
    <w:rPr>
      <w:vertAlign w:val="superscript"/>
    </w:rPr>
  </w:style>
  <w:style w:type="paragraph" w:styleId="Akapitzlist">
    <w:name w:val="List Paragraph"/>
    <w:basedOn w:val="Normalny"/>
    <w:link w:val="AkapitzlistZnak"/>
    <w:uiPriority w:val="34"/>
    <w:qFormat/>
    <w:rsid w:val="004C448F"/>
    <w:pPr>
      <w:ind w:left="720"/>
      <w:contextualSpacing/>
    </w:pPr>
  </w:style>
  <w:style w:type="character" w:styleId="Odwoaniedokomentarza">
    <w:name w:val="annotation reference"/>
    <w:basedOn w:val="Domylnaczcionkaakapitu"/>
    <w:uiPriority w:val="99"/>
    <w:semiHidden/>
    <w:unhideWhenUsed/>
    <w:rsid w:val="008C7AB2"/>
    <w:rPr>
      <w:sz w:val="16"/>
      <w:szCs w:val="16"/>
    </w:rPr>
  </w:style>
  <w:style w:type="paragraph" w:styleId="Tekstkomentarza">
    <w:name w:val="annotation text"/>
    <w:basedOn w:val="Normalny"/>
    <w:link w:val="TekstkomentarzaZnak"/>
    <w:uiPriority w:val="99"/>
    <w:semiHidden/>
    <w:unhideWhenUsed/>
    <w:rsid w:val="008C7A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7AB2"/>
    <w:rPr>
      <w:sz w:val="20"/>
      <w:szCs w:val="20"/>
    </w:rPr>
  </w:style>
  <w:style w:type="paragraph" w:styleId="Tematkomentarza">
    <w:name w:val="annotation subject"/>
    <w:basedOn w:val="Tekstkomentarza"/>
    <w:next w:val="Tekstkomentarza"/>
    <w:link w:val="TematkomentarzaZnak"/>
    <w:uiPriority w:val="99"/>
    <w:semiHidden/>
    <w:unhideWhenUsed/>
    <w:rsid w:val="008C7AB2"/>
    <w:rPr>
      <w:b/>
      <w:bCs/>
    </w:rPr>
  </w:style>
  <w:style w:type="character" w:customStyle="1" w:styleId="TematkomentarzaZnak">
    <w:name w:val="Temat komentarza Znak"/>
    <w:basedOn w:val="TekstkomentarzaZnak"/>
    <w:link w:val="Tematkomentarza"/>
    <w:uiPriority w:val="99"/>
    <w:semiHidden/>
    <w:rsid w:val="008C7AB2"/>
    <w:rPr>
      <w:b/>
      <w:bCs/>
      <w:sz w:val="20"/>
      <w:szCs w:val="20"/>
    </w:rPr>
  </w:style>
  <w:style w:type="paragraph" w:styleId="Tekstdymka">
    <w:name w:val="Balloon Text"/>
    <w:basedOn w:val="Normalny"/>
    <w:link w:val="TekstdymkaZnak"/>
    <w:uiPriority w:val="99"/>
    <w:semiHidden/>
    <w:unhideWhenUsed/>
    <w:rsid w:val="002F48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812"/>
    <w:rPr>
      <w:rFonts w:ascii="Segoe UI" w:hAnsi="Segoe UI" w:cs="Segoe UI"/>
      <w:sz w:val="18"/>
      <w:szCs w:val="18"/>
    </w:rPr>
  </w:style>
  <w:style w:type="character" w:customStyle="1" w:styleId="Nagwek3Znak">
    <w:name w:val="Nagłówek 3 Znak"/>
    <w:basedOn w:val="Domylnaczcionkaakapitu"/>
    <w:link w:val="Nagwek3"/>
    <w:uiPriority w:val="9"/>
    <w:rsid w:val="00340D29"/>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340D29"/>
  </w:style>
  <w:style w:type="paragraph" w:styleId="Poprawka">
    <w:name w:val="Revision"/>
    <w:hidden/>
    <w:uiPriority w:val="99"/>
    <w:semiHidden/>
    <w:rsid w:val="00272EAF"/>
    <w:pPr>
      <w:spacing w:after="0" w:line="240" w:lineRule="auto"/>
    </w:pPr>
  </w:style>
  <w:style w:type="character" w:customStyle="1" w:styleId="Nierozpoznanawzmianka2">
    <w:name w:val="Nierozpoznana wzmianka2"/>
    <w:basedOn w:val="Domylnaczcionkaakapitu"/>
    <w:uiPriority w:val="99"/>
    <w:semiHidden/>
    <w:unhideWhenUsed/>
    <w:rsid w:val="00EC167E"/>
    <w:rPr>
      <w:color w:val="605E5C"/>
      <w:shd w:val="clear" w:color="auto" w:fill="E1DFDD"/>
    </w:rPr>
  </w:style>
  <w:style w:type="character" w:customStyle="1" w:styleId="object">
    <w:name w:val="object"/>
    <w:basedOn w:val="Domylnaczcionkaakapitu"/>
    <w:rsid w:val="00A345CA"/>
  </w:style>
  <w:style w:type="character" w:customStyle="1" w:styleId="AkapitzlistZnak">
    <w:name w:val="Akapit z listą Znak"/>
    <w:link w:val="Akapitzlist"/>
    <w:uiPriority w:val="34"/>
    <w:locked/>
    <w:rsid w:val="00BA3852"/>
  </w:style>
  <w:style w:type="character" w:customStyle="1" w:styleId="Nagwek1Znak">
    <w:name w:val="Nagłówek 1 Znak"/>
    <w:basedOn w:val="Domylnaczcionkaakapitu"/>
    <w:link w:val="Nagwek1"/>
    <w:uiPriority w:val="9"/>
    <w:rsid w:val="00D629B9"/>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D629B9"/>
    <w:pPr>
      <w:outlineLvl w:val="9"/>
    </w:pPr>
    <w:rPr>
      <w:lang w:eastAsia="pl-PL"/>
    </w:rPr>
  </w:style>
  <w:style w:type="paragraph" w:styleId="Spistreci1">
    <w:name w:val="toc 1"/>
    <w:basedOn w:val="Normalny"/>
    <w:next w:val="Normalny"/>
    <w:autoRedefine/>
    <w:uiPriority w:val="39"/>
    <w:unhideWhenUsed/>
    <w:rsid w:val="00D629B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28138">
      <w:bodyDiv w:val="1"/>
      <w:marLeft w:val="0"/>
      <w:marRight w:val="0"/>
      <w:marTop w:val="0"/>
      <w:marBottom w:val="0"/>
      <w:divBdr>
        <w:top w:val="none" w:sz="0" w:space="0" w:color="auto"/>
        <w:left w:val="none" w:sz="0" w:space="0" w:color="auto"/>
        <w:bottom w:val="none" w:sz="0" w:space="0" w:color="auto"/>
        <w:right w:val="none" w:sz="0" w:space="0" w:color="auto"/>
      </w:divBdr>
    </w:div>
    <w:div w:id="1589537393">
      <w:bodyDiv w:val="1"/>
      <w:marLeft w:val="0"/>
      <w:marRight w:val="0"/>
      <w:marTop w:val="0"/>
      <w:marBottom w:val="0"/>
      <w:divBdr>
        <w:top w:val="none" w:sz="0" w:space="0" w:color="auto"/>
        <w:left w:val="none" w:sz="0" w:space="0" w:color="auto"/>
        <w:bottom w:val="none" w:sz="0" w:space="0" w:color="auto"/>
        <w:right w:val="none" w:sz="0" w:space="0" w:color="auto"/>
      </w:divBdr>
    </w:div>
    <w:div w:id="200462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www.lubu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buski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wacje.lubuskie.pl/node/28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ubuskie.pl" TargetMode="External"/><Relationship Id="rId4" Type="http://schemas.openxmlformats.org/officeDocument/2006/relationships/settings" Target="settings.xml"/><Relationship Id="rId9" Type="http://schemas.openxmlformats.org/officeDocument/2006/relationships/hyperlink" Target="http://www.rpo.lubuskie.pl" TargetMode="External"/><Relationship Id="rId14" Type="http://schemas.openxmlformats.org/officeDocument/2006/relationships/hyperlink" Target="https://innowacje.lubuskie.pl/node/28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ED4B-484F-403E-815A-05AFD718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8934</Words>
  <Characters>53606</Characters>
  <Application>Microsoft Office Word</Application>
  <DocSecurity>8</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Mitela-Grzybek Aleksandra</dc:creator>
  <cp:keywords/>
  <dc:description/>
  <cp:lastModifiedBy>Mitela-Grzybek Aleksandra</cp:lastModifiedBy>
  <cp:revision>5</cp:revision>
  <cp:lastPrinted>2022-12-22T12:18:00Z</cp:lastPrinted>
  <dcterms:created xsi:type="dcterms:W3CDTF">2023-01-04T10:17:00Z</dcterms:created>
  <dcterms:modified xsi:type="dcterms:W3CDTF">2023-01-05T08:06:00Z</dcterms:modified>
</cp:coreProperties>
</file>