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29" w:rsidRDefault="00CB3309" w:rsidP="00902E1B">
      <w:pPr>
        <w:spacing w:line="240" w:lineRule="auto"/>
        <w:ind w:left="2126" w:hanging="2126"/>
        <w:jc w:val="both"/>
        <w:rPr>
          <w:rFonts w:ascii="Arial Narrow" w:hAnsi="Arial Narrow"/>
          <w:b/>
          <w:sz w:val="20"/>
          <w:szCs w:val="20"/>
        </w:rPr>
      </w:pPr>
      <w:r>
        <w:rPr>
          <w:rFonts w:ascii="Calibri" w:hAnsi="Calibri"/>
          <w:noProof/>
          <w:lang w:eastAsia="pl-PL"/>
        </w:rPr>
        <w:drawing>
          <wp:inline distT="0" distB="0" distL="0" distR="0" wp14:anchorId="3B55D266" wp14:editId="66756972">
            <wp:extent cx="5760720" cy="704617"/>
            <wp:effectExtent l="0" t="0" r="0" b="63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04617"/>
                    </a:xfrm>
                    <a:prstGeom prst="rect">
                      <a:avLst/>
                    </a:prstGeom>
                    <a:noFill/>
                    <a:ln>
                      <a:noFill/>
                    </a:ln>
                  </pic:spPr>
                </pic:pic>
              </a:graphicData>
            </a:graphic>
          </wp:inline>
        </w:drawing>
      </w:r>
    </w:p>
    <w:p w:rsidR="00816029" w:rsidRDefault="00816029" w:rsidP="00902E1B">
      <w:pPr>
        <w:spacing w:line="240" w:lineRule="auto"/>
        <w:ind w:left="2126" w:hanging="2126"/>
        <w:jc w:val="both"/>
        <w:rPr>
          <w:rFonts w:ascii="Arial Narrow" w:hAnsi="Arial Narrow"/>
          <w:b/>
          <w:sz w:val="20"/>
          <w:szCs w:val="20"/>
        </w:rPr>
      </w:pPr>
    </w:p>
    <w:p w:rsidR="00BA7AF0" w:rsidRPr="003B0755" w:rsidRDefault="007863B2" w:rsidP="003B0755">
      <w:pPr>
        <w:spacing w:line="240" w:lineRule="auto"/>
        <w:jc w:val="both"/>
        <w:rPr>
          <w:rFonts w:ascii="Arial Narrow" w:hAnsi="Arial Narrow"/>
          <w:sz w:val="24"/>
          <w:szCs w:val="24"/>
        </w:rPr>
      </w:pPr>
      <w:r w:rsidRPr="003B0755">
        <w:rPr>
          <w:rFonts w:ascii="Arial Narrow" w:hAnsi="Arial Narrow"/>
          <w:sz w:val="24"/>
          <w:szCs w:val="24"/>
        </w:rPr>
        <w:t xml:space="preserve">Załącznik nr </w:t>
      </w:r>
      <w:r w:rsidR="003B0755">
        <w:rPr>
          <w:rFonts w:ascii="Arial Narrow" w:hAnsi="Arial Narrow"/>
          <w:sz w:val="24"/>
          <w:szCs w:val="24"/>
        </w:rPr>
        <w:t>10</w:t>
      </w:r>
      <w:r w:rsidR="003B0755" w:rsidRPr="003B0755">
        <w:rPr>
          <w:rFonts w:ascii="Arial Narrow" w:hAnsi="Arial Narrow"/>
          <w:sz w:val="24"/>
          <w:szCs w:val="24"/>
        </w:rPr>
        <w:t xml:space="preserve"> do </w:t>
      </w:r>
      <w:r w:rsidR="00E54546">
        <w:rPr>
          <w:rFonts w:ascii="Arial Narrow" w:hAnsi="Arial Narrow"/>
        </w:rPr>
        <w:t>decyzji</w:t>
      </w:r>
      <w:bookmarkStart w:id="0" w:name="_GoBack"/>
      <w:bookmarkEnd w:id="0"/>
      <w:r w:rsidR="003B0755" w:rsidRPr="003B0755">
        <w:rPr>
          <w:rFonts w:ascii="Arial Narrow" w:hAnsi="Arial Narrow"/>
          <w:sz w:val="24"/>
          <w:szCs w:val="24"/>
        </w:rPr>
        <w:t>:</w:t>
      </w:r>
      <w:r w:rsidR="003B0755">
        <w:rPr>
          <w:rFonts w:ascii="Arial Narrow" w:hAnsi="Arial Narrow"/>
          <w:sz w:val="24"/>
          <w:szCs w:val="24"/>
        </w:rPr>
        <w:t xml:space="preserve"> </w:t>
      </w:r>
      <w:r w:rsidRPr="003B0755">
        <w:rPr>
          <w:rFonts w:ascii="Arial Narrow" w:hAnsi="Arial Narrow"/>
          <w:sz w:val="24"/>
          <w:szCs w:val="24"/>
        </w:rPr>
        <w:t xml:space="preserve">Szczegółowe obowiązki Beneficjenta, w związku z realizacją projektu </w:t>
      </w:r>
      <w:r w:rsidR="007819FF">
        <w:rPr>
          <w:rFonts w:ascii="Arial Narrow" w:hAnsi="Arial Narrow"/>
          <w:sz w:val="24"/>
          <w:szCs w:val="24"/>
        </w:rPr>
        <w:br/>
      </w:r>
      <w:r w:rsidRPr="003B0755">
        <w:rPr>
          <w:rFonts w:ascii="Arial Narrow" w:hAnsi="Arial Narrow"/>
          <w:sz w:val="24"/>
          <w:szCs w:val="24"/>
        </w:rPr>
        <w:t>w ramach Działania/ Poddziałania (numer i nazwa) RPO – L2020</w:t>
      </w:r>
    </w:p>
    <w:p w:rsidR="00902E1B" w:rsidRPr="00902E1B" w:rsidRDefault="00902E1B" w:rsidP="00902E1B">
      <w:pPr>
        <w:spacing w:line="240" w:lineRule="auto"/>
        <w:ind w:left="2126" w:hanging="2126"/>
        <w:jc w:val="both"/>
        <w:rPr>
          <w:rFonts w:ascii="Arial Narrow" w:hAnsi="Arial Narrow"/>
          <w:b/>
          <w:sz w:val="20"/>
          <w:szCs w:val="20"/>
        </w:rPr>
      </w:pPr>
      <w:r>
        <w:rPr>
          <w:rFonts w:ascii="Arial Narrow" w:hAnsi="Arial Narrow"/>
          <w:b/>
          <w:sz w:val="20"/>
          <w:szCs w:val="20"/>
        </w:rPr>
        <w:t xml:space="preserve"> </w:t>
      </w:r>
    </w:p>
    <w:p w:rsidR="0045294D" w:rsidRPr="00080FE3" w:rsidRDefault="0045294D" w:rsidP="00BA7AF0">
      <w:pPr>
        <w:spacing w:line="360" w:lineRule="auto"/>
        <w:rPr>
          <w:b/>
          <w:sz w:val="28"/>
          <w:szCs w:val="28"/>
          <w:u w:val="single"/>
        </w:rPr>
      </w:pPr>
      <w:r w:rsidRPr="00080FE3">
        <w:rPr>
          <w:b/>
          <w:sz w:val="28"/>
          <w:szCs w:val="28"/>
          <w:u w:val="single"/>
        </w:rPr>
        <w:t>OŚ Priorytetowa 6</w:t>
      </w:r>
    </w:p>
    <w:p w:rsidR="0045294D" w:rsidRPr="00080FE3" w:rsidRDefault="0045294D" w:rsidP="00BA7AF0">
      <w:pPr>
        <w:spacing w:line="360" w:lineRule="auto"/>
        <w:jc w:val="both"/>
        <w:rPr>
          <w:rFonts w:ascii="Arial Narrow" w:hAnsi="Arial Narrow" w:cs="Arial"/>
          <w:sz w:val="24"/>
          <w:szCs w:val="24"/>
        </w:rPr>
      </w:pPr>
      <w:r w:rsidRPr="00080FE3">
        <w:rPr>
          <w:rFonts w:ascii="Arial Narrow" w:hAnsi="Arial Narrow" w:cs="Arial"/>
          <w:b/>
          <w:sz w:val="24"/>
          <w:szCs w:val="24"/>
        </w:rPr>
        <w:t>Działanie 6.3</w:t>
      </w:r>
      <w:r w:rsidRPr="00080FE3">
        <w:rPr>
          <w:rFonts w:ascii="Arial Narrow" w:hAnsi="Arial Narrow" w:cs="Arial"/>
          <w:sz w:val="24"/>
          <w:szCs w:val="24"/>
        </w:rPr>
        <w:t xml:space="preserve"> </w:t>
      </w:r>
      <w:r w:rsidRPr="00080FE3">
        <w:rPr>
          <w:rFonts w:ascii="Arial Narrow" w:hAnsi="Arial Narrow" w:cs="Arial"/>
          <w:b/>
          <w:sz w:val="24"/>
          <w:szCs w:val="24"/>
        </w:rPr>
        <w:t>Wsparcie dla samozatrudnienia</w:t>
      </w:r>
    </w:p>
    <w:p w:rsidR="0045294D" w:rsidRPr="00080FE3" w:rsidRDefault="0045294D" w:rsidP="00BA7AF0">
      <w:pPr>
        <w:pStyle w:val="Akapitzlist"/>
        <w:numPr>
          <w:ilvl w:val="0"/>
          <w:numId w:val="1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45294D" w:rsidRPr="00080FE3" w:rsidRDefault="0045294D" w:rsidP="00BA7AF0">
      <w:pPr>
        <w:pStyle w:val="Akapitzlist"/>
        <w:numPr>
          <w:ilvl w:val="0"/>
          <w:numId w:val="12"/>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45294D" w:rsidRPr="00080FE3" w:rsidRDefault="0045294D" w:rsidP="00BA7AF0">
      <w:pPr>
        <w:pStyle w:val="Akapitzlist"/>
        <w:numPr>
          <w:ilvl w:val="0"/>
          <w:numId w:val="1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45294D" w:rsidRPr="00080FE3" w:rsidRDefault="0045294D" w:rsidP="00BA7AF0">
      <w:pPr>
        <w:spacing w:line="360" w:lineRule="auto"/>
        <w:jc w:val="both"/>
        <w:rPr>
          <w:b/>
        </w:rPr>
      </w:pPr>
      <w:r w:rsidRPr="00080FE3">
        <w:rPr>
          <w:rFonts w:ascii="Arial Narrow" w:hAnsi="Arial Narrow"/>
          <w:b/>
          <w:sz w:val="24"/>
          <w:szCs w:val="24"/>
        </w:rPr>
        <w:t>Działanie 6.4  Równość szans kobiet i mężczyzn na rynku pracy</w:t>
      </w:r>
    </w:p>
    <w:p w:rsidR="0045294D" w:rsidRPr="00080FE3" w:rsidRDefault="0045294D" w:rsidP="00BA7AF0">
      <w:pPr>
        <w:pStyle w:val="Akapitzlist"/>
        <w:numPr>
          <w:ilvl w:val="0"/>
          <w:numId w:val="3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zachowania trwałości utworzonych w ramach projektu miejsc opieki nad dziećmi do lat 3 w żłobkach, klubach dziecięcych i przez dziennego opiekuna, przez okres co najmniej 2 lat od daty zakończenia realizacji projektu, określonej w umowie </w:t>
      </w:r>
      <w:r w:rsidR="00E1724B" w:rsidRPr="00080FE3">
        <w:rPr>
          <w:rFonts w:ascii="Arial Narrow" w:hAnsi="Arial Narrow" w:cs="Arial"/>
          <w:sz w:val="24"/>
          <w:szCs w:val="24"/>
        </w:rPr>
        <w:br/>
      </w:r>
      <w:r w:rsidRPr="00080FE3">
        <w:rPr>
          <w:rFonts w:ascii="Arial Narrow" w:hAnsi="Arial Narrow" w:cs="Arial"/>
          <w:sz w:val="24"/>
          <w:szCs w:val="24"/>
        </w:rPr>
        <w:t>o dofinansowanie projektu. Trwałość powinna być rozumiana, jako gotowość miejsc opieki nad dziećmi do lat 3 do świadczenia usług w ramach utworzonych w projekcie miejsc opieki.</w:t>
      </w:r>
    </w:p>
    <w:p w:rsidR="00E1724B" w:rsidRPr="00080FE3" w:rsidRDefault="00E1724B" w:rsidP="00BA7AF0">
      <w:pPr>
        <w:pStyle w:val="Akapitzlist"/>
        <w:numPr>
          <w:ilvl w:val="0"/>
          <w:numId w:val="3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E1724B" w:rsidRPr="00080FE3" w:rsidRDefault="00E1724B" w:rsidP="00BA7AF0">
      <w:pPr>
        <w:pStyle w:val="Akapitzlist"/>
        <w:numPr>
          <w:ilvl w:val="0"/>
          <w:numId w:val="3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wykazania i opisania w części wniosku o płatność dotyczącej postępu rzeczowego z realizacji projektu, które z „działań równościowych” zaplanowanych we </w:t>
      </w:r>
      <w:r w:rsidRPr="00080FE3">
        <w:rPr>
          <w:rFonts w:ascii="Arial Narrow" w:hAnsi="Arial Narrow" w:cs="Arial"/>
          <w:sz w:val="24"/>
          <w:szCs w:val="24"/>
        </w:rPr>
        <w:lastRenderedPageBreak/>
        <w:t>wniosku o dofinansowanie projektu zostały zrealizowane oraz w jaki sposób realizacja projektu wpłynęła na sytuację osób z niepełnosprawnościami.</w:t>
      </w:r>
    </w:p>
    <w:p w:rsidR="002760BA" w:rsidRDefault="00E1724B" w:rsidP="00902E1B">
      <w:pPr>
        <w:pStyle w:val="Akapitzlist"/>
        <w:numPr>
          <w:ilvl w:val="0"/>
          <w:numId w:val="32"/>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902E1B" w:rsidRPr="00902E1B" w:rsidRDefault="00902E1B" w:rsidP="00902E1B">
      <w:pPr>
        <w:pStyle w:val="Akapitzlist"/>
        <w:spacing w:line="360" w:lineRule="auto"/>
        <w:jc w:val="both"/>
        <w:rPr>
          <w:rFonts w:ascii="Arial Narrow" w:hAnsi="Arial Narrow" w:cs="Arial"/>
          <w:sz w:val="24"/>
          <w:szCs w:val="24"/>
        </w:rPr>
      </w:pPr>
    </w:p>
    <w:p w:rsidR="00476A68" w:rsidRPr="00902E1B" w:rsidRDefault="00E1724B" w:rsidP="00902E1B">
      <w:pPr>
        <w:spacing w:line="360" w:lineRule="auto"/>
        <w:jc w:val="both"/>
        <w:rPr>
          <w:rFonts w:ascii="Arial Narrow" w:hAnsi="Arial Narrow" w:cs="Arial"/>
          <w:b/>
          <w:sz w:val="24"/>
          <w:szCs w:val="24"/>
        </w:rPr>
      </w:pPr>
      <w:r w:rsidRPr="00080FE3">
        <w:rPr>
          <w:rFonts w:ascii="Arial Narrow" w:hAnsi="Arial Narrow" w:cs="Arial"/>
          <w:b/>
          <w:sz w:val="24"/>
          <w:szCs w:val="24"/>
        </w:rPr>
        <w:t>Działanie 6.5 Usługi rozwojowe dla MMŚP</w:t>
      </w:r>
    </w:p>
    <w:p w:rsidR="00686A40" w:rsidRPr="00080FE3" w:rsidRDefault="00686A40" w:rsidP="00476A68">
      <w:pPr>
        <w:pStyle w:val="Default"/>
        <w:rPr>
          <w:sz w:val="22"/>
          <w:szCs w:val="22"/>
        </w:rPr>
      </w:pPr>
    </w:p>
    <w:p w:rsidR="00686A40" w:rsidRPr="00080FE3" w:rsidRDefault="00686A40" w:rsidP="00686A40">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686A40" w:rsidRPr="00080FE3" w:rsidRDefault="00686A40" w:rsidP="00686A40">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686A40" w:rsidRPr="00080FE3" w:rsidRDefault="00686A40" w:rsidP="00686A40">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476A68" w:rsidRPr="00080FE3" w:rsidRDefault="00476A68" w:rsidP="002760BA">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zapewnia, że weryfikacja i zatwierdzenie dokumentów rozliczeniowych przedkładanych przez przedsiębiorców następuje bez zbędnej zwłoki, tj. w możliwie najkrótszym terminie, określonym w umowie o dofinansowanie zawartej z Beneficjentem realizującym projekt PSF. </w:t>
      </w:r>
    </w:p>
    <w:p w:rsidR="002760BA" w:rsidRPr="00080FE3" w:rsidRDefault="00476A68" w:rsidP="002760BA">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na podstawie umowy o dofinansowanie, prowadzi bieżącą kontrolę i monitoring realizacji wsparcia, w tym w szczególności kontroluje prawidłowość realizacji projektu zgodnie z postanowieniami rozdziału 6 Wytycznych w zakresie realizacji przedsięwzięć z udziałem środków Europejskiego Funduszu Społecznego w obszarze przystosowania przedsiębiorców i pracowników do zmian na lata 2014-2020  oraz monitoruje postęp rzeczowego projektu zgodnie z Wytycznymi Ministra Infrastruktury i Rozwoju w zakresie monitorowania postępu rzeczowego realizacji programów operacyjnych na lata 2014-2020. </w:t>
      </w:r>
    </w:p>
    <w:p w:rsidR="002760BA" w:rsidRPr="00080FE3" w:rsidRDefault="002760BA" w:rsidP="002760BA">
      <w:pPr>
        <w:pStyle w:val="Akapitzlist"/>
        <w:numPr>
          <w:ilvl w:val="0"/>
          <w:numId w:val="36"/>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Beneficjent zobowiązany jest również do przestrzegania obowiązków zawartych w dokumencie „Opis wdrażania Podmiotowego Systemu Finansowania w województwie lubuskim w ramach RPO Lubuskie 2020”</w:t>
      </w:r>
    </w:p>
    <w:p w:rsidR="00476A68" w:rsidRDefault="00476A68" w:rsidP="00BA7AF0">
      <w:pPr>
        <w:spacing w:line="360" w:lineRule="auto"/>
        <w:jc w:val="both"/>
        <w:rPr>
          <w:rFonts w:ascii="Arial Narrow" w:hAnsi="Arial Narrow" w:cs="Arial"/>
          <w:b/>
          <w:sz w:val="24"/>
          <w:szCs w:val="24"/>
        </w:rPr>
      </w:pPr>
    </w:p>
    <w:p w:rsidR="00902E1B" w:rsidRPr="00080FE3" w:rsidRDefault="00902E1B" w:rsidP="00BA7AF0">
      <w:pPr>
        <w:spacing w:line="360" w:lineRule="auto"/>
        <w:jc w:val="both"/>
        <w:rPr>
          <w:rFonts w:ascii="Arial Narrow" w:hAnsi="Arial Narrow" w:cs="Arial"/>
          <w:b/>
          <w:sz w:val="24"/>
          <w:szCs w:val="24"/>
        </w:rPr>
      </w:pPr>
    </w:p>
    <w:p w:rsidR="00E1724B" w:rsidRPr="00080FE3" w:rsidRDefault="00E1724B" w:rsidP="00BA7AF0">
      <w:pPr>
        <w:spacing w:line="360" w:lineRule="auto"/>
        <w:jc w:val="both"/>
        <w:rPr>
          <w:rFonts w:ascii="Arial Narrow" w:hAnsi="Arial Narrow" w:cs="Arial"/>
          <w:b/>
          <w:sz w:val="24"/>
          <w:szCs w:val="24"/>
        </w:rPr>
      </w:pPr>
      <w:r w:rsidRPr="00080FE3">
        <w:rPr>
          <w:rFonts w:ascii="Arial Narrow" w:hAnsi="Arial Narrow" w:cs="Arial"/>
          <w:b/>
          <w:sz w:val="24"/>
          <w:szCs w:val="24"/>
        </w:rPr>
        <w:t>Działanie 6.6 Aktywizacja zawodowa osób zwolnionych lub przewidzianych do zwolnienia</w:t>
      </w:r>
    </w:p>
    <w:p w:rsidR="005F433F" w:rsidRPr="00080FE3" w:rsidRDefault="005F433F" w:rsidP="005F433F">
      <w:pPr>
        <w:pStyle w:val="Akapitzlist"/>
        <w:numPr>
          <w:ilvl w:val="0"/>
          <w:numId w:val="35"/>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5F433F" w:rsidRPr="00080FE3" w:rsidRDefault="005F433F" w:rsidP="005F433F">
      <w:pPr>
        <w:pStyle w:val="Akapitzlist"/>
        <w:numPr>
          <w:ilvl w:val="0"/>
          <w:numId w:val="35"/>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5F433F" w:rsidRPr="00902E1B" w:rsidRDefault="005F433F" w:rsidP="00BA7AF0">
      <w:pPr>
        <w:pStyle w:val="Akapitzlist"/>
        <w:numPr>
          <w:ilvl w:val="0"/>
          <w:numId w:val="35"/>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E1724B" w:rsidRPr="00080FE3" w:rsidRDefault="00E1724B" w:rsidP="00BA7AF0">
      <w:pPr>
        <w:spacing w:line="360" w:lineRule="auto"/>
        <w:jc w:val="both"/>
        <w:rPr>
          <w:rFonts w:ascii="Arial Narrow" w:hAnsi="Arial Narrow" w:cs="Arial"/>
          <w:b/>
          <w:sz w:val="24"/>
          <w:szCs w:val="24"/>
        </w:rPr>
      </w:pPr>
      <w:r w:rsidRPr="00080FE3">
        <w:rPr>
          <w:rFonts w:ascii="Arial Narrow" w:hAnsi="Arial Narrow" w:cs="Arial"/>
          <w:b/>
          <w:sz w:val="24"/>
          <w:szCs w:val="24"/>
        </w:rPr>
        <w:t>Działanie 6.7 Profilaktyka i rehabilitacja zdrowotna osób pracujących i powracających do pracy oraz wspieranie zdrowych i bezpiecznych miejsc pracy</w:t>
      </w:r>
    </w:p>
    <w:p w:rsidR="00E1724B" w:rsidRPr="00080FE3" w:rsidRDefault="00E1724B" w:rsidP="00BA7AF0">
      <w:pPr>
        <w:pStyle w:val="Akapitzlist"/>
        <w:numPr>
          <w:ilvl w:val="0"/>
          <w:numId w:val="34"/>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E1724B" w:rsidRPr="00080FE3" w:rsidRDefault="00E1724B" w:rsidP="00BA7AF0">
      <w:pPr>
        <w:pStyle w:val="Akapitzlist"/>
        <w:numPr>
          <w:ilvl w:val="0"/>
          <w:numId w:val="34"/>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E1724B" w:rsidRPr="00080FE3" w:rsidRDefault="00E1724B" w:rsidP="00BA7AF0">
      <w:pPr>
        <w:pStyle w:val="Akapitzlist"/>
        <w:numPr>
          <w:ilvl w:val="0"/>
          <w:numId w:val="34"/>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t>
      </w:r>
      <w:r w:rsidRPr="00080FE3">
        <w:rPr>
          <w:rFonts w:ascii="Arial Narrow" w:hAnsi="Arial Narrow" w:cs="Arial"/>
          <w:sz w:val="24"/>
          <w:szCs w:val="24"/>
        </w:rPr>
        <w:lastRenderedPageBreak/>
        <w:t xml:space="preserve">występować) problemów lub trudności w realizacji zasady równości szans kobiet i mężczyzn </w:t>
      </w:r>
      <w:r w:rsidRPr="00080FE3">
        <w:rPr>
          <w:rFonts w:ascii="Arial Narrow" w:hAnsi="Arial Narrow" w:cs="Arial"/>
          <w:sz w:val="24"/>
          <w:szCs w:val="24"/>
        </w:rPr>
        <w:br/>
        <w:t>w projekcie.</w:t>
      </w:r>
    </w:p>
    <w:p w:rsidR="00E1724B" w:rsidRDefault="00E1724B" w:rsidP="00BA7AF0">
      <w:pPr>
        <w:spacing w:line="360" w:lineRule="auto"/>
        <w:ind w:left="360"/>
        <w:jc w:val="both"/>
        <w:rPr>
          <w:rFonts w:ascii="Arial Narrow" w:hAnsi="Arial Narrow" w:cs="Arial"/>
          <w:sz w:val="24"/>
          <w:szCs w:val="24"/>
        </w:rPr>
      </w:pPr>
    </w:p>
    <w:p w:rsidR="000A0FE1" w:rsidRDefault="000A0FE1" w:rsidP="00BA7AF0">
      <w:pPr>
        <w:spacing w:line="360" w:lineRule="auto"/>
        <w:ind w:left="360"/>
        <w:jc w:val="both"/>
        <w:rPr>
          <w:rFonts w:ascii="Arial Narrow" w:hAnsi="Arial Narrow" w:cs="Arial"/>
          <w:sz w:val="24"/>
          <w:szCs w:val="24"/>
        </w:rPr>
      </w:pPr>
    </w:p>
    <w:p w:rsidR="000A0FE1" w:rsidRDefault="000A0FE1" w:rsidP="00BA7AF0">
      <w:pPr>
        <w:spacing w:line="360" w:lineRule="auto"/>
        <w:ind w:left="360"/>
        <w:jc w:val="both"/>
        <w:rPr>
          <w:rFonts w:ascii="Arial Narrow" w:hAnsi="Arial Narrow" w:cs="Arial"/>
          <w:sz w:val="24"/>
          <w:szCs w:val="24"/>
        </w:rPr>
      </w:pPr>
    </w:p>
    <w:p w:rsidR="000A0FE1" w:rsidRPr="00080FE3" w:rsidRDefault="000A0FE1" w:rsidP="00BA7AF0">
      <w:pPr>
        <w:spacing w:line="360" w:lineRule="auto"/>
        <w:ind w:left="360"/>
        <w:jc w:val="both"/>
        <w:rPr>
          <w:rFonts w:ascii="Arial Narrow" w:hAnsi="Arial Narrow" w:cs="Arial"/>
          <w:sz w:val="24"/>
          <w:szCs w:val="24"/>
        </w:rPr>
      </w:pPr>
    </w:p>
    <w:p w:rsidR="000A0FE1" w:rsidRPr="0045294D" w:rsidRDefault="000A0FE1" w:rsidP="000A0FE1">
      <w:pPr>
        <w:spacing w:line="360" w:lineRule="auto"/>
        <w:rPr>
          <w:b/>
          <w:sz w:val="28"/>
          <w:szCs w:val="28"/>
          <w:u w:val="single"/>
        </w:rPr>
      </w:pPr>
      <w:r>
        <w:rPr>
          <w:b/>
          <w:sz w:val="28"/>
          <w:szCs w:val="28"/>
          <w:u w:val="single"/>
        </w:rPr>
        <w:t>OŚ Priorytetowa 7</w:t>
      </w:r>
    </w:p>
    <w:p w:rsidR="000A0FE1" w:rsidRPr="00EE1B2D" w:rsidRDefault="000A0FE1" w:rsidP="000A0FE1">
      <w:pPr>
        <w:spacing w:line="360" w:lineRule="auto"/>
        <w:jc w:val="both"/>
        <w:rPr>
          <w:rFonts w:ascii="Arial Narrow" w:hAnsi="Arial Narrow"/>
          <w:b/>
          <w:sz w:val="24"/>
          <w:szCs w:val="24"/>
        </w:rPr>
      </w:pPr>
      <w:r w:rsidRPr="00EE1B2D">
        <w:rPr>
          <w:rFonts w:ascii="Arial Narrow" w:hAnsi="Arial Narrow"/>
          <w:b/>
          <w:sz w:val="24"/>
          <w:szCs w:val="24"/>
        </w:rPr>
        <w:t>Działanie 7.</w:t>
      </w:r>
      <w:r>
        <w:rPr>
          <w:rFonts w:ascii="Arial Narrow" w:hAnsi="Arial Narrow"/>
          <w:b/>
          <w:sz w:val="24"/>
          <w:szCs w:val="24"/>
        </w:rPr>
        <w:t>1</w:t>
      </w:r>
      <w:r w:rsidRPr="00EE1B2D">
        <w:rPr>
          <w:rFonts w:ascii="Arial Narrow" w:hAnsi="Arial Narrow"/>
          <w:b/>
          <w:sz w:val="24"/>
          <w:szCs w:val="24"/>
        </w:rPr>
        <w:tab/>
        <w:t xml:space="preserve">Programy aktywnej integracji realizowane przez </w:t>
      </w:r>
      <w:r>
        <w:rPr>
          <w:rFonts w:ascii="Arial Narrow" w:hAnsi="Arial Narrow"/>
          <w:b/>
          <w:sz w:val="24"/>
          <w:szCs w:val="24"/>
        </w:rPr>
        <w:t>ośrodki pomocy społecznej</w:t>
      </w:r>
    </w:p>
    <w:p w:rsidR="000A0FE1" w:rsidRPr="004434E0" w:rsidRDefault="000A0FE1" w:rsidP="000A0FE1">
      <w:pPr>
        <w:pStyle w:val="Akapitzlist"/>
        <w:numPr>
          <w:ilvl w:val="0"/>
          <w:numId w:val="1"/>
        </w:numPr>
        <w:spacing w:after="0" w:line="360" w:lineRule="auto"/>
        <w:ind w:left="1077" w:hanging="357"/>
        <w:jc w:val="both"/>
        <w:rPr>
          <w:rFonts w:ascii="Arial Narrow" w:hAnsi="Arial Narrow"/>
          <w:sz w:val="24"/>
          <w:szCs w:val="24"/>
        </w:rPr>
      </w:pPr>
      <w:r w:rsidRPr="004434E0">
        <w:rPr>
          <w:rFonts w:ascii="Arial Narrow" w:hAnsi="Arial Narrow" w:cs="Arial"/>
          <w:sz w:val="24"/>
          <w:szCs w:val="24"/>
        </w:rPr>
        <w:t>Beneficjent zobowiązuje się do poinformowania właściwych terytorialnie powiatowych centrów pomocy rodzinie o realizowany</w:t>
      </w:r>
      <w:r>
        <w:rPr>
          <w:rFonts w:ascii="Arial Narrow" w:hAnsi="Arial Narrow" w:cs="Arial"/>
          <w:sz w:val="24"/>
          <w:szCs w:val="24"/>
        </w:rPr>
        <w:t xml:space="preserve">m </w:t>
      </w:r>
      <w:r w:rsidRPr="004434E0">
        <w:rPr>
          <w:rFonts w:ascii="Arial Narrow" w:hAnsi="Arial Narrow" w:cs="Arial"/>
          <w:sz w:val="24"/>
          <w:szCs w:val="24"/>
        </w:rPr>
        <w:t>projek</w:t>
      </w:r>
      <w:r>
        <w:rPr>
          <w:rFonts w:ascii="Arial Narrow" w:hAnsi="Arial Narrow" w:cs="Arial"/>
          <w:sz w:val="24"/>
          <w:szCs w:val="24"/>
        </w:rPr>
        <w:t>cie</w:t>
      </w:r>
      <w:r w:rsidRPr="004434E0">
        <w:rPr>
          <w:rFonts w:ascii="Arial Narrow" w:hAnsi="Arial Narrow"/>
          <w:sz w:val="24"/>
          <w:szCs w:val="24"/>
        </w:rPr>
        <w:t xml:space="preserve"> </w:t>
      </w:r>
    </w:p>
    <w:p w:rsidR="000A0FE1" w:rsidRPr="004434E0" w:rsidRDefault="000A0FE1" w:rsidP="000A0FE1">
      <w:pPr>
        <w:widowControl w:val="0"/>
        <w:numPr>
          <w:ilvl w:val="0"/>
          <w:numId w:val="1"/>
        </w:numPr>
        <w:overflowPunct w:val="0"/>
        <w:autoSpaceDE w:val="0"/>
        <w:autoSpaceDN w:val="0"/>
        <w:adjustRightInd w:val="0"/>
        <w:spacing w:after="0" w:line="360" w:lineRule="auto"/>
        <w:ind w:left="1077" w:hanging="357"/>
        <w:jc w:val="both"/>
        <w:rPr>
          <w:rFonts w:ascii="Arial Narrow" w:hAnsi="Arial Narrow" w:cs="Arial"/>
          <w:sz w:val="24"/>
          <w:szCs w:val="24"/>
        </w:rPr>
      </w:pPr>
      <w:r>
        <w:rPr>
          <w:rFonts w:ascii="Arial Narrow" w:hAnsi="Arial Narrow" w:cs="Arial"/>
          <w:sz w:val="24"/>
          <w:szCs w:val="24"/>
        </w:rPr>
        <w:t xml:space="preserve">Beneficjent, w przypadku objęcia wsparciem osoby lub rodziny korzystające z PO PŻ, zobowiązuje się </w:t>
      </w:r>
      <w:r w:rsidRPr="004434E0">
        <w:rPr>
          <w:rFonts w:ascii="Arial Narrow" w:hAnsi="Arial Narrow" w:cs="Arial"/>
          <w:sz w:val="24"/>
          <w:szCs w:val="24"/>
        </w:rPr>
        <w:t xml:space="preserve">do poinformowania organizacji partnerskich regionalnych i lokalnych, </w:t>
      </w:r>
      <w:r>
        <w:rPr>
          <w:rFonts w:ascii="Arial Narrow" w:hAnsi="Arial Narrow" w:cs="Arial"/>
          <w:sz w:val="24"/>
          <w:szCs w:val="24"/>
        </w:rPr>
        <w:br/>
      </w:r>
      <w:r w:rsidRPr="004434E0">
        <w:rPr>
          <w:rFonts w:ascii="Arial Narrow" w:hAnsi="Arial Narrow" w:cs="Arial"/>
          <w:sz w:val="24"/>
          <w:szCs w:val="24"/>
        </w:rPr>
        <w:t>o których mowa w P</w:t>
      </w:r>
      <w:r>
        <w:rPr>
          <w:rFonts w:ascii="Arial Narrow" w:hAnsi="Arial Narrow" w:cs="Arial"/>
          <w:sz w:val="24"/>
          <w:szCs w:val="24"/>
        </w:rPr>
        <w:t xml:space="preserve">rogramie </w:t>
      </w:r>
      <w:r w:rsidRPr="004434E0">
        <w:rPr>
          <w:rFonts w:ascii="Arial Narrow" w:hAnsi="Arial Narrow" w:cs="Arial"/>
          <w:sz w:val="24"/>
          <w:szCs w:val="24"/>
        </w:rPr>
        <w:t>O</w:t>
      </w:r>
      <w:r>
        <w:rPr>
          <w:rFonts w:ascii="Arial Narrow" w:hAnsi="Arial Narrow" w:cs="Arial"/>
          <w:sz w:val="24"/>
          <w:szCs w:val="24"/>
        </w:rPr>
        <w:t xml:space="preserve">peracyjnym </w:t>
      </w:r>
      <w:r w:rsidRPr="004434E0">
        <w:rPr>
          <w:rFonts w:ascii="Arial Narrow" w:hAnsi="Arial Narrow" w:cs="Arial"/>
          <w:sz w:val="24"/>
          <w:szCs w:val="24"/>
        </w:rPr>
        <w:t>P</w:t>
      </w:r>
      <w:r>
        <w:rPr>
          <w:rFonts w:ascii="Arial Narrow" w:hAnsi="Arial Narrow" w:cs="Arial"/>
          <w:sz w:val="24"/>
          <w:szCs w:val="24"/>
        </w:rPr>
        <w:t xml:space="preserve">omoc </w:t>
      </w:r>
      <w:r w:rsidRPr="004434E0">
        <w:rPr>
          <w:rFonts w:ascii="Arial Narrow" w:hAnsi="Arial Narrow" w:cs="Arial"/>
          <w:sz w:val="24"/>
          <w:szCs w:val="24"/>
        </w:rPr>
        <w:t>Ż</w:t>
      </w:r>
      <w:r>
        <w:rPr>
          <w:rFonts w:ascii="Arial Narrow" w:hAnsi="Arial Narrow" w:cs="Arial"/>
          <w:sz w:val="24"/>
          <w:szCs w:val="24"/>
        </w:rPr>
        <w:t>ywnościowa</w:t>
      </w:r>
      <w:r w:rsidRPr="004434E0">
        <w:rPr>
          <w:rFonts w:ascii="Arial Narrow" w:hAnsi="Arial Narrow" w:cs="Arial"/>
          <w:sz w:val="24"/>
          <w:szCs w:val="24"/>
        </w:rPr>
        <w:t>, o prowadzonej rekrutacji do projekt</w:t>
      </w:r>
      <w:r>
        <w:rPr>
          <w:rFonts w:ascii="Arial Narrow" w:hAnsi="Arial Narrow" w:cs="Arial"/>
          <w:sz w:val="24"/>
          <w:szCs w:val="24"/>
        </w:rPr>
        <w:t>u</w:t>
      </w:r>
      <w:r w:rsidRPr="004434E0">
        <w:rPr>
          <w:rFonts w:ascii="Arial Narrow" w:hAnsi="Arial Narrow" w:cs="Arial"/>
          <w:sz w:val="24"/>
          <w:szCs w:val="24"/>
        </w:rPr>
        <w:t>, a także do niepowielania wsparcia, które osoba lub rodzina zagrożona ubóstwem lub wykluczeniem społecznym uzyskuje w ramach działań towarzyszących w PO PŻ.</w:t>
      </w:r>
      <w:r w:rsidRPr="004434E0">
        <w:rPr>
          <w:rFonts w:ascii="Arial Narrow" w:hAnsi="Arial Narrow"/>
          <w:sz w:val="24"/>
          <w:szCs w:val="24"/>
        </w:rPr>
        <w:t xml:space="preserve"> </w:t>
      </w:r>
    </w:p>
    <w:p w:rsidR="000A0FE1" w:rsidRDefault="000A0FE1" w:rsidP="000A0FE1">
      <w:pPr>
        <w:widowControl w:val="0"/>
        <w:numPr>
          <w:ilvl w:val="0"/>
          <w:numId w:val="1"/>
        </w:numPr>
        <w:overflowPunct w:val="0"/>
        <w:autoSpaceDE w:val="0"/>
        <w:autoSpaceDN w:val="0"/>
        <w:adjustRightInd w:val="0"/>
        <w:spacing w:after="0" w:line="360" w:lineRule="auto"/>
        <w:jc w:val="both"/>
        <w:rPr>
          <w:rFonts w:ascii="Arial Narrow" w:hAnsi="Arial Narrow"/>
          <w:sz w:val="24"/>
          <w:szCs w:val="24"/>
        </w:rPr>
      </w:pPr>
      <w:r w:rsidRPr="004434E0">
        <w:rPr>
          <w:rFonts w:ascii="Arial Narrow" w:hAnsi="Arial Narrow"/>
          <w:sz w:val="24"/>
          <w:szCs w:val="24"/>
        </w:rPr>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1"/>
        </w:numPr>
        <w:overflowPunct w:val="0"/>
        <w:autoSpaceDE w:val="0"/>
        <w:autoSpaceDN w:val="0"/>
        <w:adjustRightInd w:val="0"/>
        <w:spacing w:after="0" w:line="360" w:lineRule="auto"/>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1"/>
        </w:numPr>
        <w:overflowPunct w:val="0"/>
        <w:autoSpaceDE w:val="0"/>
        <w:autoSpaceDN w:val="0"/>
        <w:adjustRightInd w:val="0"/>
        <w:spacing w:after="0" w:line="360" w:lineRule="auto"/>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t>
      </w:r>
      <w:r w:rsidRPr="00C94A19">
        <w:rPr>
          <w:rFonts w:ascii="Arial Narrow" w:hAnsi="Arial Narrow"/>
          <w:sz w:val="24"/>
          <w:szCs w:val="24"/>
        </w:rPr>
        <w:lastRenderedPageBreak/>
        <w:t>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1"/>
        </w:numPr>
        <w:shd w:val="clear" w:color="auto" w:fill="auto"/>
        <w:spacing w:before="0" w:line="360" w:lineRule="auto"/>
        <w:ind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t>z niepełnosprawnością intelektualną oraz osób z niepełnosprawnościami sprzężonymi minimalny poziom efektywności społecznej wynosi 34%, a minimalny poziom efektywności zatrudnieniowej - 12%.</w:t>
      </w:r>
    </w:p>
    <w:p w:rsidR="000A0FE1" w:rsidRDefault="000A0FE1" w:rsidP="000A0FE1">
      <w:pPr>
        <w:widowControl w:val="0"/>
        <w:numPr>
          <w:ilvl w:val="0"/>
          <w:numId w:val="1"/>
        </w:numPr>
        <w:overflowPunct w:val="0"/>
        <w:autoSpaceDE w:val="0"/>
        <w:autoSpaceDN w:val="0"/>
        <w:adjustRightInd w:val="0"/>
        <w:spacing w:after="0" w:line="360" w:lineRule="auto"/>
        <w:jc w:val="both"/>
        <w:rPr>
          <w:rFonts w:ascii="Arial Narrow" w:hAnsi="Arial Narrow" w:cs="Arial"/>
          <w:sz w:val="24"/>
          <w:szCs w:val="24"/>
        </w:rPr>
      </w:pPr>
      <w:r w:rsidRPr="00191A83">
        <w:rPr>
          <w:rFonts w:ascii="Arial Narrow" w:hAnsi="Arial Narrow" w:cs="Arial"/>
          <w:sz w:val="24"/>
          <w:szCs w:val="24"/>
        </w:rPr>
        <w:t>Efektywność społeczna i efektywność zatrudnieniowa są mierzone rozłącznie w odniesieniu do osób zagrożonych ubóstwem lub wykluczeniem społecznym oraz w odniesieniu do osób 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Default="000A0FE1" w:rsidP="000A0FE1">
      <w:pPr>
        <w:pStyle w:val="Akapitzlist"/>
        <w:numPr>
          <w:ilvl w:val="0"/>
          <w:numId w:val="1"/>
        </w:numPr>
        <w:spacing w:line="360" w:lineRule="auto"/>
        <w:jc w:val="both"/>
        <w:rPr>
          <w:rFonts w:ascii="Arial Narrow" w:hAnsi="Arial Narrow" w:cs="Arial"/>
          <w:sz w:val="24"/>
          <w:szCs w:val="24"/>
        </w:rPr>
      </w:pPr>
      <w:r w:rsidRPr="004434E0">
        <w:rPr>
          <w:rFonts w:ascii="Arial Narrow" w:hAnsi="Arial Narrow" w:cs="Arial"/>
          <w:sz w:val="24"/>
          <w:szCs w:val="24"/>
        </w:rPr>
        <w:t>Beneficjent zobowiązany jest do zlecania zadań na zasadach określonych w ustawie z dnia 24 kwietnia 2003</w:t>
      </w:r>
      <w:r>
        <w:rPr>
          <w:rFonts w:ascii="Arial Narrow" w:hAnsi="Arial Narrow" w:cs="Arial"/>
          <w:sz w:val="24"/>
          <w:szCs w:val="24"/>
        </w:rPr>
        <w:t xml:space="preserve"> </w:t>
      </w:r>
      <w:r w:rsidRPr="004434E0">
        <w:rPr>
          <w:rFonts w:ascii="Arial Narrow" w:hAnsi="Arial Narrow" w:cs="Arial"/>
          <w:sz w:val="24"/>
          <w:szCs w:val="24"/>
        </w:rPr>
        <w:t xml:space="preserve">r. o działalności pożytku publicznego </w:t>
      </w:r>
      <w:r>
        <w:rPr>
          <w:rFonts w:ascii="Arial Narrow" w:hAnsi="Arial Narrow" w:cs="Arial"/>
          <w:sz w:val="24"/>
          <w:szCs w:val="24"/>
        </w:rPr>
        <w:t>i o wolontariacie</w:t>
      </w:r>
      <w:r w:rsidRPr="004434E0">
        <w:rPr>
          <w:rFonts w:ascii="Arial Narrow" w:hAnsi="Arial Narrow" w:cs="Arial"/>
          <w:sz w:val="24"/>
          <w:szCs w:val="24"/>
        </w:rPr>
        <w:t>.</w:t>
      </w:r>
    </w:p>
    <w:p w:rsidR="000A0FE1" w:rsidRDefault="000A0FE1" w:rsidP="000A0FE1">
      <w:pPr>
        <w:pStyle w:val="Akapitzlist"/>
        <w:numPr>
          <w:ilvl w:val="0"/>
          <w:numId w:val="1"/>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1"/>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BA7AF0" w:rsidRDefault="000A0FE1" w:rsidP="000A0FE1">
      <w:pPr>
        <w:pStyle w:val="Akapitzlist"/>
        <w:numPr>
          <w:ilvl w:val="0"/>
          <w:numId w:val="1"/>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wskazania (o ile będą 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spacing w:line="360" w:lineRule="auto"/>
        <w:ind w:left="1410" w:hanging="1410"/>
        <w:jc w:val="both"/>
        <w:rPr>
          <w:rFonts w:ascii="Arial Narrow" w:hAnsi="Arial Narrow"/>
          <w:b/>
          <w:sz w:val="24"/>
          <w:szCs w:val="24"/>
        </w:rPr>
      </w:pPr>
    </w:p>
    <w:p w:rsidR="000A0FE1" w:rsidRPr="00EE1B2D" w:rsidRDefault="000A0FE1" w:rsidP="000A0FE1">
      <w:pPr>
        <w:spacing w:line="360" w:lineRule="auto"/>
        <w:ind w:left="1410" w:hanging="1410"/>
        <w:jc w:val="both"/>
        <w:rPr>
          <w:rFonts w:ascii="Arial Narrow" w:hAnsi="Arial Narrow"/>
          <w:b/>
          <w:sz w:val="24"/>
          <w:szCs w:val="24"/>
        </w:rPr>
      </w:pPr>
      <w:r w:rsidRPr="00EE1B2D">
        <w:rPr>
          <w:rFonts w:ascii="Arial Narrow" w:hAnsi="Arial Narrow"/>
          <w:b/>
          <w:sz w:val="24"/>
          <w:szCs w:val="24"/>
        </w:rPr>
        <w:lastRenderedPageBreak/>
        <w:t>Działanie 7.</w:t>
      </w:r>
      <w:r>
        <w:rPr>
          <w:rFonts w:ascii="Arial Narrow" w:hAnsi="Arial Narrow"/>
          <w:b/>
          <w:sz w:val="24"/>
          <w:szCs w:val="24"/>
        </w:rPr>
        <w:t>2</w:t>
      </w:r>
      <w:r w:rsidRPr="00EE1B2D">
        <w:rPr>
          <w:rFonts w:ascii="Arial Narrow" w:hAnsi="Arial Narrow"/>
          <w:b/>
          <w:sz w:val="24"/>
          <w:szCs w:val="24"/>
        </w:rPr>
        <w:tab/>
        <w:t xml:space="preserve">Programy aktywnej integracji realizowane przez </w:t>
      </w:r>
      <w:r>
        <w:rPr>
          <w:rFonts w:ascii="Arial Narrow" w:hAnsi="Arial Narrow"/>
          <w:b/>
          <w:sz w:val="24"/>
          <w:szCs w:val="24"/>
        </w:rPr>
        <w:t>powiatowe centra pomocy rodzinie</w:t>
      </w:r>
    </w:p>
    <w:p w:rsidR="000A0FE1" w:rsidRPr="004434E0" w:rsidRDefault="000A0FE1" w:rsidP="000A0FE1">
      <w:pPr>
        <w:pStyle w:val="Akapitzlist"/>
        <w:numPr>
          <w:ilvl w:val="0"/>
          <w:numId w:val="8"/>
        </w:numPr>
        <w:spacing w:after="0" w:line="360" w:lineRule="auto"/>
        <w:jc w:val="both"/>
        <w:rPr>
          <w:rFonts w:ascii="Arial Narrow" w:hAnsi="Arial Narrow"/>
          <w:sz w:val="24"/>
          <w:szCs w:val="24"/>
        </w:rPr>
      </w:pPr>
      <w:r w:rsidRPr="004434E0">
        <w:rPr>
          <w:rFonts w:ascii="Arial Narrow" w:hAnsi="Arial Narrow" w:cs="Arial"/>
          <w:sz w:val="24"/>
          <w:szCs w:val="24"/>
        </w:rPr>
        <w:t>Beneficjent zobowiązuje się do poinformowania właściwych terytorialnie ośrodków pomocy społecznej o realizowany</w:t>
      </w:r>
      <w:r>
        <w:rPr>
          <w:rFonts w:ascii="Arial Narrow" w:hAnsi="Arial Narrow" w:cs="Arial"/>
          <w:sz w:val="24"/>
          <w:szCs w:val="24"/>
        </w:rPr>
        <w:t xml:space="preserve">m </w:t>
      </w:r>
      <w:r w:rsidRPr="004434E0">
        <w:rPr>
          <w:rFonts w:ascii="Arial Narrow" w:hAnsi="Arial Narrow" w:cs="Arial"/>
          <w:sz w:val="24"/>
          <w:szCs w:val="24"/>
        </w:rPr>
        <w:t>projek</w:t>
      </w:r>
      <w:r>
        <w:rPr>
          <w:rFonts w:ascii="Arial Narrow" w:hAnsi="Arial Narrow" w:cs="Arial"/>
          <w:sz w:val="24"/>
          <w:szCs w:val="24"/>
        </w:rPr>
        <w:t>cie</w:t>
      </w:r>
      <w:r w:rsidRPr="004434E0">
        <w:rPr>
          <w:rFonts w:ascii="Arial Narrow" w:hAnsi="Arial Narrow"/>
          <w:sz w:val="24"/>
          <w:szCs w:val="24"/>
        </w:rPr>
        <w:t xml:space="preserve"> </w:t>
      </w:r>
    </w:p>
    <w:p w:rsidR="000A0FE1" w:rsidRPr="004434E0" w:rsidRDefault="000A0FE1" w:rsidP="000A0FE1">
      <w:pPr>
        <w:widowControl w:val="0"/>
        <w:numPr>
          <w:ilvl w:val="0"/>
          <w:numId w:val="8"/>
        </w:numPr>
        <w:overflowPunct w:val="0"/>
        <w:autoSpaceDE w:val="0"/>
        <w:autoSpaceDN w:val="0"/>
        <w:adjustRightInd w:val="0"/>
        <w:spacing w:after="0" w:line="360" w:lineRule="auto"/>
        <w:ind w:left="1077" w:hanging="357"/>
        <w:jc w:val="both"/>
        <w:rPr>
          <w:rFonts w:ascii="Arial Narrow" w:hAnsi="Arial Narrow" w:cs="Arial"/>
          <w:sz w:val="24"/>
          <w:szCs w:val="24"/>
        </w:rPr>
      </w:pPr>
      <w:r>
        <w:rPr>
          <w:rFonts w:ascii="Arial Narrow" w:hAnsi="Arial Narrow" w:cs="Arial"/>
          <w:sz w:val="24"/>
          <w:szCs w:val="24"/>
        </w:rPr>
        <w:t xml:space="preserve">Beneficjent, w przypadku objęcia wsparciem osoby lub rodziny korzystające z PO PŻ, zobowiązuje się </w:t>
      </w:r>
      <w:r w:rsidRPr="004434E0">
        <w:rPr>
          <w:rFonts w:ascii="Arial Narrow" w:hAnsi="Arial Narrow" w:cs="Arial"/>
          <w:sz w:val="24"/>
          <w:szCs w:val="24"/>
        </w:rPr>
        <w:t xml:space="preserve">do poinformowania organizacji partnerskich regionalnych i lokalnych, </w:t>
      </w:r>
      <w:r>
        <w:rPr>
          <w:rFonts w:ascii="Arial Narrow" w:hAnsi="Arial Narrow" w:cs="Arial"/>
          <w:sz w:val="24"/>
          <w:szCs w:val="24"/>
        </w:rPr>
        <w:br/>
      </w:r>
      <w:r w:rsidRPr="004434E0">
        <w:rPr>
          <w:rFonts w:ascii="Arial Narrow" w:hAnsi="Arial Narrow" w:cs="Arial"/>
          <w:sz w:val="24"/>
          <w:szCs w:val="24"/>
        </w:rPr>
        <w:t>o których mowa w P</w:t>
      </w:r>
      <w:r>
        <w:rPr>
          <w:rFonts w:ascii="Arial Narrow" w:hAnsi="Arial Narrow" w:cs="Arial"/>
          <w:sz w:val="24"/>
          <w:szCs w:val="24"/>
        </w:rPr>
        <w:t xml:space="preserve">rogramie </w:t>
      </w:r>
      <w:r w:rsidRPr="004434E0">
        <w:rPr>
          <w:rFonts w:ascii="Arial Narrow" w:hAnsi="Arial Narrow" w:cs="Arial"/>
          <w:sz w:val="24"/>
          <w:szCs w:val="24"/>
        </w:rPr>
        <w:t>O</w:t>
      </w:r>
      <w:r>
        <w:rPr>
          <w:rFonts w:ascii="Arial Narrow" w:hAnsi="Arial Narrow" w:cs="Arial"/>
          <w:sz w:val="24"/>
          <w:szCs w:val="24"/>
        </w:rPr>
        <w:t xml:space="preserve">peracyjnym </w:t>
      </w:r>
      <w:r w:rsidRPr="004434E0">
        <w:rPr>
          <w:rFonts w:ascii="Arial Narrow" w:hAnsi="Arial Narrow" w:cs="Arial"/>
          <w:sz w:val="24"/>
          <w:szCs w:val="24"/>
        </w:rPr>
        <w:t>P</w:t>
      </w:r>
      <w:r>
        <w:rPr>
          <w:rFonts w:ascii="Arial Narrow" w:hAnsi="Arial Narrow" w:cs="Arial"/>
          <w:sz w:val="24"/>
          <w:szCs w:val="24"/>
        </w:rPr>
        <w:t xml:space="preserve">omoc </w:t>
      </w:r>
      <w:r w:rsidRPr="004434E0">
        <w:rPr>
          <w:rFonts w:ascii="Arial Narrow" w:hAnsi="Arial Narrow" w:cs="Arial"/>
          <w:sz w:val="24"/>
          <w:szCs w:val="24"/>
        </w:rPr>
        <w:t>Ż</w:t>
      </w:r>
      <w:r>
        <w:rPr>
          <w:rFonts w:ascii="Arial Narrow" w:hAnsi="Arial Narrow" w:cs="Arial"/>
          <w:sz w:val="24"/>
          <w:szCs w:val="24"/>
        </w:rPr>
        <w:t>ywnościowa</w:t>
      </w:r>
      <w:r w:rsidRPr="004434E0">
        <w:rPr>
          <w:rFonts w:ascii="Arial Narrow" w:hAnsi="Arial Narrow" w:cs="Arial"/>
          <w:sz w:val="24"/>
          <w:szCs w:val="24"/>
        </w:rPr>
        <w:t>, o prowadzonej rekrutacji do projekt</w:t>
      </w:r>
      <w:r>
        <w:rPr>
          <w:rFonts w:ascii="Arial Narrow" w:hAnsi="Arial Narrow" w:cs="Arial"/>
          <w:sz w:val="24"/>
          <w:szCs w:val="24"/>
        </w:rPr>
        <w:t>u</w:t>
      </w:r>
      <w:r w:rsidRPr="004434E0">
        <w:rPr>
          <w:rFonts w:ascii="Arial Narrow" w:hAnsi="Arial Narrow" w:cs="Arial"/>
          <w:sz w:val="24"/>
          <w:szCs w:val="24"/>
        </w:rPr>
        <w:t>, a także do niepowielania wsparcia, które osoba lub rodzina zagrożona ubóstwem lub wykluczeniem społecznym uzyskuje w ramach działań towarzyszących w PO PŻ.</w:t>
      </w:r>
      <w:r w:rsidRPr="004434E0">
        <w:rPr>
          <w:rFonts w:ascii="Arial Narrow" w:hAnsi="Arial Narrow"/>
          <w:sz w:val="24"/>
          <w:szCs w:val="24"/>
        </w:rPr>
        <w:t xml:space="preserve"> </w:t>
      </w:r>
    </w:p>
    <w:p w:rsidR="000A0FE1" w:rsidRDefault="000A0FE1" w:rsidP="000A0FE1">
      <w:pPr>
        <w:widowControl w:val="0"/>
        <w:numPr>
          <w:ilvl w:val="0"/>
          <w:numId w:val="8"/>
        </w:numPr>
        <w:overflowPunct w:val="0"/>
        <w:autoSpaceDE w:val="0"/>
        <w:autoSpaceDN w:val="0"/>
        <w:adjustRightInd w:val="0"/>
        <w:spacing w:after="0" w:line="360" w:lineRule="auto"/>
        <w:jc w:val="both"/>
        <w:rPr>
          <w:rFonts w:ascii="Arial Narrow" w:hAnsi="Arial Narrow"/>
          <w:sz w:val="24"/>
          <w:szCs w:val="24"/>
        </w:rPr>
      </w:pPr>
      <w:r w:rsidRPr="004434E0">
        <w:rPr>
          <w:rFonts w:ascii="Arial Narrow" w:hAnsi="Arial Narrow"/>
          <w:sz w:val="24"/>
          <w:szCs w:val="24"/>
        </w:rPr>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8"/>
        </w:numPr>
        <w:overflowPunct w:val="0"/>
        <w:autoSpaceDE w:val="0"/>
        <w:autoSpaceDN w:val="0"/>
        <w:adjustRightInd w:val="0"/>
        <w:spacing w:after="0" w:line="360" w:lineRule="auto"/>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8"/>
        </w:numPr>
        <w:overflowPunct w:val="0"/>
        <w:autoSpaceDE w:val="0"/>
        <w:autoSpaceDN w:val="0"/>
        <w:adjustRightInd w:val="0"/>
        <w:spacing w:after="0" w:line="360" w:lineRule="auto"/>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8"/>
        </w:numPr>
        <w:shd w:val="clear" w:color="auto" w:fill="auto"/>
        <w:spacing w:before="0" w:line="360" w:lineRule="auto"/>
        <w:ind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r>
      <w:r>
        <w:rPr>
          <w:rFonts w:ascii="Arial Narrow" w:hAnsi="Arial Narrow"/>
          <w:sz w:val="24"/>
          <w:szCs w:val="24"/>
        </w:rPr>
        <w:lastRenderedPageBreak/>
        <w:t>z niepełnosprawnością intelektualną oraz osób z niepełnosprawnościami sprzężonymi minimalny poziom efektywności społecznej wynosi 34%, a minimalny poziom efektywności zatrudnieniowej - 12%.</w:t>
      </w:r>
    </w:p>
    <w:p w:rsidR="000A0FE1" w:rsidRDefault="000A0FE1" w:rsidP="000A0FE1">
      <w:pPr>
        <w:widowControl w:val="0"/>
        <w:numPr>
          <w:ilvl w:val="0"/>
          <w:numId w:val="8"/>
        </w:numPr>
        <w:overflowPunct w:val="0"/>
        <w:autoSpaceDE w:val="0"/>
        <w:autoSpaceDN w:val="0"/>
        <w:adjustRightInd w:val="0"/>
        <w:spacing w:after="0" w:line="360" w:lineRule="auto"/>
        <w:jc w:val="both"/>
        <w:rPr>
          <w:rFonts w:ascii="Arial Narrow" w:hAnsi="Arial Narrow" w:cs="Arial"/>
          <w:sz w:val="24"/>
          <w:szCs w:val="24"/>
        </w:rPr>
      </w:pPr>
      <w:r w:rsidRPr="00191A83">
        <w:rPr>
          <w:rFonts w:ascii="Arial Narrow" w:hAnsi="Arial Narrow" w:cs="Arial"/>
          <w:sz w:val="24"/>
          <w:szCs w:val="24"/>
        </w:rPr>
        <w:t>Efektywność społeczna i efektywność zatrudnieniowa są mierzone rozłącznie w odniesieniu do osób zagrożonych ubóstwem lub wykluczeniem społecznym oraz w odniesieniu do osób 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Default="000A0FE1" w:rsidP="000A0FE1">
      <w:pPr>
        <w:pStyle w:val="Akapitzlist"/>
        <w:numPr>
          <w:ilvl w:val="0"/>
          <w:numId w:val="8"/>
        </w:numPr>
        <w:spacing w:line="360" w:lineRule="auto"/>
        <w:jc w:val="both"/>
        <w:rPr>
          <w:rFonts w:ascii="Arial Narrow" w:hAnsi="Arial Narrow" w:cs="Arial"/>
          <w:sz w:val="24"/>
          <w:szCs w:val="24"/>
        </w:rPr>
      </w:pPr>
      <w:r w:rsidRPr="004434E0">
        <w:rPr>
          <w:rFonts w:ascii="Arial Narrow" w:hAnsi="Arial Narrow" w:cs="Arial"/>
          <w:sz w:val="24"/>
          <w:szCs w:val="24"/>
        </w:rPr>
        <w:t>Beneficjent zobowiązany jest do zlecania zadań na zasadach określonych w ustawie z dnia 24 kwietnia 2003</w:t>
      </w:r>
      <w:r>
        <w:rPr>
          <w:rFonts w:ascii="Arial Narrow" w:hAnsi="Arial Narrow" w:cs="Arial"/>
          <w:sz w:val="24"/>
          <w:szCs w:val="24"/>
        </w:rPr>
        <w:t xml:space="preserve"> </w:t>
      </w:r>
      <w:r w:rsidRPr="004434E0">
        <w:rPr>
          <w:rFonts w:ascii="Arial Narrow" w:hAnsi="Arial Narrow" w:cs="Arial"/>
          <w:sz w:val="24"/>
          <w:szCs w:val="24"/>
        </w:rPr>
        <w:t xml:space="preserve">r. o działalności pożytku publicznego </w:t>
      </w:r>
      <w:r>
        <w:rPr>
          <w:rFonts w:ascii="Arial Narrow" w:hAnsi="Arial Narrow" w:cs="Arial"/>
          <w:sz w:val="24"/>
          <w:szCs w:val="24"/>
        </w:rPr>
        <w:t>i o wolontariacie</w:t>
      </w:r>
      <w:r w:rsidRPr="004434E0">
        <w:rPr>
          <w:rFonts w:ascii="Arial Narrow" w:hAnsi="Arial Narrow" w:cs="Arial"/>
          <w:sz w:val="24"/>
          <w:szCs w:val="24"/>
        </w:rPr>
        <w:t>.</w:t>
      </w:r>
    </w:p>
    <w:p w:rsidR="000A0FE1" w:rsidRDefault="000A0FE1" w:rsidP="000A0FE1">
      <w:pPr>
        <w:pStyle w:val="Akapitzlist"/>
        <w:numPr>
          <w:ilvl w:val="0"/>
          <w:numId w:val="8"/>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8"/>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39409A" w:rsidRDefault="000A0FE1" w:rsidP="000A0FE1">
      <w:pPr>
        <w:pStyle w:val="Akapitzlist"/>
        <w:numPr>
          <w:ilvl w:val="0"/>
          <w:numId w:val="8"/>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wskazania (o ile będą 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pStyle w:val="Teksttreci0"/>
        <w:shd w:val="clear" w:color="auto" w:fill="auto"/>
        <w:spacing w:before="0" w:line="360" w:lineRule="auto"/>
        <w:ind w:left="1410" w:right="20" w:hanging="420"/>
        <w:jc w:val="both"/>
        <w:rPr>
          <w:rFonts w:ascii="Arial Narrow" w:hAnsi="Arial Narrow"/>
          <w:b/>
          <w:sz w:val="24"/>
          <w:szCs w:val="24"/>
        </w:rPr>
      </w:pPr>
    </w:p>
    <w:p w:rsidR="000A0FE1" w:rsidRPr="00EE1B2D" w:rsidRDefault="000A0FE1" w:rsidP="000A0FE1">
      <w:pPr>
        <w:spacing w:line="360" w:lineRule="auto"/>
        <w:jc w:val="both"/>
        <w:rPr>
          <w:rFonts w:ascii="Arial Narrow" w:hAnsi="Arial Narrow"/>
          <w:b/>
          <w:sz w:val="24"/>
          <w:szCs w:val="24"/>
        </w:rPr>
      </w:pPr>
      <w:r w:rsidRPr="00EE1B2D">
        <w:rPr>
          <w:rFonts w:ascii="Arial Narrow" w:hAnsi="Arial Narrow"/>
          <w:b/>
          <w:sz w:val="24"/>
          <w:szCs w:val="24"/>
        </w:rPr>
        <w:t>Działanie 7.3</w:t>
      </w:r>
      <w:r w:rsidRPr="00EE1B2D">
        <w:rPr>
          <w:rFonts w:ascii="Arial Narrow" w:hAnsi="Arial Narrow"/>
          <w:b/>
          <w:sz w:val="24"/>
          <w:szCs w:val="24"/>
        </w:rPr>
        <w:tab/>
        <w:t>Programy aktywnej integracji realizowane przez inne podmioty</w:t>
      </w:r>
    </w:p>
    <w:p w:rsidR="000A0FE1" w:rsidRPr="00BD1787" w:rsidRDefault="000A0FE1" w:rsidP="000A0FE1">
      <w:pPr>
        <w:pStyle w:val="Akapitzlist"/>
        <w:numPr>
          <w:ilvl w:val="0"/>
          <w:numId w:val="9"/>
        </w:numPr>
        <w:spacing w:after="0" w:line="360" w:lineRule="auto"/>
        <w:jc w:val="both"/>
        <w:rPr>
          <w:rFonts w:ascii="Arial Narrow" w:hAnsi="Arial Narrow"/>
          <w:sz w:val="24"/>
          <w:szCs w:val="24"/>
        </w:rPr>
      </w:pPr>
      <w:r w:rsidRPr="00BD1787">
        <w:rPr>
          <w:rFonts w:ascii="Arial Narrow" w:hAnsi="Arial Narrow" w:cs="Arial"/>
          <w:sz w:val="24"/>
          <w:szCs w:val="24"/>
        </w:rPr>
        <w:t>Beneficjent zobowiązuje się do poinformowania właściwych terytorialnie ośrodków pomocy społecznej i powiatowych centrów pomocy rodzinie o realizowanym projekcie</w:t>
      </w:r>
      <w:r w:rsidRPr="00BD1787">
        <w:rPr>
          <w:rFonts w:ascii="Arial Narrow" w:hAnsi="Arial Narrow"/>
          <w:sz w:val="24"/>
          <w:szCs w:val="24"/>
        </w:rPr>
        <w:t xml:space="preserve"> </w:t>
      </w:r>
    </w:p>
    <w:p w:rsidR="000A0FE1" w:rsidRPr="004434E0" w:rsidRDefault="000A0FE1" w:rsidP="000A0FE1">
      <w:pPr>
        <w:widowControl w:val="0"/>
        <w:numPr>
          <w:ilvl w:val="0"/>
          <w:numId w:val="9"/>
        </w:numPr>
        <w:overflowPunct w:val="0"/>
        <w:autoSpaceDE w:val="0"/>
        <w:autoSpaceDN w:val="0"/>
        <w:adjustRightInd w:val="0"/>
        <w:spacing w:after="0" w:line="360" w:lineRule="auto"/>
        <w:ind w:left="1077" w:hanging="357"/>
        <w:jc w:val="both"/>
        <w:rPr>
          <w:rFonts w:ascii="Arial Narrow" w:hAnsi="Arial Narrow" w:cs="Arial"/>
          <w:sz w:val="24"/>
          <w:szCs w:val="24"/>
        </w:rPr>
      </w:pPr>
      <w:r>
        <w:rPr>
          <w:rFonts w:ascii="Arial Narrow" w:hAnsi="Arial Narrow" w:cs="Arial"/>
          <w:sz w:val="24"/>
          <w:szCs w:val="24"/>
        </w:rPr>
        <w:t xml:space="preserve">Beneficjent, w przypadku objęcia wsparciem osoby lub rodziny korzystające z PO PŻ, zobowiązuje się </w:t>
      </w:r>
      <w:r w:rsidRPr="004434E0">
        <w:rPr>
          <w:rFonts w:ascii="Arial Narrow" w:hAnsi="Arial Narrow" w:cs="Arial"/>
          <w:sz w:val="24"/>
          <w:szCs w:val="24"/>
        </w:rPr>
        <w:t xml:space="preserve">do poinformowania organizacji partnerskich regionalnych i lokalnych, </w:t>
      </w:r>
      <w:r>
        <w:rPr>
          <w:rFonts w:ascii="Arial Narrow" w:hAnsi="Arial Narrow" w:cs="Arial"/>
          <w:sz w:val="24"/>
          <w:szCs w:val="24"/>
        </w:rPr>
        <w:br/>
      </w:r>
      <w:r w:rsidRPr="004434E0">
        <w:rPr>
          <w:rFonts w:ascii="Arial Narrow" w:hAnsi="Arial Narrow" w:cs="Arial"/>
          <w:sz w:val="24"/>
          <w:szCs w:val="24"/>
        </w:rPr>
        <w:t>o których mowa w P</w:t>
      </w:r>
      <w:r>
        <w:rPr>
          <w:rFonts w:ascii="Arial Narrow" w:hAnsi="Arial Narrow" w:cs="Arial"/>
          <w:sz w:val="24"/>
          <w:szCs w:val="24"/>
        </w:rPr>
        <w:t xml:space="preserve">rogramie </w:t>
      </w:r>
      <w:r w:rsidRPr="004434E0">
        <w:rPr>
          <w:rFonts w:ascii="Arial Narrow" w:hAnsi="Arial Narrow" w:cs="Arial"/>
          <w:sz w:val="24"/>
          <w:szCs w:val="24"/>
        </w:rPr>
        <w:t>O</w:t>
      </w:r>
      <w:r>
        <w:rPr>
          <w:rFonts w:ascii="Arial Narrow" w:hAnsi="Arial Narrow" w:cs="Arial"/>
          <w:sz w:val="24"/>
          <w:szCs w:val="24"/>
        </w:rPr>
        <w:t xml:space="preserve">peracyjnym </w:t>
      </w:r>
      <w:r w:rsidRPr="004434E0">
        <w:rPr>
          <w:rFonts w:ascii="Arial Narrow" w:hAnsi="Arial Narrow" w:cs="Arial"/>
          <w:sz w:val="24"/>
          <w:szCs w:val="24"/>
        </w:rPr>
        <w:t>P</w:t>
      </w:r>
      <w:r>
        <w:rPr>
          <w:rFonts w:ascii="Arial Narrow" w:hAnsi="Arial Narrow" w:cs="Arial"/>
          <w:sz w:val="24"/>
          <w:szCs w:val="24"/>
        </w:rPr>
        <w:t xml:space="preserve">omoc </w:t>
      </w:r>
      <w:r w:rsidRPr="004434E0">
        <w:rPr>
          <w:rFonts w:ascii="Arial Narrow" w:hAnsi="Arial Narrow" w:cs="Arial"/>
          <w:sz w:val="24"/>
          <w:szCs w:val="24"/>
        </w:rPr>
        <w:t>Ż</w:t>
      </w:r>
      <w:r>
        <w:rPr>
          <w:rFonts w:ascii="Arial Narrow" w:hAnsi="Arial Narrow" w:cs="Arial"/>
          <w:sz w:val="24"/>
          <w:szCs w:val="24"/>
        </w:rPr>
        <w:t>ywnościowa</w:t>
      </w:r>
      <w:r w:rsidRPr="004434E0">
        <w:rPr>
          <w:rFonts w:ascii="Arial Narrow" w:hAnsi="Arial Narrow" w:cs="Arial"/>
          <w:sz w:val="24"/>
          <w:szCs w:val="24"/>
        </w:rPr>
        <w:t>, o prowadzonej rekrutacji do projekt</w:t>
      </w:r>
      <w:r>
        <w:rPr>
          <w:rFonts w:ascii="Arial Narrow" w:hAnsi="Arial Narrow" w:cs="Arial"/>
          <w:sz w:val="24"/>
          <w:szCs w:val="24"/>
        </w:rPr>
        <w:t>u</w:t>
      </w:r>
      <w:r w:rsidRPr="004434E0">
        <w:rPr>
          <w:rFonts w:ascii="Arial Narrow" w:hAnsi="Arial Narrow" w:cs="Arial"/>
          <w:sz w:val="24"/>
          <w:szCs w:val="24"/>
        </w:rPr>
        <w:t>, a także do niepowielania wsparcia, które osoba lub rodzina zagrożona ubóstwem lub wykluczeniem społecznym uzyskuje w ramach działań towarzyszących w PO PŻ.</w:t>
      </w:r>
      <w:r w:rsidRPr="004434E0">
        <w:rPr>
          <w:rFonts w:ascii="Arial Narrow" w:hAnsi="Arial Narrow"/>
          <w:sz w:val="24"/>
          <w:szCs w:val="24"/>
        </w:rPr>
        <w:t xml:space="preserve"> </w:t>
      </w:r>
    </w:p>
    <w:p w:rsidR="000A0FE1" w:rsidRDefault="000A0FE1" w:rsidP="000A0FE1">
      <w:pPr>
        <w:widowControl w:val="0"/>
        <w:numPr>
          <w:ilvl w:val="0"/>
          <w:numId w:val="9"/>
        </w:numPr>
        <w:overflowPunct w:val="0"/>
        <w:autoSpaceDE w:val="0"/>
        <w:autoSpaceDN w:val="0"/>
        <w:adjustRightInd w:val="0"/>
        <w:spacing w:after="0" w:line="360" w:lineRule="auto"/>
        <w:ind w:left="1077" w:hanging="357"/>
        <w:jc w:val="both"/>
        <w:rPr>
          <w:rFonts w:ascii="Arial Narrow" w:hAnsi="Arial Narrow"/>
          <w:sz w:val="24"/>
          <w:szCs w:val="24"/>
        </w:rPr>
      </w:pPr>
      <w:r w:rsidRPr="004434E0">
        <w:rPr>
          <w:rFonts w:ascii="Arial Narrow" w:hAnsi="Arial Narrow"/>
          <w:sz w:val="24"/>
          <w:szCs w:val="24"/>
        </w:rPr>
        <w:lastRenderedPageBreak/>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9"/>
        </w:numPr>
        <w:overflowPunct w:val="0"/>
        <w:autoSpaceDE w:val="0"/>
        <w:autoSpaceDN w:val="0"/>
        <w:adjustRightInd w:val="0"/>
        <w:spacing w:after="0" w:line="360" w:lineRule="auto"/>
        <w:ind w:left="1077" w:hanging="357"/>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9"/>
        </w:numPr>
        <w:overflowPunct w:val="0"/>
        <w:autoSpaceDE w:val="0"/>
        <w:autoSpaceDN w:val="0"/>
        <w:adjustRightInd w:val="0"/>
        <w:spacing w:after="0" w:line="360" w:lineRule="auto"/>
        <w:ind w:left="1077" w:hanging="357"/>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9"/>
        </w:numPr>
        <w:shd w:val="clear" w:color="auto" w:fill="auto"/>
        <w:spacing w:before="0" w:line="360" w:lineRule="auto"/>
        <w:ind w:left="1066"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t>z niepełnosprawnością intelektualną oraz osób z niepełnosprawnościami sprzężonymi minimalny poziom efektywności społecznej wynosi 34%, a minimalny poziom efektywności zatrudnieniowej - 12%.</w:t>
      </w:r>
    </w:p>
    <w:p w:rsidR="000A0FE1" w:rsidRDefault="000A0FE1" w:rsidP="000A0FE1">
      <w:pPr>
        <w:widowControl w:val="0"/>
        <w:numPr>
          <w:ilvl w:val="0"/>
          <w:numId w:val="9"/>
        </w:numPr>
        <w:overflowPunct w:val="0"/>
        <w:autoSpaceDE w:val="0"/>
        <w:autoSpaceDN w:val="0"/>
        <w:adjustRightInd w:val="0"/>
        <w:spacing w:after="0" w:line="360" w:lineRule="auto"/>
        <w:ind w:left="1077" w:hanging="357"/>
        <w:jc w:val="both"/>
        <w:rPr>
          <w:rFonts w:ascii="Arial Narrow" w:hAnsi="Arial Narrow" w:cs="Arial"/>
          <w:sz w:val="24"/>
          <w:szCs w:val="24"/>
        </w:rPr>
      </w:pPr>
      <w:r w:rsidRPr="00191A83">
        <w:rPr>
          <w:rFonts w:ascii="Arial Narrow" w:hAnsi="Arial Narrow" w:cs="Arial"/>
          <w:sz w:val="24"/>
          <w:szCs w:val="24"/>
        </w:rPr>
        <w:t>Efektywność społeczna i efektywność zatrudnieniowa są mierzone rozłącznie w odniesieniu do osób zagrożonych ubóstwem lub wykluczeniem społecznym oraz w odniesieniu do osób 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Pr="00BC0F9D" w:rsidRDefault="000A0FE1" w:rsidP="000A0FE1">
      <w:pPr>
        <w:widowControl w:val="0"/>
        <w:numPr>
          <w:ilvl w:val="0"/>
          <w:numId w:val="9"/>
        </w:numPr>
        <w:overflowPunct w:val="0"/>
        <w:autoSpaceDE w:val="0"/>
        <w:autoSpaceDN w:val="0"/>
        <w:adjustRightInd w:val="0"/>
        <w:spacing w:after="0" w:line="360" w:lineRule="auto"/>
        <w:jc w:val="both"/>
        <w:rPr>
          <w:rFonts w:ascii="Arial Narrow" w:hAnsi="Arial Narrow" w:cs="Arial"/>
          <w:sz w:val="24"/>
          <w:szCs w:val="24"/>
        </w:rPr>
      </w:pPr>
      <w:r w:rsidRPr="00BC0F9D">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BC0F9D">
        <w:rPr>
          <w:rFonts w:ascii="Arial Narrow" w:hAnsi="Arial Narrow" w:cs="Arial"/>
          <w:sz w:val="24"/>
          <w:szCs w:val="24"/>
        </w:rPr>
        <w:br/>
        <w:t>(np. prymat wynajmu nad zakupem).</w:t>
      </w:r>
    </w:p>
    <w:p w:rsidR="000A0FE1" w:rsidRDefault="000A0FE1" w:rsidP="000A0FE1">
      <w:pPr>
        <w:pStyle w:val="Akapitzlist"/>
        <w:numPr>
          <w:ilvl w:val="0"/>
          <w:numId w:val="9"/>
        </w:numPr>
        <w:spacing w:line="360" w:lineRule="auto"/>
        <w:jc w:val="both"/>
        <w:rPr>
          <w:rFonts w:ascii="Arial Narrow" w:hAnsi="Arial Narrow" w:cs="Arial"/>
          <w:sz w:val="24"/>
          <w:szCs w:val="24"/>
        </w:rPr>
      </w:pPr>
      <w:r w:rsidRPr="0039409A">
        <w:rPr>
          <w:rFonts w:ascii="Arial Narrow" w:hAnsi="Arial Narrow" w:cs="Arial"/>
          <w:sz w:val="24"/>
          <w:szCs w:val="24"/>
        </w:rPr>
        <w:lastRenderedPageBreak/>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BA7AF0" w:rsidRDefault="000A0FE1" w:rsidP="000A0FE1">
      <w:pPr>
        <w:pStyle w:val="Akapitzlist"/>
        <w:numPr>
          <w:ilvl w:val="0"/>
          <w:numId w:val="9"/>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wskazania (o ile będą 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spacing w:line="360" w:lineRule="auto"/>
        <w:ind w:left="2130" w:hanging="2130"/>
        <w:jc w:val="both"/>
        <w:rPr>
          <w:rFonts w:ascii="Arial Narrow" w:hAnsi="Arial Narrow"/>
          <w:b/>
          <w:sz w:val="24"/>
          <w:szCs w:val="24"/>
        </w:rPr>
      </w:pPr>
    </w:p>
    <w:p w:rsidR="000A0FE1" w:rsidRDefault="000A0FE1" w:rsidP="000A0FE1">
      <w:pPr>
        <w:spacing w:line="360" w:lineRule="auto"/>
        <w:ind w:left="2130" w:hanging="2130"/>
        <w:jc w:val="both"/>
        <w:rPr>
          <w:rFonts w:ascii="Arial Narrow" w:hAnsi="Arial Narrow"/>
          <w:b/>
          <w:sz w:val="24"/>
          <w:szCs w:val="24"/>
        </w:rPr>
      </w:pPr>
    </w:p>
    <w:p w:rsidR="000A0FE1" w:rsidRPr="00EE1B2D" w:rsidRDefault="000A0FE1" w:rsidP="000A0FE1">
      <w:pPr>
        <w:spacing w:line="360" w:lineRule="auto"/>
        <w:ind w:left="2130" w:hanging="2130"/>
        <w:jc w:val="both"/>
        <w:rPr>
          <w:rFonts w:ascii="Arial Narrow" w:hAnsi="Arial Narrow"/>
          <w:b/>
          <w:sz w:val="24"/>
          <w:szCs w:val="24"/>
        </w:rPr>
      </w:pPr>
      <w:r w:rsidRPr="00EE1B2D">
        <w:rPr>
          <w:rFonts w:ascii="Arial Narrow" w:hAnsi="Arial Narrow"/>
          <w:b/>
          <w:sz w:val="24"/>
          <w:szCs w:val="24"/>
        </w:rPr>
        <w:t>Poddziałanie 7.4.1</w:t>
      </w:r>
      <w:r w:rsidRPr="00EE1B2D">
        <w:rPr>
          <w:rFonts w:ascii="Arial Narrow" w:hAnsi="Arial Narrow"/>
          <w:b/>
          <w:sz w:val="24"/>
          <w:szCs w:val="24"/>
        </w:rPr>
        <w:tab/>
        <w:t>Aktywne włączenie w ramach podmiotów integracji społecznej- projekty realizowane poza formułą ZIT</w:t>
      </w:r>
    </w:p>
    <w:p w:rsidR="000A0FE1" w:rsidRPr="004434E0" w:rsidRDefault="000A0FE1" w:rsidP="000A0FE1">
      <w:pPr>
        <w:pStyle w:val="Akapitzlist"/>
        <w:numPr>
          <w:ilvl w:val="0"/>
          <w:numId w:val="2"/>
        </w:numPr>
        <w:spacing w:after="0" w:line="360" w:lineRule="auto"/>
        <w:jc w:val="both"/>
        <w:rPr>
          <w:rFonts w:ascii="Arial Narrow" w:hAnsi="Arial Narrow"/>
          <w:sz w:val="24"/>
          <w:szCs w:val="24"/>
        </w:rPr>
      </w:pPr>
      <w:r w:rsidRPr="004434E0">
        <w:rPr>
          <w:rFonts w:ascii="Arial Narrow" w:hAnsi="Arial Narrow" w:cs="Arial"/>
          <w:sz w:val="24"/>
          <w:szCs w:val="24"/>
        </w:rPr>
        <w:t>Beneficjent zobowiązuje się do poinformowania właściwych terytorialnie ośrodków pomocy społecznej i powiatowych centrów pomocy rodzinie o realizowany</w:t>
      </w:r>
      <w:r>
        <w:rPr>
          <w:rFonts w:ascii="Arial Narrow" w:hAnsi="Arial Narrow" w:cs="Arial"/>
          <w:sz w:val="24"/>
          <w:szCs w:val="24"/>
        </w:rPr>
        <w:t xml:space="preserve">m </w:t>
      </w:r>
      <w:r w:rsidRPr="004434E0">
        <w:rPr>
          <w:rFonts w:ascii="Arial Narrow" w:hAnsi="Arial Narrow" w:cs="Arial"/>
          <w:sz w:val="24"/>
          <w:szCs w:val="24"/>
        </w:rPr>
        <w:t>projek</w:t>
      </w:r>
      <w:r>
        <w:rPr>
          <w:rFonts w:ascii="Arial Narrow" w:hAnsi="Arial Narrow" w:cs="Arial"/>
          <w:sz w:val="24"/>
          <w:szCs w:val="24"/>
        </w:rPr>
        <w:t>cie</w:t>
      </w:r>
      <w:r w:rsidRPr="004434E0">
        <w:rPr>
          <w:rFonts w:ascii="Arial Narrow" w:hAnsi="Arial Narrow"/>
          <w:sz w:val="24"/>
          <w:szCs w:val="24"/>
        </w:rPr>
        <w:t xml:space="preserve"> </w:t>
      </w:r>
    </w:p>
    <w:p w:rsidR="000A0FE1" w:rsidRPr="004434E0" w:rsidRDefault="000A0FE1" w:rsidP="000A0FE1">
      <w:pPr>
        <w:widowControl w:val="0"/>
        <w:numPr>
          <w:ilvl w:val="0"/>
          <w:numId w:val="2"/>
        </w:numPr>
        <w:overflowPunct w:val="0"/>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 xml:space="preserve">Beneficjent, w przypadku objęcia wsparciem osoby lub rodziny korzystające z PO PŻ, zobowiązuje się </w:t>
      </w:r>
      <w:r w:rsidRPr="004434E0">
        <w:rPr>
          <w:rFonts w:ascii="Arial Narrow" w:hAnsi="Arial Narrow" w:cs="Arial"/>
          <w:sz w:val="24"/>
          <w:szCs w:val="24"/>
        </w:rPr>
        <w:t xml:space="preserve">do poinformowania organizacji partnerskich regionalnych i lokalnych, </w:t>
      </w:r>
      <w:r>
        <w:rPr>
          <w:rFonts w:ascii="Arial Narrow" w:hAnsi="Arial Narrow" w:cs="Arial"/>
          <w:sz w:val="24"/>
          <w:szCs w:val="24"/>
        </w:rPr>
        <w:br/>
      </w:r>
      <w:r w:rsidRPr="004434E0">
        <w:rPr>
          <w:rFonts w:ascii="Arial Narrow" w:hAnsi="Arial Narrow" w:cs="Arial"/>
          <w:sz w:val="24"/>
          <w:szCs w:val="24"/>
        </w:rPr>
        <w:t>o których mowa w P</w:t>
      </w:r>
      <w:r>
        <w:rPr>
          <w:rFonts w:ascii="Arial Narrow" w:hAnsi="Arial Narrow" w:cs="Arial"/>
          <w:sz w:val="24"/>
          <w:szCs w:val="24"/>
        </w:rPr>
        <w:t xml:space="preserve">rogramie </w:t>
      </w:r>
      <w:r w:rsidRPr="004434E0">
        <w:rPr>
          <w:rFonts w:ascii="Arial Narrow" w:hAnsi="Arial Narrow" w:cs="Arial"/>
          <w:sz w:val="24"/>
          <w:szCs w:val="24"/>
        </w:rPr>
        <w:t>O</w:t>
      </w:r>
      <w:r>
        <w:rPr>
          <w:rFonts w:ascii="Arial Narrow" w:hAnsi="Arial Narrow" w:cs="Arial"/>
          <w:sz w:val="24"/>
          <w:szCs w:val="24"/>
        </w:rPr>
        <w:t xml:space="preserve">peracyjnym </w:t>
      </w:r>
      <w:r w:rsidRPr="004434E0">
        <w:rPr>
          <w:rFonts w:ascii="Arial Narrow" w:hAnsi="Arial Narrow" w:cs="Arial"/>
          <w:sz w:val="24"/>
          <w:szCs w:val="24"/>
        </w:rPr>
        <w:t>P</w:t>
      </w:r>
      <w:r>
        <w:rPr>
          <w:rFonts w:ascii="Arial Narrow" w:hAnsi="Arial Narrow" w:cs="Arial"/>
          <w:sz w:val="24"/>
          <w:szCs w:val="24"/>
        </w:rPr>
        <w:t xml:space="preserve">omoc </w:t>
      </w:r>
      <w:r w:rsidRPr="004434E0">
        <w:rPr>
          <w:rFonts w:ascii="Arial Narrow" w:hAnsi="Arial Narrow" w:cs="Arial"/>
          <w:sz w:val="24"/>
          <w:szCs w:val="24"/>
        </w:rPr>
        <w:t>Ż</w:t>
      </w:r>
      <w:r>
        <w:rPr>
          <w:rFonts w:ascii="Arial Narrow" w:hAnsi="Arial Narrow" w:cs="Arial"/>
          <w:sz w:val="24"/>
          <w:szCs w:val="24"/>
        </w:rPr>
        <w:t>ywnościowa</w:t>
      </w:r>
      <w:r w:rsidRPr="004434E0">
        <w:rPr>
          <w:rFonts w:ascii="Arial Narrow" w:hAnsi="Arial Narrow" w:cs="Arial"/>
          <w:sz w:val="24"/>
          <w:szCs w:val="24"/>
        </w:rPr>
        <w:t>, o prowadzonej rekrutacji do projekt</w:t>
      </w:r>
      <w:r>
        <w:rPr>
          <w:rFonts w:ascii="Arial Narrow" w:hAnsi="Arial Narrow" w:cs="Arial"/>
          <w:sz w:val="24"/>
          <w:szCs w:val="24"/>
        </w:rPr>
        <w:t>u</w:t>
      </w:r>
      <w:r w:rsidRPr="004434E0">
        <w:rPr>
          <w:rFonts w:ascii="Arial Narrow" w:hAnsi="Arial Narrow" w:cs="Arial"/>
          <w:sz w:val="24"/>
          <w:szCs w:val="24"/>
        </w:rPr>
        <w:t>, a także do niepowielania wsparcia, które osoba lub rodzina zagrożona ubóstwem lub wykluczeniem społecznym uzyskuje w ramach działań towarzyszących w PO PŻ.</w:t>
      </w:r>
    </w:p>
    <w:p w:rsidR="000A0FE1" w:rsidRDefault="000A0FE1" w:rsidP="000A0FE1">
      <w:pPr>
        <w:widowControl w:val="0"/>
        <w:numPr>
          <w:ilvl w:val="0"/>
          <w:numId w:val="2"/>
        </w:numPr>
        <w:overflowPunct w:val="0"/>
        <w:autoSpaceDE w:val="0"/>
        <w:autoSpaceDN w:val="0"/>
        <w:adjustRightInd w:val="0"/>
        <w:spacing w:after="0" w:line="360" w:lineRule="auto"/>
        <w:jc w:val="both"/>
        <w:rPr>
          <w:rFonts w:ascii="Arial Narrow" w:hAnsi="Arial Narrow"/>
          <w:sz w:val="24"/>
          <w:szCs w:val="24"/>
        </w:rPr>
      </w:pPr>
      <w:r w:rsidRPr="004434E0">
        <w:rPr>
          <w:rFonts w:ascii="Arial Narrow" w:hAnsi="Arial Narrow"/>
          <w:sz w:val="24"/>
          <w:szCs w:val="24"/>
        </w:rPr>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2"/>
        </w:numPr>
        <w:overflowPunct w:val="0"/>
        <w:autoSpaceDE w:val="0"/>
        <w:autoSpaceDN w:val="0"/>
        <w:adjustRightInd w:val="0"/>
        <w:spacing w:after="0" w:line="360" w:lineRule="auto"/>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lastRenderedPageBreak/>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2"/>
        </w:numPr>
        <w:overflowPunct w:val="0"/>
        <w:autoSpaceDE w:val="0"/>
        <w:autoSpaceDN w:val="0"/>
        <w:adjustRightInd w:val="0"/>
        <w:spacing w:after="0" w:line="360" w:lineRule="auto"/>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2"/>
        </w:numPr>
        <w:shd w:val="clear" w:color="auto" w:fill="auto"/>
        <w:spacing w:before="0" w:line="360" w:lineRule="auto"/>
        <w:ind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t>z niepełnosprawnością intelektualną oraz osób z niepełnosprawnościami sprzężonymi minimalny poziom efektywności społecznej wynosi 34%, a minimalny poziom efektywności zatrudnieniowej - 12%.</w:t>
      </w:r>
    </w:p>
    <w:p w:rsidR="000A0FE1" w:rsidRDefault="000A0FE1" w:rsidP="000A0FE1">
      <w:pPr>
        <w:widowControl w:val="0"/>
        <w:numPr>
          <w:ilvl w:val="0"/>
          <w:numId w:val="2"/>
        </w:numPr>
        <w:overflowPunct w:val="0"/>
        <w:autoSpaceDE w:val="0"/>
        <w:autoSpaceDN w:val="0"/>
        <w:adjustRightInd w:val="0"/>
        <w:spacing w:after="0" w:line="360" w:lineRule="auto"/>
        <w:ind w:left="1077" w:hanging="357"/>
        <w:jc w:val="both"/>
        <w:rPr>
          <w:rFonts w:ascii="Arial Narrow" w:hAnsi="Arial Narrow" w:cs="Arial"/>
          <w:sz w:val="24"/>
          <w:szCs w:val="24"/>
        </w:rPr>
      </w:pPr>
      <w:r w:rsidRPr="00191A83">
        <w:rPr>
          <w:rFonts w:ascii="Arial Narrow" w:hAnsi="Arial Narrow" w:cs="Arial"/>
          <w:sz w:val="24"/>
          <w:szCs w:val="24"/>
        </w:rPr>
        <w:t>Efektywność społeczna i efektywność zatrudnieniowa są mierzone rozłącznie w odniesieniu do osób zagrożonych ubóstwem lub wykluczeniem społecznym oraz w odniesieniu do osób 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Default="000A0FE1" w:rsidP="000A0FE1">
      <w:pPr>
        <w:widowControl w:val="0"/>
        <w:numPr>
          <w:ilvl w:val="0"/>
          <w:numId w:val="2"/>
        </w:numPr>
        <w:overflowPunct w:val="0"/>
        <w:autoSpaceDE w:val="0"/>
        <w:autoSpaceDN w:val="0"/>
        <w:adjustRightInd w:val="0"/>
        <w:spacing w:after="0" w:line="360" w:lineRule="auto"/>
        <w:ind w:left="1077" w:hanging="357"/>
        <w:jc w:val="both"/>
        <w:rPr>
          <w:rFonts w:ascii="Arial Narrow" w:hAnsi="Arial Narrow" w:cs="Arial"/>
          <w:sz w:val="24"/>
          <w:szCs w:val="24"/>
        </w:rPr>
      </w:pPr>
      <w:r w:rsidRPr="004434E0">
        <w:rPr>
          <w:rFonts w:ascii="Arial Narrow" w:hAnsi="Arial Narrow" w:cs="Arial"/>
          <w:sz w:val="24"/>
          <w:szCs w:val="24"/>
        </w:rPr>
        <w:t xml:space="preserve">Beneficjent zobowiązany jest do zachowania trwałości utworzonych w ramach projektu podmiotów po zakończeniu realizacji projektu, co najmniej przez okres odpowiadający okresowi realizacji projektu. </w:t>
      </w:r>
    </w:p>
    <w:p w:rsidR="000A0FE1" w:rsidRDefault="000A0FE1" w:rsidP="000A0FE1">
      <w:pPr>
        <w:pStyle w:val="Akapitzlist"/>
        <w:numPr>
          <w:ilvl w:val="0"/>
          <w:numId w:val="2"/>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2"/>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BA7AF0" w:rsidRDefault="000A0FE1" w:rsidP="000A0FE1">
      <w:pPr>
        <w:pStyle w:val="Akapitzlist"/>
        <w:numPr>
          <w:ilvl w:val="0"/>
          <w:numId w:val="2"/>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 xml:space="preserve">wskazania (o ile będą </w:t>
      </w:r>
      <w:r w:rsidRPr="0039409A">
        <w:rPr>
          <w:rFonts w:ascii="Arial Narrow" w:hAnsi="Arial Narrow" w:cs="Arial"/>
          <w:sz w:val="24"/>
          <w:szCs w:val="24"/>
        </w:rPr>
        <w:lastRenderedPageBreak/>
        <w:t>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spacing w:line="360" w:lineRule="auto"/>
        <w:ind w:left="2124" w:hanging="2124"/>
        <w:jc w:val="both"/>
        <w:rPr>
          <w:rFonts w:ascii="Arial Narrow" w:hAnsi="Arial Narrow"/>
          <w:b/>
          <w:sz w:val="24"/>
          <w:szCs w:val="24"/>
        </w:rPr>
      </w:pPr>
    </w:p>
    <w:p w:rsidR="000A0FE1" w:rsidRPr="00EE1B2D" w:rsidRDefault="000A0FE1" w:rsidP="000A0FE1">
      <w:pPr>
        <w:spacing w:line="360" w:lineRule="auto"/>
        <w:ind w:left="2124" w:hanging="2124"/>
        <w:jc w:val="both"/>
        <w:rPr>
          <w:rFonts w:ascii="Arial Narrow" w:hAnsi="Arial Narrow"/>
          <w:b/>
          <w:sz w:val="24"/>
          <w:szCs w:val="24"/>
        </w:rPr>
      </w:pPr>
      <w:r>
        <w:rPr>
          <w:rFonts w:ascii="Arial Narrow" w:hAnsi="Arial Narrow"/>
          <w:b/>
          <w:sz w:val="24"/>
          <w:szCs w:val="24"/>
        </w:rPr>
        <w:t>Poddziałanie 7.4.2</w:t>
      </w:r>
      <w:r>
        <w:rPr>
          <w:rFonts w:ascii="Arial Narrow" w:hAnsi="Arial Narrow"/>
          <w:b/>
          <w:sz w:val="24"/>
          <w:szCs w:val="24"/>
        </w:rPr>
        <w:tab/>
      </w:r>
      <w:r w:rsidRPr="00EE1B2D">
        <w:rPr>
          <w:rFonts w:ascii="Arial Narrow" w:hAnsi="Arial Narrow"/>
          <w:b/>
          <w:sz w:val="24"/>
          <w:szCs w:val="24"/>
        </w:rPr>
        <w:t>Aktywne włączenie w ramach podmiotów integracji społecznej realizowane przez ZIT Zielona Góra</w:t>
      </w:r>
    </w:p>
    <w:p w:rsidR="000A0FE1" w:rsidRPr="00EE1B2D" w:rsidRDefault="000A0FE1" w:rsidP="000A0FE1">
      <w:pPr>
        <w:pStyle w:val="Akapitzlist"/>
        <w:numPr>
          <w:ilvl w:val="0"/>
          <w:numId w:val="6"/>
        </w:numPr>
        <w:spacing w:after="0" w:line="360" w:lineRule="auto"/>
        <w:jc w:val="both"/>
        <w:rPr>
          <w:rFonts w:ascii="Arial Narrow" w:hAnsi="Arial Narrow"/>
          <w:sz w:val="24"/>
          <w:szCs w:val="24"/>
        </w:rPr>
      </w:pPr>
      <w:r w:rsidRPr="00EE1B2D">
        <w:rPr>
          <w:rFonts w:ascii="Arial Narrow" w:hAnsi="Arial Narrow"/>
          <w:sz w:val="24"/>
          <w:szCs w:val="24"/>
        </w:rPr>
        <w:t xml:space="preserve"> </w:t>
      </w:r>
      <w:r w:rsidRPr="00EE1B2D">
        <w:rPr>
          <w:rFonts w:ascii="Arial Narrow" w:hAnsi="Arial Narrow" w:cs="Arial"/>
          <w:sz w:val="24"/>
          <w:szCs w:val="24"/>
        </w:rPr>
        <w:t>Beneficjent zobowiązuje się do poinformowania właściwych terytorialnie ośrodków pomocy społecznej i powiatowych centrów pomocy rodzinie o realizowanym projekcie</w:t>
      </w:r>
      <w:r w:rsidRPr="00EE1B2D">
        <w:rPr>
          <w:rFonts w:ascii="Arial Narrow" w:hAnsi="Arial Narrow"/>
          <w:sz w:val="24"/>
          <w:szCs w:val="24"/>
        </w:rPr>
        <w:t xml:space="preserve"> </w:t>
      </w:r>
    </w:p>
    <w:p w:rsidR="000A0FE1" w:rsidRPr="004434E0" w:rsidRDefault="000A0FE1" w:rsidP="000A0FE1">
      <w:pPr>
        <w:widowControl w:val="0"/>
        <w:numPr>
          <w:ilvl w:val="0"/>
          <w:numId w:val="6"/>
        </w:numPr>
        <w:overflowPunct w:val="0"/>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 xml:space="preserve">Beneficjent, w przypadku objęcia wsparciem osoby lub rodziny korzystające z PO PŻ, zobowiązuje się </w:t>
      </w:r>
      <w:r w:rsidRPr="004434E0">
        <w:rPr>
          <w:rFonts w:ascii="Arial Narrow" w:hAnsi="Arial Narrow" w:cs="Arial"/>
          <w:sz w:val="24"/>
          <w:szCs w:val="24"/>
        </w:rPr>
        <w:t xml:space="preserve">do poinformowania organizacji partnerskich regionalnych i lokalnych, </w:t>
      </w:r>
      <w:r>
        <w:rPr>
          <w:rFonts w:ascii="Arial Narrow" w:hAnsi="Arial Narrow" w:cs="Arial"/>
          <w:sz w:val="24"/>
          <w:szCs w:val="24"/>
        </w:rPr>
        <w:br/>
      </w:r>
      <w:r w:rsidRPr="004434E0">
        <w:rPr>
          <w:rFonts w:ascii="Arial Narrow" w:hAnsi="Arial Narrow" w:cs="Arial"/>
          <w:sz w:val="24"/>
          <w:szCs w:val="24"/>
        </w:rPr>
        <w:t>o których mowa w P</w:t>
      </w:r>
      <w:r>
        <w:rPr>
          <w:rFonts w:ascii="Arial Narrow" w:hAnsi="Arial Narrow" w:cs="Arial"/>
          <w:sz w:val="24"/>
          <w:szCs w:val="24"/>
        </w:rPr>
        <w:t xml:space="preserve">rogramie </w:t>
      </w:r>
      <w:r w:rsidRPr="004434E0">
        <w:rPr>
          <w:rFonts w:ascii="Arial Narrow" w:hAnsi="Arial Narrow" w:cs="Arial"/>
          <w:sz w:val="24"/>
          <w:szCs w:val="24"/>
        </w:rPr>
        <w:t>O</w:t>
      </w:r>
      <w:r>
        <w:rPr>
          <w:rFonts w:ascii="Arial Narrow" w:hAnsi="Arial Narrow" w:cs="Arial"/>
          <w:sz w:val="24"/>
          <w:szCs w:val="24"/>
        </w:rPr>
        <w:t xml:space="preserve">peracyjnym </w:t>
      </w:r>
      <w:r w:rsidRPr="004434E0">
        <w:rPr>
          <w:rFonts w:ascii="Arial Narrow" w:hAnsi="Arial Narrow" w:cs="Arial"/>
          <w:sz w:val="24"/>
          <w:szCs w:val="24"/>
        </w:rPr>
        <w:t>P</w:t>
      </w:r>
      <w:r>
        <w:rPr>
          <w:rFonts w:ascii="Arial Narrow" w:hAnsi="Arial Narrow" w:cs="Arial"/>
          <w:sz w:val="24"/>
          <w:szCs w:val="24"/>
        </w:rPr>
        <w:t xml:space="preserve">omoc </w:t>
      </w:r>
      <w:r w:rsidRPr="004434E0">
        <w:rPr>
          <w:rFonts w:ascii="Arial Narrow" w:hAnsi="Arial Narrow" w:cs="Arial"/>
          <w:sz w:val="24"/>
          <w:szCs w:val="24"/>
        </w:rPr>
        <w:t>Ż</w:t>
      </w:r>
      <w:r>
        <w:rPr>
          <w:rFonts w:ascii="Arial Narrow" w:hAnsi="Arial Narrow" w:cs="Arial"/>
          <w:sz w:val="24"/>
          <w:szCs w:val="24"/>
        </w:rPr>
        <w:t>ywnościowa</w:t>
      </w:r>
      <w:r w:rsidRPr="004434E0">
        <w:rPr>
          <w:rFonts w:ascii="Arial Narrow" w:hAnsi="Arial Narrow" w:cs="Arial"/>
          <w:sz w:val="24"/>
          <w:szCs w:val="24"/>
        </w:rPr>
        <w:t>, o prowadzonej rekrutacji do projekt</w:t>
      </w:r>
      <w:r>
        <w:rPr>
          <w:rFonts w:ascii="Arial Narrow" w:hAnsi="Arial Narrow" w:cs="Arial"/>
          <w:sz w:val="24"/>
          <w:szCs w:val="24"/>
        </w:rPr>
        <w:t>u</w:t>
      </w:r>
      <w:r w:rsidRPr="004434E0">
        <w:rPr>
          <w:rFonts w:ascii="Arial Narrow" w:hAnsi="Arial Narrow" w:cs="Arial"/>
          <w:sz w:val="24"/>
          <w:szCs w:val="24"/>
        </w:rPr>
        <w:t>, a także do niepowielania wsparcia, które osoba lub rodzina zagrożona ubóstwem lub wykluczeniem społecznym uzyskuje w ramach działań towarzyszących w PO PŻ.</w:t>
      </w:r>
    </w:p>
    <w:p w:rsidR="000A0FE1" w:rsidRDefault="000A0FE1" w:rsidP="000A0FE1">
      <w:pPr>
        <w:widowControl w:val="0"/>
        <w:numPr>
          <w:ilvl w:val="0"/>
          <w:numId w:val="6"/>
        </w:numPr>
        <w:overflowPunct w:val="0"/>
        <w:autoSpaceDE w:val="0"/>
        <w:autoSpaceDN w:val="0"/>
        <w:adjustRightInd w:val="0"/>
        <w:spacing w:after="0" w:line="360" w:lineRule="auto"/>
        <w:jc w:val="both"/>
        <w:rPr>
          <w:rFonts w:ascii="Arial Narrow" w:hAnsi="Arial Narrow"/>
          <w:sz w:val="24"/>
          <w:szCs w:val="24"/>
        </w:rPr>
      </w:pPr>
      <w:r w:rsidRPr="004434E0">
        <w:rPr>
          <w:rFonts w:ascii="Arial Narrow" w:hAnsi="Arial Narrow"/>
          <w:sz w:val="24"/>
          <w:szCs w:val="24"/>
        </w:rPr>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6"/>
        </w:numPr>
        <w:overflowPunct w:val="0"/>
        <w:autoSpaceDE w:val="0"/>
        <w:autoSpaceDN w:val="0"/>
        <w:adjustRightInd w:val="0"/>
        <w:spacing w:after="0" w:line="360" w:lineRule="auto"/>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6"/>
        </w:numPr>
        <w:overflowPunct w:val="0"/>
        <w:autoSpaceDE w:val="0"/>
        <w:autoSpaceDN w:val="0"/>
        <w:adjustRightInd w:val="0"/>
        <w:spacing w:after="0" w:line="360" w:lineRule="auto"/>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6"/>
        </w:numPr>
        <w:shd w:val="clear" w:color="auto" w:fill="auto"/>
        <w:spacing w:before="0" w:line="360" w:lineRule="auto"/>
        <w:ind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lastRenderedPageBreak/>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t>z niepełnosprawnością intelektualną oraz osób z niepełnosprawnościami sprzężonymi minimalny poziom efektywności społecznej wynosi 34%, a minimalny poziom efektywności zatrudnieniowej - 12%.</w:t>
      </w:r>
    </w:p>
    <w:p w:rsidR="000A0FE1" w:rsidRDefault="000A0FE1" w:rsidP="000A0FE1">
      <w:pPr>
        <w:pStyle w:val="Akapitzlist"/>
        <w:numPr>
          <w:ilvl w:val="0"/>
          <w:numId w:val="6"/>
        </w:numPr>
        <w:spacing w:after="0" w:line="360" w:lineRule="auto"/>
        <w:jc w:val="both"/>
        <w:rPr>
          <w:rFonts w:ascii="Arial Narrow" w:hAnsi="Arial Narrow" w:cs="Arial"/>
          <w:sz w:val="24"/>
          <w:szCs w:val="24"/>
        </w:rPr>
      </w:pPr>
      <w:r w:rsidRPr="00191A83">
        <w:rPr>
          <w:rFonts w:ascii="Arial Narrow" w:hAnsi="Arial Narrow" w:cs="Arial"/>
          <w:sz w:val="24"/>
          <w:szCs w:val="24"/>
        </w:rPr>
        <w:t>Efektywność społeczna i efektywność zatrudnieniowa są mierzone rozłącznie w odniesieniu do osób zagrożonych ubóstwem lub wykluczeniem społecznym oraz w odniesieniu do osób 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Default="000A0FE1" w:rsidP="000A0FE1">
      <w:pPr>
        <w:pStyle w:val="Akapitzlist"/>
        <w:numPr>
          <w:ilvl w:val="0"/>
          <w:numId w:val="6"/>
        </w:numPr>
        <w:spacing w:after="0" w:line="360" w:lineRule="auto"/>
        <w:jc w:val="both"/>
        <w:rPr>
          <w:rFonts w:ascii="Arial Narrow" w:hAnsi="Arial Narrow" w:cs="Arial"/>
          <w:sz w:val="24"/>
          <w:szCs w:val="24"/>
        </w:rPr>
      </w:pPr>
      <w:r w:rsidRPr="004434E0">
        <w:rPr>
          <w:rFonts w:ascii="Arial Narrow" w:hAnsi="Arial Narrow" w:cs="Arial"/>
          <w:sz w:val="24"/>
          <w:szCs w:val="24"/>
        </w:rPr>
        <w:t>Beneficjent zobowiązany jest do zachowania trwałości utworzonych w ramach projektu podmiotów po zakończeniu realizacji projektu, co najmniej przez okres odpowiadający okresowi realizacji projektu.</w:t>
      </w:r>
    </w:p>
    <w:p w:rsidR="000A0FE1" w:rsidRDefault="000A0FE1" w:rsidP="000A0FE1">
      <w:pPr>
        <w:pStyle w:val="Akapitzlist"/>
        <w:numPr>
          <w:ilvl w:val="0"/>
          <w:numId w:val="6"/>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6"/>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BA7AF0" w:rsidRDefault="000A0FE1" w:rsidP="000A0FE1">
      <w:pPr>
        <w:pStyle w:val="Akapitzlist"/>
        <w:numPr>
          <w:ilvl w:val="0"/>
          <w:numId w:val="6"/>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wskazania (o ile będą 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spacing w:line="360" w:lineRule="auto"/>
        <w:jc w:val="both"/>
        <w:rPr>
          <w:rFonts w:ascii="Arial Narrow" w:hAnsi="Arial Narrow"/>
          <w:b/>
          <w:sz w:val="24"/>
          <w:szCs w:val="24"/>
        </w:rPr>
      </w:pPr>
    </w:p>
    <w:p w:rsidR="000A0FE1" w:rsidRPr="006B651F" w:rsidRDefault="000A0FE1" w:rsidP="000A0FE1">
      <w:pPr>
        <w:spacing w:line="360" w:lineRule="auto"/>
        <w:jc w:val="both"/>
        <w:rPr>
          <w:rFonts w:ascii="Arial Narrow" w:hAnsi="Arial Narrow"/>
          <w:b/>
          <w:sz w:val="24"/>
          <w:szCs w:val="24"/>
        </w:rPr>
      </w:pPr>
      <w:r w:rsidRPr="006B651F">
        <w:rPr>
          <w:rFonts w:ascii="Arial Narrow" w:hAnsi="Arial Narrow"/>
          <w:b/>
          <w:sz w:val="24"/>
          <w:szCs w:val="24"/>
        </w:rPr>
        <w:t>Działanie 7.5</w:t>
      </w:r>
      <w:r w:rsidRPr="006B651F">
        <w:rPr>
          <w:rFonts w:ascii="Arial Narrow" w:hAnsi="Arial Narrow"/>
          <w:b/>
          <w:sz w:val="24"/>
          <w:szCs w:val="24"/>
        </w:rPr>
        <w:tab/>
        <w:t>Usługi społeczne</w:t>
      </w:r>
    </w:p>
    <w:p w:rsidR="000A0FE1" w:rsidRPr="006B651F" w:rsidRDefault="000A0FE1" w:rsidP="000A0FE1">
      <w:pPr>
        <w:pStyle w:val="Akapitzlist"/>
        <w:numPr>
          <w:ilvl w:val="0"/>
          <w:numId w:val="7"/>
        </w:numPr>
        <w:spacing w:after="0" w:line="360" w:lineRule="auto"/>
        <w:jc w:val="both"/>
        <w:rPr>
          <w:rFonts w:ascii="Arial Narrow" w:hAnsi="Arial Narrow"/>
          <w:sz w:val="24"/>
          <w:szCs w:val="24"/>
        </w:rPr>
      </w:pPr>
      <w:r w:rsidRPr="006B651F">
        <w:rPr>
          <w:rFonts w:ascii="Arial Narrow" w:hAnsi="Arial Narrow" w:cs="Arial"/>
          <w:sz w:val="24"/>
          <w:szCs w:val="24"/>
        </w:rPr>
        <w:t>Beneficjent zobowiązuje się do poinformowania właściwych terytorialnie ośrodków pomocy społecznej i powiatowych centrów pomocy rodzinie o realizowanym projekcie</w:t>
      </w:r>
      <w:r w:rsidRPr="006B651F">
        <w:rPr>
          <w:rFonts w:ascii="Arial Narrow" w:hAnsi="Arial Narrow"/>
          <w:sz w:val="24"/>
          <w:szCs w:val="24"/>
        </w:rPr>
        <w:t xml:space="preserve"> </w:t>
      </w:r>
    </w:p>
    <w:p w:rsidR="000A0FE1" w:rsidRPr="006B651F" w:rsidRDefault="000A0FE1" w:rsidP="000A0FE1">
      <w:pPr>
        <w:pStyle w:val="Akapitzlist"/>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6B651F">
        <w:rPr>
          <w:rFonts w:ascii="Arial Narrow" w:hAnsi="Arial Narrow" w:cs="Arial"/>
          <w:sz w:val="24"/>
          <w:szCs w:val="24"/>
        </w:rPr>
        <w:t xml:space="preserve">Beneficjent, w przypadku objęcia wsparciem osoby lub rodziny korzystające z PO PŻ, </w:t>
      </w:r>
      <w:r w:rsidRPr="006B651F">
        <w:rPr>
          <w:rFonts w:ascii="Arial Narrow" w:hAnsi="Arial Narrow" w:cs="Arial"/>
          <w:sz w:val="24"/>
          <w:szCs w:val="24"/>
        </w:rPr>
        <w:lastRenderedPageBreak/>
        <w:t xml:space="preserve">zobowiązuje się do poinformowania organizacji partnerskich regionalnych i lokalnych, </w:t>
      </w:r>
      <w:r w:rsidRPr="006B651F">
        <w:rPr>
          <w:rFonts w:ascii="Arial Narrow" w:hAnsi="Arial Narrow" w:cs="Arial"/>
          <w:sz w:val="24"/>
          <w:szCs w:val="24"/>
        </w:rPr>
        <w:br/>
        <w:t>o których mowa w Programie Operacyjnym Pomoc Żywnościowa, o prowadzonej rekrutacji do projektu, a także do niepowielania wsparcia, które osoba lub rodzina zagrożona ubóstwem lub wykluczeniem społecznym uzyskuje w ramach działań towarzyszących w PO PŻ.</w:t>
      </w:r>
      <w:r w:rsidRPr="006B651F">
        <w:rPr>
          <w:rFonts w:ascii="Arial Narrow" w:hAnsi="Arial Narrow"/>
          <w:sz w:val="24"/>
          <w:szCs w:val="24"/>
        </w:rPr>
        <w:t xml:space="preserve"> </w:t>
      </w:r>
    </w:p>
    <w:p w:rsidR="000A0FE1" w:rsidRDefault="000A0FE1" w:rsidP="000A0FE1">
      <w:pPr>
        <w:widowControl w:val="0"/>
        <w:numPr>
          <w:ilvl w:val="0"/>
          <w:numId w:val="7"/>
        </w:numPr>
        <w:overflowPunct w:val="0"/>
        <w:autoSpaceDE w:val="0"/>
        <w:autoSpaceDN w:val="0"/>
        <w:adjustRightInd w:val="0"/>
        <w:spacing w:after="0" w:line="360" w:lineRule="auto"/>
        <w:jc w:val="both"/>
        <w:rPr>
          <w:rFonts w:ascii="Arial Narrow" w:hAnsi="Arial Narrow"/>
          <w:sz w:val="24"/>
          <w:szCs w:val="24"/>
        </w:rPr>
      </w:pPr>
      <w:r w:rsidRPr="004434E0">
        <w:rPr>
          <w:rFonts w:ascii="Arial Narrow" w:hAnsi="Arial Narrow"/>
          <w:sz w:val="24"/>
          <w:szCs w:val="24"/>
        </w:rPr>
        <w:t xml:space="preserve">Beneficjent zobowiązuje się do przedstawienia informacji niezbędnych do weryfikacji </w:t>
      </w:r>
      <w:r>
        <w:rPr>
          <w:rFonts w:ascii="Arial Narrow" w:hAnsi="Arial Narrow"/>
          <w:sz w:val="24"/>
          <w:szCs w:val="24"/>
        </w:rPr>
        <w:t xml:space="preserve">spełnienia </w:t>
      </w:r>
      <w:r w:rsidRPr="004434E0">
        <w:rPr>
          <w:rFonts w:ascii="Arial Narrow" w:hAnsi="Arial Narrow"/>
          <w:sz w:val="24"/>
          <w:szCs w:val="24"/>
        </w:rPr>
        <w:t xml:space="preserve">kryteriów </w:t>
      </w:r>
      <w:r>
        <w:rPr>
          <w:rFonts w:ascii="Arial Narrow" w:hAnsi="Arial Narrow"/>
          <w:sz w:val="24"/>
          <w:szCs w:val="24"/>
        </w:rPr>
        <w:t xml:space="preserve">wyboru projektów </w:t>
      </w:r>
      <w:r w:rsidRPr="004434E0">
        <w:rPr>
          <w:rFonts w:ascii="Arial Narrow" w:hAnsi="Arial Narrow"/>
          <w:sz w:val="24"/>
          <w:szCs w:val="24"/>
        </w:rPr>
        <w:t>dotyczących efektywn</w:t>
      </w:r>
      <w:r>
        <w:rPr>
          <w:rFonts w:ascii="Arial Narrow" w:hAnsi="Arial Narrow"/>
          <w:sz w:val="24"/>
          <w:szCs w:val="24"/>
        </w:rPr>
        <w:t>ości społecznej i efektywności zatrudnieniowej.</w:t>
      </w:r>
    </w:p>
    <w:p w:rsidR="000A0FE1" w:rsidRDefault="000A0FE1" w:rsidP="000A0FE1">
      <w:pPr>
        <w:widowControl w:val="0"/>
        <w:numPr>
          <w:ilvl w:val="0"/>
          <w:numId w:val="7"/>
        </w:numPr>
        <w:overflowPunct w:val="0"/>
        <w:autoSpaceDE w:val="0"/>
        <w:autoSpaceDN w:val="0"/>
        <w:adjustRightInd w:val="0"/>
        <w:spacing w:after="0" w:line="360" w:lineRule="auto"/>
        <w:jc w:val="both"/>
        <w:rPr>
          <w:rFonts w:ascii="Arial Narrow" w:hAnsi="Arial Narrow"/>
          <w:sz w:val="24"/>
          <w:szCs w:val="24"/>
        </w:rPr>
      </w:pPr>
      <w:r w:rsidRPr="00191A83">
        <w:rPr>
          <w:rFonts w:ascii="Arial Narrow" w:hAnsi="Arial Narrow" w:cs="Arial"/>
          <w:sz w:val="24"/>
          <w:szCs w:val="24"/>
        </w:rPr>
        <w:t>Efektywność społeczna jest mierzona wśród osób zagrożonych ubóstwem lub wykluczeniem społecznym, które skorzystały z usług aktywnej integracji o charakterze społecznym lub edukacyjnym lub zdrowotnym. Efektywność zatrudnieniowa natomiast wśród osób zagrożonych ubóstwem lub wykluczeniem społecznym, które skorzystały z usług aktywnej integracji o charakterze zawodowym.</w:t>
      </w:r>
    </w:p>
    <w:p w:rsidR="000A0FE1" w:rsidRPr="00C94A19" w:rsidRDefault="000A0FE1" w:rsidP="000A0FE1">
      <w:pPr>
        <w:widowControl w:val="0"/>
        <w:overflowPunct w:val="0"/>
        <w:autoSpaceDE w:val="0"/>
        <w:autoSpaceDN w:val="0"/>
        <w:adjustRightInd w:val="0"/>
        <w:spacing w:after="0" w:line="360" w:lineRule="auto"/>
        <w:ind w:left="1077"/>
        <w:jc w:val="both"/>
        <w:rPr>
          <w:rFonts w:ascii="Arial Narrow" w:hAnsi="Arial Narrow" w:cs="Arial"/>
          <w:sz w:val="24"/>
          <w:szCs w:val="24"/>
        </w:rPr>
      </w:pPr>
      <w:r>
        <w:rPr>
          <w:rFonts w:ascii="Arial Narrow" w:hAnsi="Arial Narrow" w:cs="Arial"/>
          <w:sz w:val="24"/>
          <w:szCs w:val="24"/>
        </w:rPr>
        <w:t xml:space="preserve">Wskaźnik efektywności społeczno-zatrudnieniowej jest mierzony w terminie do trzech miesięcy od zakończenia udziału uczestnika w projekcie, </w:t>
      </w:r>
      <w:r w:rsidRPr="00191A83">
        <w:rPr>
          <w:rFonts w:ascii="Arial Narrow" w:hAnsi="Arial Narrow"/>
        </w:rPr>
        <w:t>rozumianego zgodnie z pkt 6 lit. b</w:t>
      </w:r>
      <w:r>
        <w:rPr>
          <w:rFonts w:ascii="Arial Narrow" w:hAnsi="Arial Narrow"/>
        </w:rPr>
        <w:t xml:space="preserve"> </w:t>
      </w:r>
      <w:r w:rsidRPr="00C94A19">
        <w:rPr>
          <w:rFonts w:ascii="Arial Narrow" w:hAnsi="Arial Narrow" w:cs="Arial"/>
          <w:sz w:val="24"/>
          <w:szCs w:val="24"/>
        </w:rPr>
        <w:t>P</w:t>
      </w:r>
      <w:r w:rsidRPr="00C94A19">
        <w:rPr>
          <w:rFonts w:ascii="Arial Narrow" w:hAnsi="Arial Narrow"/>
          <w:sz w:val="24"/>
          <w:szCs w:val="24"/>
        </w:rPr>
        <w:t>odrozdzia</w:t>
      </w:r>
      <w:r>
        <w:rPr>
          <w:rFonts w:ascii="Arial Narrow" w:hAnsi="Arial Narrow"/>
          <w:sz w:val="24"/>
          <w:szCs w:val="24"/>
        </w:rPr>
        <w:t>łu</w:t>
      </w:r>
      <w:r w:rsidRPr="00C94A19">
        <w:rPr>
          <w:rFonts w:ascii="Arial Narrow" w:hAnsi="Arial Narrow"/>
          <w:sz w:val="24"/>
          <w:szCs w:val="24"/>
        </w:rPr>
        <w:t xml:space="preserve"> 4.7</w:t>
      </w:r>
      <w:r>
        <w:rPr>
          <w:rFonts w:ascii="Arial Narrow" w:hAnsi="Arial Narrow"/>
          <w:sz w:val="24"/>
          <w:szCs w:val="24"/>
        </w:rPr>
        <w:t xml:space="preserve"> Wytycznych</w:t>
      </w:r>
      <w:r>
        <w:rPr>
          <w:rFonts w:ascii="Arial Narrow" w:hAnsi="Arial Narrow" w:cs="Arial"/>
          <w:sz w:val="24"/>
          <w:szCs w:val="24"/>
        </w:rPr>
        <w:t>.</w:t>
      </w:r>
    </w:p>
    <w:p w:rsidR="000A0FE1" w:rsidRPr="00BD1787" w:rsidRDefault="000A0FE1" w:rsidP="000A0FE1">
      <w:pPr>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C94A19">
        <w:rPr>
          <w:rFonts w:ascii="Arial Narrow" w:hAnsi="Arial Narrow" w:cs="Arial"/>
          <w:sz w:val="24"/>
          <w:szCs w:val="24"/>
        </w:rPr>
        <w:t xml:space="preserve">Beneficjent zobowiązany jest  do tego, że na etapie rekrutacji do projektu zobliguje uczestników projektu do dostarczenia dokumentów potwierdzających osiągnięcie efektywności </w:t>
      </w:r>
      <w:r>
        <w:rPr>
          <w:rFonts w:ascii="Arial Narrow" w:hAnsi="Arial Narrow" w:cs="Arial"/>
          <w:sz w:val="24"/>
          <w:szCs w:val="24"/>
        </w:rPr>
        <w:t>społecznej i efektywności zatrudnieniowej</w:t>
      </w:r>
      <w:r w:rsidRPr="00C94A19">
        <w:rPr>
          <w:rFonts w:ascii="Arial Narrow" w:hAnsi="Arial Narrow" w:cs="Arial"/>
          <w:sz w:val="24"/>
          <w:szCs w:val="24"/>
        </w:rPr>
        <w:t>, z wyłączeniem osób, o których mowa w P</w:t>
      </w:r>
      <w:r w:rsidRPr="00C94A19">
        <w:rPr>
          <w:rFonts w:ascii="Arial Narrow" w:hAnsi="Arial Narrow"/>
          <w:sz w:val="24"/>
          <w:szCs w:val="24"/>
        </w:rPr>
        <w:t xml:space="preserve">odrozdziale 4.7 pkt </w:t>
      </w:r>
      <w:r>
        <w:rPr>
          <w:rFonts w:ascii="Arial Narrow" w:hAnsi="Arial Narrow"/>
          <w:sz w:val="24"/>
          <w:szCs w:val="24"/>
        </w:rPr>
        <w:t>9</w:t>
      </w:r>
      <w:r w:rsidRPr="00C94A19">
        <w:rPr>
          <w:rFonts w:ascii="Arial Narrow" w:hAnsi="Arial Narrow"/>
          <w:sz w:val="24"/>
          <w:szCs w:val="24"/>
        </w:rPr>
        <w:t xml:space="preserve"> Wytycznych w zakresie realizacji przedsięwzięć w obszarze włączenia społecznego i zwalczania ubóstwa z wykorzystaniem Europejskiego Funduszu Społecznego i Europejskiego Funduszu Rozwoju Regionalnego na lata 2014-2020.</w:t>
      </w:r>
    </w:p>
    <w:p w:rsidR="000A0FE1" w:rsidRDefault="000A0FE1" w:rsidP="000A0FE1">
      <w:pPr>
        <w:pStyle w:val="Teksttreci0"/>
        <w:numPr>
          <w:ilvl w:val="0"/>
          <w:numId w:val="7"/>
        </w:numPr>
        <w:shd w:val="clear" w:color="auto" w:fill="auto"/>
        <w:spacing w:before="0" w:line="360" w:lineRule="auto"/>
        <w:ind w:right="23"/>
        <w:jc w:val="both"/>
        <w:rPr>
          <w:rFonts w:ascii="Arial Narrow" w:hAnsi="Arial Narrow"/>
          <w:sz w:val="24"/>
          <w:szCs w:val="24"/>
        </w:rPr>
      </w:pPr>
      <w:r>
        <w:rPr>
          <w:rFonts w:ascii="Arial Narrow" w:hAnsi="Arial Narrow"/>
          <w:sz w:val="24"/>
          <w:szCs w:val="24"/>
        </w:rPr>
        <w:t>Beneficjent zobowiązuje się do osiągnięcia następujących poziomów efektywności społecznej i zatrudnieniowej:</w:t>
      </w:r>
    </w:p>
    <w:p w:rsidR="000A0FE1" w:rsidRDefault="000A0FE1" w:rsidP="000A0FE1">
      <w:pPr>
        <w:pStyle w:val="Teksttreci0"/>
        <w:shd w:val="clear" w:color="auto" w:fill="auto"/>
        <w:spacing w:before="0" w:line="360" w:lineRule="auto"/>
        <w:ind w:left="1410" w:right="23" w:hanging="344"/>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lub środowisk zagrożonych ubóstwem lub wykluczeniem społecznym minimalny poziom efektywności społecznej wynosi 34%, </w:t>
      </w:r>
      <w:r>
        <w:rPr>
          <w:rFonts w:ascii="Arial Narrow" w:hAnsi="Arial Narrow"/>
          <w:sz w:val="24"/>
          <w:szCs w:val="24"/>
        </w:rPr>
        <w:br/>
        <w:t>a minimalny poziom efektywności zatrudnieniowej - 22%;</w:t>
      </w:r>
    </w:p>
    <w:p w:rsidR="000A0FE1" w:rsidRDefault="000A0FE1" w:rsidP="000A0FE1">
      <w:pPr>
        <w:widowControl w:val="0"/>
        <w:overflowPunct w:val="0"/>
        <w:autoSpaceDE w:val="0"/>
        <w:autoSpaceDN w:val="0"/>
        <w:adjustRightInd w:val="0"/>
        <w:spacing w:after="0" w:line="360" w:lineRule="auto"/>
        <w:ind w:left="1410" w:hanging="342"/>
        <w:jc w:val="both"/>
        <w:rPr>
          <w:rFonts w:ascii="Arial Narrow" w:hAnsi="Arial Narrow"/>
          <w:sz w:val="24"/>
          <w:szCs w:val="24"/>
        </w:rPr>
      </w:pPr>
      <w:r>
        <w:rPr>
          <w:rFonts w:ascii="Arial Narrow" w:hAnsi="Arial Narrow"/>
          <w:sz w:val="24"/>
          <w:szCs w:val="24"/>
        </w:rPr>
        <w:t>-</w:t>
      </w:r>
      <w:r>
        <w:rPr>
          <w:rFonts w:ascii="Arial Narrow" w:hAnsi="Arial Narrow"/>
          <w:sz w:val="24"/>
          <w:szCs w:val="24"/>
        </w:rPr>
        <w:tab/>
        <w:t xml:space="preserve">w odniesieniu do osób o umiarkowanym, znacznym stopniu niepełnosprawności, osób </w:t>
      </w:r>
      <w:r>
        <w:rPr>
          <w:rFonts w:ascii="Arial Narrow" w:hAnsi="Arial Narrow"/>
          <w:sz w:val="24"/>
          <w:szCs w:val="24"/>
        </w:rPr>
        <w:br/>
        <w:t>z niepełnosprawnością intelektualną oraz osób z niepełnosprawnościami sprzężonymi minimalny poziom efektywności społecznej wynosi 34%, a minimalny poziom efektywności zatrudnieniowej - 12%</w:t>
      </w:r>
    </w:p>
    <w:p w:rsidR="000A0FE1" w:rsidRPr="00C94A19" w:rsidRDefault="000A0FE1" w:rsidP="000A0FE1">
      <w:pPr>
        <w:widowControl w:val="0"/>
        <w:overflowPunct w:val="0"/>
        <w:autoSpaceDE w:val="0"/>
        <w:autoSpaceDN w:val="0"/>
        <w:adjustRightInd w:val="0"/>
        <w:spacing w:after="0" w:line="360" w:lineRule="auto"/>
        <w:ind w:left="1410" w:hanging="342"/>
        <w:jc w:val="both"/>
        <w:rPr>
          <w:rFonts w:ascii="Arial Narrow" w:hAnsi="Arial Narrow" w:cs="Arial"/>
          <w:sz w:val="24"/>
          <w:szCs w:val="24"/>
        </w:rPr>
      </w:pPr>
      <w:r w:rsidRPr="00EC60B2">
        <w:rPr>
          <w:rFonts w:ascii="Arial" w:eastAsia="Times New Roman" w:hAnsi="Arial" w:cs="Arial"/>
          <w:szCs w:val="24"/>
          <w:lang w:eastAsia="pl-PL"/>
        </w:rPr>
        <w:t>jeżeli w projekcie zaplanowano działania aktywizujące o charakterze zawodowym</w:t>
      </w:r>
      <w:r>
        <w:rPr>
          <w:rFonts w:ascii="Arial Narrow" w:hAnsi="Arial Narrow"/>
          <w:sz w:val="24"/>
          <w:szCs w:val="24"/>
        </w:rPr>
        <w:t>.</w:t>
      </w:r>
    </w:p>
    <w:p w:rsidR="000A0FE1" w:rsidRDefault="000A0FE1" w:rsidP="000A0FE1">
      <w:pPr>
        <w:pStyle w:val="Akapitzlist"/>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191A83">
        <w:rPr>
          <w:rFonts w:ascii="Arial Narrow" w:hAnsi="Arial Narrow" w:cs="Arial"/>
          <w:sz w:val="24"/>
          <w:szCs w:val="24"/>
        </w:rPr>
        <w:t xml:space="preserve">Efektywność społeczna i efektywność zatrudnieniowa są mierzone rozłącznie w odniesieniu do osób zagrożonych ubóstwem lub wykluczeniem społecznym oraz w odniesieniu do osób </w:t>
      </w:r>
      <w:r w:rsidRPr="00191A83">
        <w:rPr>
          <w:rFonts w:ascii="Arial Narrow" w:hAnsi="Arial Narrow" w:cs="Arial"/>
          <w:sz w:val="24"/>
          <w:szCs w:val="24"/>
        </w:rPr>
        <w:lastRenderedPageBreak/>
        <w:t>o znacznym stopniu niepełnosprawności, osób z niepełnospr</w:t>
      </w:r>
      <w:r>
        <w:rPr>
          <w:rFonts w:ascii="Arial Narrow" w:hAnsi="Arial Narrow" w:cs="Arial"/>
          <w:sz w:val="24"/>
          <w:szCs w:val="24"/>
        </w:rPr>
        <w:t>awnością intelektualną i osób z </w:t>
      </w:r>
      <w:r w:rsidRPr="00191A83">
        <w:rPr>
          <w:rFonts w:ascii="Arial Narrow" w:hAnsi="Arial Narrow" w:cs="Arial"/>
          <w:sz w:val="24"/>
          <w:szCs w:val="24"/>
        </w:rPr>
        <w:t>niepełnosprawnościami sprzężonymi.</w:t>
      </w:r>
    </w:p>
    <w:p w:rsidR="000A0FE1" w:rsidRPr="006B651F" w:rsidRDefault="000A0FE1" w:rsidP="000A0FE1">
      <w:pPr>
        <w:pStyle w:val="Akapitzlist"/>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4434E0">
        <w:rPr>
          <w:rFonts w:ascii="Arial Narrow" w:hAnsi="Arial Narrow" w:cs="Arial"/>
          <w:sz w:val="24"/>
          <w:szCs w:val="24"/>
        </w:rPr>
        <w:t>Beneficjent zobowiązany jest do zlecania zadań na zasadach określonych w ustawie z dnia 24 kwietnia 2003</w:t>
      </w:r>
      <w:r>
        <w:rPr>
          <w:rFonts w:ascii="Arial Narrow" w:hAnsi="Arial Narrow" w:cs="Arial"/>
          <w:sz w:val="24"/>
          <w:szCs w:val="24"/>
        </w:rPr>
        <w:t xml:space="preserve"> </w:t>
      </w:r>
      <w:r w:rsidRPr="004434E0">
        <w:rPr>
          <w:rFonts w:ascii="Arial Narrow" w:hAnsi="Arial Narrow" w:cs="Arial"/>
          <w:sz w:val="24"/>
          <w:szCs w:val="24"/>
        </w:rPr>
        <w:t>r. o działalności pożytku publicznego i o wolontariacie, dokonywania zamówień z wykorzystaniem klauzul społecznych zgodnie z ustawą z 29 stycznia 2004r.- Prawo zamówień publicznych, dokonywania zamówień u podmiotów ekonomii społecznej w przypadku zakupów nieobjętych ustawą z 29 stycznia 2004r.- Prawo zamówień publicznych</w:t>
      </w:r>
      <w:r>
        <w:rPr>
          <w:rFonts w:ascii="Arial Narrow" w:hAnsi="Arial Narrow" w:cs="Arial"/>
          <w:sz w:val="24"/>
          <w:szCs w:val="24"/>
        </w:rPr>
        <w:t xml:space="preserve"> i zasadą konkurencyjności</w:t>
      </w:r>
      <w:r w:rsidRPr="004434E0">
        <w:rPr>
          <w:rFonts w:ascii="Arial Narrow" w:hAnsi="Arial Narrow" w:cs="Arial"/>
          <w:sz w:val="24"/>
          <w:szCs w:val="24"/>
        </w:rPr>
        <w:t>.</w:t>
      </w:r>
    </w:p>
    <w:p w:rsidR="000A0FE1" w:rsidRPr="006B651F" w:rsidRDefault="000A0FE1" w:rsidP="000A0FE1">
      <w:pPr>
        <w:pStyle w:val="Akapitzlist"/>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6B651F">
        <w:rPr>
          <w:rFonts w:ascii="Arial Narrow" w:hAnsi="Arial Narrow" w:cs="Arial"/>
          <w:sz w:val="24"/>
          <w:szCs w:val="24"/>
        </w:rPr>
        <w:t xml:space="preserve">Beneficjent zobowiązany jest do zachowania trwałości miejsc świadczenia usług asystenckich i opiekuńczych utworzonych w ramach projektu po zakończeniu realizacji projektu co najmniej przez okres odpowiadający okresowi realizacji projektu. Trwałość jest rozumiana jako instytucjonalna gotowość podmiotów do świadczenia usług. </w:t>
      </w:r>
    </w:p>
    <w:p w:rsidR="000A0FE1" w:rsidRPr="006B651F" w:rsidRDefault="000A0FE1" w:rsidP="000A0FE1">
      <w:pPr>
        <w:pStyle w:val="Akapitzlist"/>
        <w:widowControl w:val="0"/>
        <w:numPr>
          <w:ilvl w:val="0"/>
          <w:numId w:val="7"/>
        </w:numPr>
        <w:overflowPunct w:val="0"/>
        <w:autoSpaceDE w:val="0"/>
        <w:autoSpaceDN w:val="0"/>
        <w:adjustRightInd w:val="0"/>
        <w:spacing w:after="0" w:line="360" w:lineRule="auto"/>
        <w:jc w:val="both"/>
        <w:rPr>
          <w:rFonts w:ascii="Arial Narrow" w:hAnsi="Arial Narrow" w:cs="Arial"/>
          <w:sz w:val="24"/>
          <w:szCs w:val="24"/>
        </w:rPr>
      </w:pPr>
      <w:r w:rsidRPr="006B651F">
        <w:rPr>
          <w:rFonts w:ascii="Arial Narrow" w:hAnsi="Arial Narrow" w:cs="Arial"/>
          <w:sz w:val="24"/>
          <w:szCs w:val="24"/>
        </w:rPr>
        <w:t xml:space="preserve">W przypadku wsparcia na tworzenie nowych </w:t>
      </w:r>
      <w:r>
        <w:rPr>
          <w:rFonts w:ascii="Arial Narrow" w:hAnsi="Arial Narrow" w:cs="Arial"/>
          <w:sz w:val="24"/>
          <w:szCs w:val="24"/>
        </w:rPr>
        <w:t xml:space="preserve">miejsc w </w:t>
      </w:r>
      <w:r w:rsidRPr="006B651F">
        <w:rPr>
          <w:rFonts w:ascii="Arial Narrow" w:hAnsi="Arial Narrow" w:cs="Arial"/>
          <w:sz w:val="24"/>
          <w:szCs w:val="24"/>
        </w:rPr>
        <w:t>placów</w:t>
      </w:r>
      <w:r>
        <w:rPr>
          <w:rFonts w:ascii="Arial Narrow" w:hAnsi="Arial Narrow" w:cs="Arial"/>
          <w:sz w:val="24"/>
          <w:szCs w:val="24"/>
        </w:rPr>
        <w:t>kach</w:t>
      </w:r>
      <w:r w:rsidRPr="006B651F">
        <w:rPr>
          <w:rFonts w:ascii="Arial Narrow" w:hAnsi="Arial Narrow" w:cs="Arial"/>
          <w:sz w:val="24"/>
          <w:szCs w:val="24"/>
        </w:rPr>
        <w:t xml:space="preserve"> wsparcia dziennego, Beneficjent zobowiązany jest do zachowania trwałości </w:t>
      </w:r>
      <w:r>
        <w:rPr>
          <w:rFonts w:ascii="Arial Narrow" w:hAnsi="Arial Narrow" w:cs="Arial"/>
          <w:sz w:val="24"/>
          <w:szCs w:val="24"/>
        </w:rPr>
        <w:t xml:space="preserve">miejsc </w:t>
      </w:r>
      <w:r w:rsidRPr="006B651F">
        <w:rPr>
          <w:rFonts w:ascii="Arial Narrow" w:hAnsi="Arial Narrow" w:cs="Arial"/>
          <w:sz w:val="24"/>
          <w:szCs w:val="24"/>
        </w:rPr>
        <w:t>po zakończeniu realizacji projektu co najmniej przez okres odpowiadający okresowi realizacji projektu. Trwałość jest rozumiana jako instytucjonalna gotowość podmiotów do świadczenia usług pomocy w opiece i wychowaniu w ramach</w:t>
      </w:r>
      <w:bookmarkStart w:id="1" w:name="page33"/>
      <w:bookmarkEnd w:id="1"/>
      <w:r>
        <w:rPr>
          <w:rFonts w:ascii="Arial Narrow" w:hAnsi="Arial Narrow" w:cs="Arial"/>
          <w:sz w:val="24"/>
          <w:szCs w:val="24"/>
        </w:rPr>
        <w:t xml:space="preserve"> </w:t>
      </w:r>
      <w:r w:rsidRPr="006B651F">
        <w:rPr>
          <w:rFonts w:ascii="Arial Narrow" w:hAnsi="Arial Narrow" w:cs="Arial"/>
          <w:sz w:val="24"/>
          <w:szCs w:val="24"/>
        </w:rPr>
        <w:t xml:space="preserve">placówek wsparcia dziennego. </w:t>
      </w:r>
    </w:p>
    <w:p w:rsidR="000A0FE1" w:rsidRPr="0045294D" w:rsidRDefault="000A0FE1" w:rsidP="000A0FE1">
      <w:pPr>
        <w:widowControl w:val="0"/>
        <w:numPr>
          <w:ilvl w:val="0"/>
          <w:numId w:val="7"/>
        </w:numPr>
        <w:overflowPunct w:val="0"/>
        <w:autoSpaceDE w:val="0"/>
        <w:autoSpaceDN w:val="0"/>
        <w:adjustRightInd w:val="0"/>
        <w:spacing w:after="0" w:line="360" w:lineRule="auto"/>
        <w:jc w:val="both"/>
      </w:pPr>
      <w:r w:rsidRPr="00404DCB">
        <w:rPr>
          <w:rFonts w:ascii="Arial Narrow" w:hAnsi="Arial Narrow" w:cs="Arial"/>
          <w:sz w:val="24"/>
          <w:szCs w:val="24"/>
        </w:rPr>
        <w:t xml:space="preserve">Beneficjent zobowiązany jest do zachowania trwałości miejsc świadczenia usług </w:t>
      </w:r>
      <w:r w:rsidRPr="00404DCB">
        <w:rPr>
          <w:rFonts w:ascii="Arial Narrow" w:hAnsi="Arial Narrow" w:cs="Arial"/>
          <w:sz w:val="24"/>
          <w:szCs w:val="24"/>
        </w:rPr>
        <w:br/>
        <w:t xml:space="preserve">w mieszkaniach </w:t>
      </w:r>
      <w:r>
        <w:rPr>
          <w:rFonts w:ascii="Arial Narrow" w:hAnsi="Arial Narrow" w:cs="Arial"/>
          <w:sz w:val="24"/>
          <w:szCs w:val="24"/>
        </w:rPr>
        <w:t xml:space="preserve">chronionych lub mieszkaniach </w:t>
      </w:r>
      <w:r w:rsidRPr="00404DCB">
        <w:rPr>
          <w:rFonts w:ascii="Arial Narrow" w:hAnsi="Arial Narrow" w:cs="Arial"/>
          <w:sz w:val="24"/>
          <w:szCs w:val="24"/>
        </w:rPr>
        <w:t xml:space="preserve">wspomaganych utworzonych w ramach projektu po zakończeniu realizacji projektu co najmniej przez okres </w:t>
      </w:r>
      <w:r>
        <w:rPr>
          <w:rFonts w:ascii="Arial Narrow" w:hAnsi="Arial Narrow" w:cs="Arial"/>
          <w:sz w:val="24"/>
          <w:szCs w:val="24"/>
        </w:rPr>
        <w:t>równy</w:t>
      </w:r>
      <w:r w:rsidRPr="00404DCB">
        <w:rPr>
          <w:rFonts w:ascii="Arial Narrow" w:hAnsi="Arial Narrow" w:cs="Arial"/>
          <w:sz w:val="24"/>
          <w:szCs w:val="24"/>
        </w:rPr>
        <w:t xml:space="preserve"> okresowi realizacji projektu. Trwałość powinna być rozumiana jako instytucjonalna gotowość podmiotów do świadczenia usług. </w:t>
      </w:r>
    </w:p>
    <w:p w:rsidR="000A0FE1" w:rsidRDefault="000A0FE1" w:rsidP="000A0FE1">
      <w:pPr>
        <w:pStyle w:val="Akapitzlist"/>
        <w:numPr>
          <w:ilvl w:val="0"/>
          <w:numId w:val="7"/>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7"/>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Default="000A0FE1" w:rsidP="000A0FE1">
      <w:pPr>
        <w:pStyle w:val="Akapitzlist"/>
        <w:numPr>
          <w:ilvl w:val="0"/>
          <w:numId w:val="7"/>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wskazania (o ile będą 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w:t>
      </w:r>
      <w:r w:rsidRPr="0039409A">
        <w:rPr>
          <w:rFonts w:ascii="Arial Narrow" w:hAnsi="Arial Narrow" w:cs="Arial"/>
          <w:sz w:val="24"/>
          <w:szCs w:val="24"/>
        </w:rPr>
        <w:lastRenderedPageBreak/>
        <w:t xml:space="preserve">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0A0FE1" w:rsidRDefault="000A0FE1" w:rsidP="000A0FE1">
      <w:pPr>
        <w:pStyle w:val="Akapitzlist"/>
        <w:spacing w:line="360" w:lineRule="auto"/>
        <w:ind w:left="1068"/>
        <w:jc w:val="both"/>
        <w:rPr>
          <w:rFonts w:ascii="Arial Narrow" w:hAnsi="Arial Narrow" w:cs="Arial"/>
          <w:sz w:val="24"/>
          <w:szCs w:val="24"/>
        </w:rPr>
      </w:pPr>
    </w:p>
    <w:p w:rsidR="000A0FE1" w:rsidRPr="00EE1B2D" w:rsidRDefault="000A0FE1" w:rsidP="000A0FE1">
      <w:pPr>
        <w:spacing w:line="360" w:lineRule="auto"/>
        <w:ind w:left="2124" w:hanging="2124"/>
        <w:jc w:val="both"/>
        <w:rPr>
          <w:rFonts w:ascii="Arial Narrow" w:hAnsi="Arial Narrow"/>
          <w:b/>
          <w:sz w:val="24"/>
          <w:szCs w:val="24"/>
        </w:rPr>
      </w:pPr>
      <w:r>
        <w:rPr>
          <w:rFonts w:ascii="Arial Narrow" w:hAnsi="Arial Narrow"/>
          <w:b/>
          <w:sz w:val="24"/>
          <w:szCs w:val="24"/>
        </w:rPr>
        <w:t>Poddziałanie 7.6.1</w:t>
      </w:r>
      <w:r>
        <w:rPr>
          <w:rFonts w:ascii="Arial Narrow" w:hAnsi="Arial Narrow"/>
          <w:b/>
          <w:sz w:val="24"/>
          <w:szCs w:val="24"/>
        </w:rPr>
        <w:tab/>
      </w:r>
      <w:r w:rsidRPr="00F6687B">
        <w:rPr>
          <w:rFonts w:ascii="Arial Narrow" w:hAnsi="Arial Narrow"/>
          <w:b/>
          <w:sz w:val="24"/>
          <w:szCs w:val="24"/>
        </w:rPr>
        <w:t>Wsparcie rozwoju ES poprzez działania ośrodków wsparcia ekonomii społecznej</w:t>
      </w:r>
    </w:p>
    <w:p w:rsidR="000A0FE1" w:rsidRPr="0079693E" w:rsidRDefault="000A0FE1" w:rsidP="000A0FE1">
      <w:pPr>
        <w:pStyle w:val="Akapitzlist"/>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sidRPr="0079693E">
        <w:rPr>
          <w:rFonts w:ascii="Arial Narrow" w:hAnsi="Arial Narrow" w:cs="Arial"/>
          <w:sz w:val="24"/>
          <w:szCs w:val="24"/>
        </w:rPr>
        <w:t>Beneficjent zobowiązany jest do zapewnienia trwałości utworzonych miejsc pracy przez okres co najmniej 12 miesięcy od dnia przyznania dotacji lub utworzenia stanowiska pracy, o ile ten termin jest późniejszy niż termin przyznania dotacji</w:t>
      </w:r>
      <w:r>
        <w:rPr>
          <w:rFonts w:ascii="Arial Narrow" w:hAnsi="Arial Narrow" w:cs="Arial"/>
          <w:sz w:val="24"/>
          <w:szCs w:val="24"/>
        </w:rPr>
        <w:t xml:space="preserve">, </w:t>
      </w:r>
      <w:r w:rsidRPr="008B5914">
        <w:rPr>
          <w:rFonts w:ascii="Arial Narrow" w:hAnsi="Arial Narrow" w:cs="Arial"/>
        </w:rPr>
        <w:t>a w przypadku przedłużenia wsparcia pomostowego w formie finansowej powyżej 6 miesięcy lub przyznania wyłącznie wsparcia pomostowego w formie finansowej (bez dotacji) – co najmniej 6 miesięcy od zakończenia wsparcia pomostowego w formie finansowe</w:t>
      </w:r>
      <w:r w:rsidRPr="0079693E">
        <w:rPr>
          <w:rFonts w:ascii="Arial Narrow" w:hAnsi="Arial Narrow" w:cs="Arial"/>
          <w:sz w:val="24"/>
          <w:szCs w:val="24"/>
        </w:rPr>
        <w:t xml:space="preserve">. W tym czasie zakończenie stosunku pracy z osobą zatrudnioną na nowo utworzonym stanowisku pracy może nastąpić wyłącznie z przyczyn leżących po stronie pracownika. </w:t>
      </w:r>
    </w:p>
    <w:p w:rsidR="000A0FE1" w:rsidRPr="00F3716D" w:rsidRDefault="000A0FE1" w:rsidP="000A0FE1">
      <w:pPr>
        <w:pStyle w:val="Akapitzlist"/>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sidRPr="00F3716D">
        <w:rPr>
          <w:rFonts w:ascii="Arial Narrow" w:hAnsi="Arial Narrow" w:cs="Arial"/>
          <w:sz w:val="24"/>
          <w:szCs w:val="24"/>
        </w:rPr>
        <w:t>Beneficjent zobowiązuje się do współpracy z właściwym terytorialnie powiatowym urzędem pracy w zakresie przyznawania dotacji na tworzenie spółdzielni socjalnych i przystępowanie do spó</w:t>
      </w:r>
      <w:r>
        <w:rPr>
          <w:rFonts w:ascii="Arial Narrow" w:hAnsi="Arial Narrow" w:cs="Arial"/>
          <w:sz w:val="24"/>
          <w:szCs w:val="24"/>
        </w:rPr>
        <w:t>łdzielni socjalnych.</w:t>
      </w:r>
    </w:p>
    <w:p w:rsidR="000A0FE1" w:rsidRDefault="000A0FE1" w:rsidP="000A0FE1">
      <w:pPr>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 xml:space="preserve">Beneficjent – </w:t>
      </w:r>
      <w:r w:rsidRPr="004434E0">
        <w:rPr>
          <w:rFonts w:ascii="Arial Narrow" w:hAnsi="Arial Narrow" w:cs="Arial"/>
          <w:sz w:val="24"/>
          <w:szCs w:val="24"/>
        </w:rPr>
        <w:t>O</w:t>
      </w:r>
      <w:r>
        <w:rPr>
          <w:rFonts w:ascii="Arial Narrow" w:hAnsi="Arial Narrow" w:cs="Arial"/>
          <w:sz w:val="24"/>
          <w:szCs w:val="24"/>
        </w:rPr>
        <w:t xml:space="preserve">środek </w:t>
      </w:r>
      <w:r w:rsidRPr="004434E0">
        <w:rPr>
          <w:rFonts w:ascii="Arial Narrow" w:hAnsi="Arial Narrow" w:cs="Arial"/>
          <w:sz w:val="24"/>
          <w:szCs w:val="24"/>
        </w:rPr>
        <w:t>W</w:t>
      </w:r>
      <w:r>
        <w:rPr>
          <w:rFonts w:ascii="Arial Narrow" w:hAnsi="Arial Narrow" w:cs="Arial"/>
          <w:sz w:val="24"/>
          <w:szCs w:val="24"/>
        </w:rPr>
        <w:t xml:space="preserve">sparcia </w:t>
      </w:r>
      <w:r w:rsidRPr="004434E0">
        <w:rPr>
          <w:rFonts w:ascii="Arial Narrow" w:hAnsi="Arial Narrow" w:cs="Arial"/>
          <w:sz w:val="24"/>
          <w:szCs w:val="24"/>
        </w:rPr>
        <w:t>E</w:t>
      </w:r>
      <w:r>
        <w:rPr>
          <w:rFonts w:ascii="Arial Narrow" w:hAnsi="Arial Narrow" w:cs="Arial"/>
          <w:sz w:val="24"/>
          <w:szCs w:val="24"/>
        </w:rPr>
        <w:t xml:space="preserve">konomii </w:t>
      </w:r>
      <w:r w:rsidRPr="004434E0">
        <w:rPr>
          <w:rFonts w:ascii="Arial Narrow" w:hAnsi="Arial Narrow" w:cs="Arial"/>
          <w:sz w:val="24"/>
          <w:szCs w:val="24"/>
        </w:rPr>
        <w:t>S</w:t>
      </w:r>
      <w:r>
        <w:rPr>
          <w:rFonts w:ascii="Arial Narrow" w:hAnsi="Arial Narrow" w:cs="Arial"/>
          <w:sz w:val="24"/>
          <w:szCs w:val="24"/>
        </w:rPr>
        <w:t>połecznej</w:t>
      </w:r>
      <w:r w:rsidRPr="004434E0">
        <w:rPr>
          <w:rFonts w:ascii="Arial Narrow" w:hAnsi="Arial Narrow" w:cs="Arial"/>
          <w:sz w:val="24"/>
          <w:szCs w:val="24"/>
        </w:rPr>
        <w:t xml:space="preserve"> zobowiązany jest do regularnego poddawania się procesowi akredytacji. </w:t>
      </w:r>
    </w:p>
    <w:p w:rsidR="000A0FE1" w:rsidRPr="004434E0"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K</w:t>
      </w:r>
      <w:r w:rsidRPr="004434E0">
        <w:rPr>
          <w:rFonts w:ascii="Arial Narrow" w:hAnsi="Arial Narrow" w:cs="Arial"/>
          <w:sz w:val="24"/>
          <w:szCs w:val="24"/>
        </w:rPr>
        <w:t xml:space="preserve">onsekwencją niepoddania się kolejnej akredytacji lub nieuzyskania przez OWES kolejnej akredytacji w okresie realizacji projektu jest </w:t>
      </w:r>
      <w:r>
        <w:rPr>
          <w:rFonts w:ascii="Arial Narrow" w:hAnsi="Arial Narrow" w:cs="Arial"/>
          <w:sz w:val="24"/>
          <w:szCs w:val="24"/>
        </w:rPr>
        <w:t xml:space="preserve">zmiana decyzji o dofinansowaniu projektu lub </w:t>
      </w:r>
      <w:r w:rsidRPr="004434E0">
        <w:rPr>
          <w:rFonts w:ascii="Arial Narrow" w:hAnsi="Arial Narrow" w:cs="Arial"/>
          <w:sz w:val="24"/>
          <w:szCs w:val="24"/>
        </w:rPr>
        <w:t>rozwiązanie umowy o dofinansowanie projektu</w:t>
      </w:r>
      <w:r>
        <w:rPr>
          <w:rFonts w:ascii="Arial Narrow" w:hAnsi="Arial Narrow" w:cs="Arial"/>
          <w:sz w:val="24"/>
          <w:szCs w:val="24"/>
        </w:rPr>
        <w:t xml:space="preserve"> z zastrzeżeniem Rozdziału 7 pkt 22 i 23 </w:t>
      </w:r>
      <w:r w:rsidRPr="00C94A19">
        <w:rPr>
          <w:rFonts w:ascii="Arial Narrow" w:hAnsi="Arial Narrow"/>
          <w:sz w:val="24"/>
          <w:szCs w:val="24"/>
        </w:rPr>
        <w:t>Wytycznych w zakresie realizacji przedsięwzięć w obszarze włączenia społecznego i zwalczania ubóstwa z wykorzystaniem Europejskiego Funduszu Społecznego i Europejskiego Funduszu Rozwoju Regionalnego na lata 2014-2020</w:t>
      </w:r>
      <w:r w:rsidRPr="004434E0">
        <w:rPr>
          <w:rFonts w:ascii="Arial Narrow" w:hAnsi="Arial Narrow" w:cs="Arial"/>
          <w:sz w:val="24"/>
          <w:szCs w:val="24"/>
        </w:rPr>
        <w:t xml:space="preserve">. </w:t>
      </w:r>
    </w:p>
    <w:p w:rsidR="000A0FE1" w:rsidRDefault="000A0FE1" w:rsidP="000A0FE1">
      <w:pPr>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 xml:space="preserve">Beneficjent – </w:t>
      </w:r>
      <w:r w:rsidRPr="004434E0">
        <w:rPr>
          <w:rFonts w:ascii="Arial Narrow" w:hAnsi="Arial Narrow" w:cs="Arial"/>
          <w:sz w:val="24"/>
          <w:szCs w:val="24"/>
        </w:rPr>
        <w:t>O</w:t>
      </w:r>
      <w:r>
        <w:rPr>
          <w:rFonts w:ascii="Arial Narrow" w:hAnsi="Arial Narrow" w:cs="Arial"/>
          <w:sz w:val="24"/>
          <w:szCs w:val="24"/>
        </w:rPr>
        <w:t xml:space="preserve">środek </w:t>
      </w:r>
      <w:r w:rsidRPr="004434E0">
        <w:rPr>
          <w:rFonts w:ascii="Arial Narrow" w:hAnsi="Arial Narrow" w:cs="Arial"/>
          <w:sz w:val="24"/>
          <w:szCs w:val="24"/>
        </w:rPr>
        <w:t>W</w:t>
      </w:r>
      <w:r>
        <w:rPr>
          <w:rFonts w:ascii="Arial Narrow" w:hAnsi="Arial Narrow" w:cs="Arial"/>
          <w:sz w:val="24"/>
          <w:szCs w:val="24"/>
        </w:rPr>
        <w:t xml:space="preserve">sparcia </w:t>
      </w:r>
      <w:r w:rsidRPr="004434E0">
        <w:rPr>
          <w:rFonts w:ascii="Arial Narrow" w:hAnsi="Arial Narrow" w:cs="Arial"/>
          <w:sz w:val="24"/>
          <w:szCs w:val="24"/>
        </w:rPr>
        <w:t>E</w:t>
      </w:r>
      <w:r>
        <w:rPr>
          <w:rFonts w:ascii="Arial Narrow" w:hAnsi="Arial Narrow" w:cs="Arial"/>
          <w:sz w:val="24"/>
          <w:szCs w:val="24"/>
        </w:rPr>
        <w:t xml:space="preserve">konomii </w:t>
      </w:r>
      <w:r w:rsidRPr="004434E0">
        <w:rPr>
          <w:rFonts w:ascii="Arial Narrow" w:hAnsi="Arial Narrow" w:cs="Arial"/>
          <w:sz w:val="24"/>
          <w:szCs w:val="24"/>
        </w:rPr>
        <w:t>S</w:t>
      </w:r>
      <w:r>
        <w:rPr>
          <w:rFonts w:ascii="Arial Narrow" w:hAnsi="Arial Narrow" w:cs="Arial"/>
          <w:sz w:val="24"/>
          <w:szCs w:val="24"/>
        </w:rPr>
        <w:t>połecznej</w:t>
      </w:r>
      <w:r w:rsidRPr="004434E0">
        <w:rPr>
          <w:rFonts w:ascii="Arial Narrow" w:hAnsi="Arial Narrow" w:cs="Arial"/>
          <w:sz w:val="24"/>
          <w:szCs w:val="24"/>
        </w:rPr>
        <w:t xml:space="preserve"> zobowiązany jest do osiągnięcia wszystkich niżej wymienionych wskaźników efektywnościowych stosowanych w ramach akredytacji ministra właściwego do spraw zabezpieczenie społecznego: </w:t>
      </w:r>
    </w:p>
    <w:p w:rsidR="000A0FE1" w:rsidRPr="004434E0" w:rsidRDefault="000A0FE1" w:rsidP="000A0FE1">
      <w:pPr>
        <w:widowControl w:val="0"/>
        <w:numPr>
          <w:ilvl w:val="1"/>
          <w:numId w:val="4"/>
        </w:numPr>
        <w:tabs>
          <w:tab w:val="clear" w:pos="1440"/>
          <w:tab w:val="num" w:pos="721"/>
        </w:tabs>
        <w:overflowPunct w:val="0"/>
        <w:autoSpaceDE w:val="0"/>
        <w:autoSpaceDN w:val="0"/>
        <w:adjustRightInd w:val="0"/>
        <w:spacing w:after="0" w:line="360" w:lineRule="auto"/>
        <w:ind w:left="721" w:right="20" w:hanging="361"/>
        <w:jc w:val="both"/>
        <w:rPr>
          <w:rFonts w:ascii="Arial Narrow" w:hAnsi="Arial Narrow" w:cs="Arial"/>
          <w:sz w:val="24"/>
          <w:szCs w:val="24"/>
        </w:rPr>
      </w:pPr>
      <w:r w:rsidRPr="004434E0">
        <w:rPr>
          <w:rFonts w:ascii="Arial Narrow" w:hAnsi="Arial Narrow" w:cs="Arial"/>
          <w:sz w:val="24"/>
          <w:szCs w:val="24"/>
        </w:rPr>
        <w:t xml:space="preserve">dla usług animacji lokalnej (usług animacyjnych) i usług rozwoju ekonomii społecznej (usług inkubacyjnych): </w:t>
      </w:r>
    </w:p>
    <w:p w:rsidR="000A0FE1" w:rsidRPr="004434E0" w:rsidRDefault="000A0FE1" w:rsidP="000A0FE1">
      <w:pPr>
        <w:widowControl w:val="0"/>
        <w:numPr>
          <w:ilvl w:val="2"/>
          <w:numId w:val="4"/>
        </w:numPr>
        <w:tabs>
          <w:tab w:val="clear" w:pos="2160"/>
          <w:tab w:val="num" w:pos="1081"/>
        </w:tabs>
        <w:overflowPunct w:val="0"/>
        <w:autoSpaceDE w:val="0"/>
        <w:autoSpaceDN w:val="0"/>
        <w:adjustRightInd w:val="0"/>
        <w:spacing w:after="0" w:line="360" w:lineRule="auto"/>
        <w:ind w:left="1081" w:hanging="361"/>
        <w:jc w:val="both"/>
        <w:rPr>
          <w:rFonts w:ascii="Arial Narrow" w:hAnsi="Arial Narrow" w:cs="Arial"/>
          <w:sz w:val="24"/>
          <w:szCs w:val="24"/>
        </w:rPr>
      </w:pPr>
      <w:r w:rsidRPr="004434E0">
        <w:rPr>
          <w:rFonts w:ascii="Arial Narrow" w:hAnsi="Arial Narrow" w:cs="Arial"/>
          <w:sz w:val="24"/>
          <w:szCs w:val="24"/>
        </w:rPr>
        <w:t xml:space="preserve">wskaźnik 1: liczba grup inicjatywnych, które w wyniku działalności OWES wypracowały założenia co do utworzenia podmiotu ekonomii społecznej; </w:t>
      </w:r>
    </w:p>
    <w:p w:rsidR="000A0FE1" w:rsidRPr="004434E0" w:rsidRDefault="000A0FE1" w:rsidP="000A0FE1">
      <w:pPr>
        <w:widowControl w:val="0"/>
        <w:numPr>
          <w:ilvl w:val="2"/>
          <w:numId w:val="4"/>
        </w:numPr>
        <w:tabs>
          <w:tab w:val="clear" w:pos="2160"/>
          <w:tab w:val="num" w:pos="1081"/>
        </w:tabs>
        <w:overflowPunct w:val="0"/>
        <w:autoSpaceDE w:val="0"/>
        <w:autoSpaceDN w:val="0"/>
        <w:adjustRightInd w:val="0"/>
        <w:spacing w:after="0" w:line="360" w:lineRule="auto"/>
        <w:ind w:left="1081" w:right="20" w:hanging="361"/>
        <w:jc w:val="both"/>
        <w:rPr>
          <w:rFonts w:ascii="Arial Narrow" w:hAnsi="Arial Narrow" w:cs="Arial"/>
          <w:sz w:val="24"/>
          <w:szCs w:val="24"/>
        </w:rPr>
      </w:pPr>
      <w:r w:rsidRPr="004434E0">
        <w:rPr>
          <w:rFonts w:ascii="Arial Narrow" w:hAnsi="Arial Narrow" w:cs="Arial"/>
          <w:sz w:val="24"/>
          <w:szCs w:val="24"/>
        </w:rPr>
        <w:t xml:space="preserve">wskaźnik 2: liczba środowisk, które w wyniku działalności OWES przystąpiły do wspólnej realizacji przedsięwzięcia mającego na celu rozwój ekonomii społecznej; </w:t>
      </w:r>
    </w:p>
    <w:p w:rsidR="000A0FE1" w:rsidRPr="004434E0" w:rsidRDefault="000A0FE1" w:rsidP="000A0FE1">
      <w:pPr>
        <w:widowControl w:val="0"/>
        <w:numPr>
          <w:ilvl w:val="2"/>
          <w:numId w:val="4"/>
        </w:numPr>
        <w:tabs>
          <w:tab w:val="clear" w:pos="2160"/>
          <w:tab w:val="num" w:pos="1081"/>
        </w:tabs>
        <w:overflowPunct w:val="0"/>
        <w:autoSpaceDE w:val="0"/>
        <w:autoSpaceDN w:val="0"/>
        <w:adjustRightInd w:val="0"/>
        <w:spacing w:after="0" w:line="360" w:lineRule="auto"/>
        <w:ind w:left="1081" w:hanging="361"/>
        <w:jc w:val="both"/>
        <w:rPr>
          <w:rFonts w:ascii="Arial Narrow" w:hAnsi="Arial Narrow" w:cs="Arial"/>
          <w:sz w:val="24"/>
          <w:szCs w:val="24"/>
        </w:rPr>
      </w:pPr>
      <w:r w:rsidRPr="004434E0">
        <w:rPr>
          <w:rFonts w:ascii="Arial Narrow" w:hAnsi="Arial Narrow" w:cs="Arial"/>
          <w:sz w:val="24"/>
          <w:szCs w:val="24"/>
        </w:rPr>
        <w:lastRenderedPageBreak/>
        <w:t xml:space="preserve">wskaźnik 3: liczba miejsc pracy utworzonych w wyniku działalności OWES dla osób, wskazanych w definicji przedsiębiorstwa społecznego; </w:t>
      </w:r>
    </w:p>
    <w:p w:rsidR="000A0FE1" w:rsidRPr="004434E0" w:rsidRDefault="000A0FE1" w:rsidP="000A0FE1">
      <w:pPr>
        <w:widowControl w:val="0"/>
        <w:numPr>
          <w:ilvl w:val="2"/>
          <w:numId w:val="4"/>
        </w:numPr>
        <w:tabs>
          <w:tab w:val="clear" w:pos="2160"/>
          <w:tab w:val="num" w:pos="1081"/>
        </w:tabs>
        <w:overflowPunct w:val="0"/>
        <w:autoSpaceDE w:val="0"/>
        <w:autoSpaceDN w:val="0"/>
        <w:adjustRightInd w:val="0"/>
        <w:spacing w:after="0" w:line="360" w:lineRule="auto"/>
        <w:ind w:left="1081" w:hanging="361"/>
        <w:jc w:val="both"/>
        <w:rPr>
          <w:rFonts w:ascii="Arial Narrow" w:hAnsi="Arial Narrow" w:cs="Arial"/>
          <w:sz w:val="24"/>
          <w:szCs w:val="24"/>
        </w:rPr>
      </w:pPr>
      <w:r w:rsidRPr="004434E0">
        <w:rPr>
          <w:rFonts w:ascii="Arial Narrow" w:hAnsi="Arial Narrow" w:cs="Arial"/>
          <w:sz w:val="24"/>
          <w:szCs w:val="24"/>
        </w:rPr>
        <w:t xml:space="preserve">wskaźnik 4: liczba organizacji pozarządowych prowadzących działalność odpłatną pożytku publicznego lub działalność gospodarczą utworzonych w wyniku działalności OWES; </w:t>
      </w:r>
    </w:p>
    <w:p w:rsidR="000A0FE1" w:rsidRPr="004434E0" w:rsidRDefault="000A0FE1" w:rsidP="000A0FE1">
      <w:pPr>
        <w:widowControl w:val="0"/>
        <w:numPr>
          <w:ilvl w:val="1"/>
          <w:numId w:val="4"/>
        </w:numPr>
        <w:tabs>
          <w:tab w:val="clear" w:pos="1440"/>
          <w:tab w:val="num" w:pos="721"/>
        </w:tabs>
        <w:overflowPunct w:val="0"/>
        <w:autoSpaceDE w:val="0"/>
        <w:autoSpaceDN w:val="0"/>
        <w:adjustRightInd w:val="0"/>
        <w:spacing w:after="0" w:line="360" w:lineRule="auto"/>
        <w:ind w:left="721" w:hanging="361"/>
        <w:jc w:val="both"/>
        <w:rPr>
          <w:rFonts w:ascii="Arial Narrow" w:hAnsi="Arial Narrow" w:cs="Arial"/>
          <w:sz w:val="24"/>
          <w:szCs w:val="24"/>
        </w:rPr>
      </w:pPr>
      <w:r w:rsidRPr="004434E0">
        <w:rPr>
          <w:rFonts w:ascii="Arial Narrow" w:hAnsi="Arial Narrow" w:cs="Arial"/>
          <w:sz w:val="24"/>
          <w:szCs w:val="24"/>
        </w:rPr>
        <w:t xml:space="preserve">dla usług wsparcia istniejących przedsiębiorstw społecznych (usług biznesowych): </w:t>
      </w:r>
    </w:p>
    <w:p w:rsidR="000A0FE1" w:rsidRPr="004434E0" w:rsidRDefault="000A0FE1" w:rsidP="000A0FE1">
      <w:pPr>
        <w:widowControl w:val="0"/>
        <w:tabs>
          <w:tab w:val="left" w:pos="1061"/>
        </w:tabs>
        <w:overflowPunct w:val="0"/>
        <w:autoSpaceDE w:val="0"/>
        <w:autoSpaceDN w:val="0"/>
        <w:adjustRightInd w:val="0"/>
        <w:spacing w:after="0" w:line="360" w:lineRule="auto"/>
        <w:ind w:left="1081" w:right="20" w:hanging="360"/>
        <w:jc w:val="both"/>
        <w:rPr>
          <w:rFonts w:ascii="Arial Narrow" w:hAnsi="Arial Narrow" w:cs="Times New Roman"/>
          <w:sz w:val="24"/>
          <w:szCs w:val="24"/>
        </w:rPr>
      </w:pPr>
      <w:r w:rsidRPr="004434E0">
        <w:rPr>
          <w:rFonts w:ascii="Arial Narrow" w:hAnsi="Arial Narrow" w:cs="Arial"/>
          <w:sz w:val="24"/>
          <w:szCs w:val="24"/>
        </w:rPr>
        <w:t>i)</w:t>
      </w:r>
      <w:r w:rsidRPr="004434E0">
        <w:rPr>
          <w:rFonts w:ascii="Arial Narrow" w:hAnsi="Arial Narrow" w:cs="Times New Roman"/>
          <w:sz w:val="24"/>
          <w:szCs w:val="24"/>
        </w:rPr>
        <w:tab/>
      </w:r>
      <w:r w:rsidRPr="004434E0">
        <w:rPr>
          <w:rFonts w:ascii="Arial Narrow" w:hAnsi="Arial Narrow" w:cs="Arial"/>
          <w:sz w:val="24"/>
          <w:szCs w:val="24"/>
        </w:rPr>
        <w:t>wskaźnik 5: liczba miejsc pracy w przeliczeniu na pełne etaty utworzonych w wyniku działalności OWES we wspartych przedsiębiorstwach społecznych;</w:t>
      </w:r>
    </w:p>
    <w:p w:rsidR="000A0FE1" w:rsidRDefault="000A0FE1" w:rsidP="000A0FE1">
      <w:pPr>
        <w:widowControl w:val="0"/>
        <w:numPr>
          <w:ilvl w:val="0"/>
          <w:numId w:val="5"/>
        </w:numPr>
        <w:tabs>
          <w:tab w:val="clear" w:pos="720"/>
          <w:tab w:val="num" w:pos="1081"/>
        </w:tabs>
        <w:overflowPunct w:val="0"/>
        <w:autoSpaceDE w:val="0"/>
        <w:autoSpaceDN w:val="0"/>
        <w:adjustRightInd w:val="0"/>
        <w:spacing w:after="0" w:line="360" w:lineRule="auto"/>
        <w:ind w:left="1081" w:hanging="361"/>
        <w:jc w:val="both"/>
        <w:rPr>
          <w:rFonts w:ascii="Arial Narrow" w:hAnsi="Arial Narrow" w:cs="Arial"/>
          <w:sz w:val="24"/>
          <w:szCs w:val="24"/>
        </w:rPr>
      </w:pPr>
      <w:r w:rsidRPr="004434E0">
        <w:rPr>
          <w:rFonts w:ascii="Arial Narrow" w:hAnsi="Arial Narrow" w:cs="Arial"/>
          <w:sz w:val="24"/>
          <w:szCs w:val="24"/>
        </w:rPr>
        <w:t>wskaźnik 6: procent wzrostu obrotów przedsiębiorstw społecznych objętych wsparciem</w:t>
      </w:r>
      <w:r>
        <w:rPr>
          <w:rFonts w:ascii="Arial Narrow" w:hAnsi="Arial Narrow" w:cs="Arial"/>
          <w:sz w:val="24"/>
          <w:szCs w:val="24"/>
        </w:rPr>
        <w:t>,</w:t>
      </w:r>
    </w:p>
    <w:p w:rsidR="000A0FE1" w:rsidRDefault="000A0FE1" w:rsidP="000A0FE1">
      <w:pPr>
        <w:widowControl w:val="0"/>
        <w:overflowPunct w:val="0"/>
        <w:autoSpaceDE w:val="0"/>
        <w:autoSpaceDN w:val="0"/>
        <w:adjustRightInd w:val="0"/>
        <w:spacing w:after="0" w:line="360" w:lineRule="auto"/>
        <w:ind w:left="720" w:firstLine="361"/>
        <w:jc w:val="both"/>
        <w:rPr>
          <w:rFonts w:ascii="Arial Narrow" w:hAnsi="Arial Narrow" w:cs="Arial"/>
          <w:sz w:val="24"/>
          <w:szCs w:val="24"/>
        </w:rPr>
      </w:pPr>
      <w:r>
        <w:rPr>
          <w:rFonts w:ascii="Arial Narrow" w:hAnsi="Arial Narrow" w:cs="Arial"/>
          <w:sz w:val="24"/>
          <w:szCs w:val="24"/>
        </w:rPr>
        <w:t>na poziomie określonym w kryteriach wyboru projektów tj</w:t>
      </w:r>
      <w:r w:rsidRPr="004434E0">
        <w:rPr>
          <w:rFonts w:ascii="Arial Narrow" w:hAnsi="Arial Narrow" w:cs="Arial"/>
          <w:sz w:val="24"/>
          <w:szCs w:val="24"/>
        </w:rPr>
        <w:t>.</w:t>
      </w:r>
      <w:r>
        <w:rPr>
          <w:rFonts w:ascii="Arial Narrow" w:hAnsi="Arial Narrow" w:cs="Arial"/>
          <w:sz w:val="24"/>
          <w:szCs w:val="24"/>
        </w:rPr>
        <w:t>:</w:t>
      </w:r>
    </w:p>
    <w:p w:rsidR="000A0FE1"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1 - …………………</w:t>
      </w:r>
    </w:p>
    <w:p w:rsidR="000A0FE1"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2 - …………………</w:t>
      </w:r>
    </w:p>
    <w:p w:rsidR="000A0FE1"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3 - …………………</w:t>
      </w:r>
    </w:p>
    <w:p w:rsidR="000A0FE1"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4 - …………………</w:t>
      </w:r>
    </w:p>
    <w:p w:rsidR="000A0FE1"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5 - …………………</w:t>
      </w:r>
    </w:p>
    <w:p w:rsidR="000A0FE1" w:rsidRPr="004434E0" w:rsidRDefault="000A0FE1" w:rsidP="000A0FE1">
      <w:pPr>
        <w:widowControl w:val="0"/>
        <w:overflowPunct w:val="0"/>
        <w:autoSpaceDE w:val="0"/>
        <w:autoSpaceDN w:val="0"/>
        <w:adjustRightInd w:val="0"/>
        <w:spacing w:after="0" w:line="360" w:lineRule="auto"/>
        <w:ind w:left="720"/>
        <w:jc w:val="both"/>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wskaźnik 6 - …………………</w:t>
      </w:r>
    </w:p>
    <w:p w:rsidR="000A0FE1" w:rsidRDefault="000A0FE1" w:rsidP="000A0FE1">
      <w:pPr>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sidRPr="009662E4">
        <w:rPr>
          <w:rFonts w:ascii="Arial Narrow" w:hAnsi="Arial Narrow" w:cs="Arial"/>
          <w:sz w:val="24"/>
          <w:szCs w:val="24"/>
        </w:rPr>
        <w:t xml:space="preserve">Beneficjent zobowiązany jest do okresowego przedstawiania postępów w osiąganiu wymaganych wskaźników efektywnościowych. </w:t>
      </w:r>
    </w:p>
    <w:p w:rsidR="000A0FE1" w:rsidRPr="009662E4" w:rsidRDefault="000A0FE1" w:rsidP="000A0FE1">
      <w:pPr>
        <w:widowControl w:val="0"/>
        <w:numPr>
          <w:ilvl w:val="0"/>
          <w:numId w:val="3"/>
        </w:numPr>
        <w:overflowPunct w:val="0"/>
        <w:autoSpaceDE w:val="0"/>
        <w:autoSpaceDN w:val="0"/>
        <w:adjustRightInd w:val="0"/>
        <w:spacing w:after="0" w:line="360" w:lineRule="auto"/>
        <w:jc w:val="both"/>
        <w:rPr>
          <w:rFonts w:ascii="Arial Narrow" w:hAnsi="Arial Narrow" w:cs="Arial"/>
          <w:sz w:val="24"/>
          <w:szCs w:val="24"/>
        </w:rPr>
      </w:pPr>
      <w:r w:rsidRPr="00936571">
        <w:rPr>
          <w:rFonts w:ascii="Arial Narrow" w:hAnsi="Arial Narrow" w:cs="Arial"/>
          <w:sz w:val="24"/>
          <w:szCs w:val="24"/>
        </w:rPr>
        <w:t xml:space="preserve">Beneficjent zobowiązany jest do </w:t>
      </w:r>
      <w:r w:rsidRPr="00936571">
        <w:rPr>
          <w:rFonts w:ascii="Arial Narrow" w:hAnsi="Arial Narrow"/>
          <w:sz w:val="24"/>
          <w:szCs w:val="24"/>
        </w:rPr>
        <w:t xml:space="preserve">współpracy z pośrednikami finansowymi oferującymi instrumenty finansowe bezpośrednio podmiotom </w:t>
      </w:r>
      <w:r w:rsidRPr="00157E9C">
        <w:rPr>
          <w:rFonts w:ascii="Arial Narrow" w:hAnsi="Arial Narrow"/>
          <w:sz w:val="24"/>
          <w:szCs w:val="24"/>
        </w:rPr>
        <w:t>ekonomii społecznej. W ramach ww. współpracy OWES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p>
    <w:p w:rsidR="000A0FE1" w:rsidRDefault="000A0FE1" w:rsidP="000A0FE1">
      <w:pPr>
        <w:pStyle w:val="Akapitzlist"/>
        <w:numPr>
          <w:ilvl w:val="0"/>
          <w:numId w:val="3"/>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Pr>
          <w:rFonts w:ascii="Arial Narrow" w:hAnsi="Arial Narrow" w:cs="Arial"/>
          <w:sz w:val="24"/>
          <w:szCs w:val="24"/>
        </w:rPr>
        <w:br/>
      </w:r>
      <w:r w:rsidRPr="0039409A">
        <w:rPr>
          <w:rFonts w:ascii="Arial Narrow" w:hAnsi="Arial Narrow" w:cs="Arial"/>
          <w:sz w:val="24"/>
          <w:szCs w:val="24"/>
        </w:rPr>
        <w:t>(np. prymat wynajmu nad zakupem).</w:t>
      </w:r>
    </w:p>
    <w:p w:rsidR="000A0FE1" w:rsidRDefault="000A0FE1" w:rsidP="000A0FE1">
      <w:pPr>
        <w:pStyle w:val="Akapitzlist"/>
        <w:numPr>
          <w:ilvl w:val="0"/>
          <w:numId w:val="3"/>
        </w:numPr>
        <w:spacing w:line="360" w:lineRule="auto"/>
        <w:jc w:val="both"/>
        <w:rPr>
          <w:rFonts w:ascii="Arial Narrow" w:hAnsi="Arial Narrow" w:cs="Arial"/>
          <w:sz w:val="24"/>
          <w:szCs w:val="24"/>
        </w:rPr>
      </w:pPr>
      <w:r w:rsidRPr="0039409A">
        <w:rPr>
          <w:rFonts w:ascii="Arial Narrow" w:hAnsi="Arial Narrow" w:cs="Arial"/>
          <w:sz w:val="24"/>
          <w:szCs w:val="24"/>
        </w:rPr>
        <w:t>Beneficjent zobowiązany jest do wykazania i opisania w części wniosku</w:t>
      </w:r>
      <w:r>
        <w:rPr>
          <w:rFonts w:ascii="Arial Narrow" w:hAnsi="Arial Narrow" w:cs="Arial"/>
          <w:sz w:val="24"/>
          <w:szCs w:val="24"/>
        </w:rPr>
        <w:t xml:space="preserve"> </w:t>
      </w:r>
      <w:r w:rsidRPr="0039409A">
        <w:rPr>
          <w:rFonts w:ascii="Arial Narrow" w:hAnsi="Arial Narrow" w:cs="Arial"/>
          <w:sz w:val="24"/>
          <w:szCs w:val="24"/>
        </w:rPr>
        <w:t>o płatność dotyczącej postępu rzeczowego z realizacji projektu, które z „działań</w:t>
      </w:r>
      <w:r>
        <w:rPr>
          <w:rFonts w:ascii="Arial Narrow" w:hAnsi="Arial Narrow" w:cs="Arial"/>
          <w:sz w:val="24"/>
          <w:szCs w:val="24"/>
        </w:rPr>
        <w:t xml:space="preserve"> </w:t>
      </w:r>
      <w:r w:rsidRPr="0039409A">
        <w:rPr>
          <w:rFonts w:ascii="Arial Narrow" w:hAnsi="Arial Narrow" w:cs="Arial"/>
          <w:sz w:val="24"/>
          <w:szCs w:val="24"/>
        </w:rPr>
        <w:t>równościowych” zaplanowanych we wniosku o dofinansowanie projektu zostały</w:t>
      </w:r>
      <w:r>
        <w:rPr>
          <w:rFonts w:ascii="Arial Narrow" w:hAnsi="Arial Narrow" w:cs="Arial"/>
          <w:sz w:val="24"/>
          <w:szCs w:val="24"/>
        </w:rPr>
        <w:t xml:space="preserve"> </w:t>
      </w:r>
      <w:r w:rsidRPr="0039409A">
        <w:rPr>
          <w:rFonts w:ascii="Arial Narrow" w:hAnsi="Arial Narrow" w:cs="Arial"/>
          <w:sz w:val="24"/>
          <w:szCs w:val="24"/>
        </w:rPr>
        <w:t>zrealizowane oraz w jaki sposób realizacja projektu wpłynęła na sytuację osób</w:t>
      </w:r>
      <w:r>
        <w:rPr>
          <w:rFonts w:ascii="Arial Narrow" w:hAnsi="Arial Narrow" w:cs="Arial"/>
          <w:sz w:val="24"/>
          <w:szCs w:val="24"/>
        </w:rPr>
        <w:t xml:space="preserve"> </w:t>
      </w:r>
      <w:r w:rsidRPr="0039409A">
        <w:rPr>
          <w:rFonts w:ascii="Arial Narrow" w:hAnsi="Arial Narrow" w:cs="Arial"/>
          <w:sz w:val="24"/>
          <w:szCs w:val="24"/>
        </w:rPr>
        <w:t>z niepełnosprawnościami.</w:t>
      </w:r>
    </w:p>
    <w:p w:rsidR="000A0FE1" w:rsidRPr="00BA7AF0" w:rsidRDefault="000A0FE1" w:rsidP="000A0FE1">
      <w:pPr>
        <w:pStyle w:val="Akapitzlist"/>
        <w:numPr>
          <w:ilvl w:val="0"/>
          <w:numId w:val="3"/>
        </w:numPr>
        <w:spacing w:line="360" w:lineRule="auto"/>
        <w:jc w:val="both"/>
        <w:rPr>
          <w:rFonts w:ascii="Arial Narrow" w:hAnsi="Arial Narrow" w:cs="Arial"/>
          <w:sz w:val="24"/>
          <w:szCs w:val="24"/>
        </w:rPr>
      </w:pPr>
      <w:r w:rsidRPr="0039409A">
        <w:rPr>
          <w:rFonts w:ascii="Arial Narrow" w:hAnsi="Arial Narrow" w:cs="Arial"/>
          <w:sz w:val="24"/>
          <w:szCs w:val="24"/>
        </w:rPr>
        <w:t xml:space="preserve">Beneficjent zobowiązany jest </w:t>
      </w:r>
      <w:r>
        <w:rPr>
          <w:rFonts w:ascii="Arial Narrow" w:hAnsi="Arial Narrow" w:cs="Arial"/>
          <w:sz w:val="24"/>
          <w:szCs w:val="24"/>
        </w:rPr>
        <w:t xml:space="preserve"> </w:t>
      </w:r>
      <w:r w:rsidRPr="0039409A">
        <w:rPr>
          <w:rFonts w:ascii="Arial Narrow" w:hAnsi="Arial Narrow" w:cs="Arial"/>
          <w:sz w:val="24"/>
          <w:szCs w:val="24"/>
        </w:rPr>
        <w:t>do wskazywania obligatoryjnie w części dotyczącej postępu rzeczowego z realizacji projektu, które z działań równościowych zaplanowanych</w:t>
      </w:r>
      <w:r>
        <w:rPr>
          <w:rFonts w:ascii="Arial Narrow" w:hAnsi="Arial Narrow" w:cs="Arial"/>
          <w:sz w:val="24"/>
          <w:szCs w:val="24"/>
        </w:rPr>
        <w:t xml:space="preserve"> </w:t>
      </w:r>
      <w:r w:rsidRPr="0039409A">
        <w:rPr>
          <w:rFonts w:ascii="Arial Narrow" w:hAnsi="Arial Narrow" w:cs="Arial"/>
          <w:sz w:val="24"/>
          <w:szCs w:val="24"/>
        </w:rPr>
        <w:t>w ramach wniosku o dofinansowanie projektu zostały zrealizowane, a także do</w:t>
      </w:r>
      <w:r>
        <w:rPr>
          <w:rFonts w:ascii="Arial Narrow" w:hAnsi="Arial Narrow" w:cs="Arial"/>
          <w:sz w:val="24"/>
          <w:szCs w:val="24"/>
        </w:rPr>
        <w:t xml:space="preserve"> </w:t>
      </w:r>
      <w:r w:rsidRPr="0039409A">
        <w:rPr>
          <w:rFonts w:ascii="Arial Narrow" w:hAnsi="Arial Narrow" w:cs="Arial"/>
          <w:sz w:val="24"/>
          <w:szCs w:val="24"/>
        </w:rPr>
        <w:t xml:space="preserve">wskazania (o ile będą </w:t>
      </w:r>
      <w:r w:rsidRPr="0039409A">
        <w:rPr>
          <w:rFonts w:ascii="Arial Narrow" w:hAnsi="Arial Narrow" w:cs="Arial"/>
          <w:sz w:val="24"/>
          <w:szCs w:val="24"/>
        </w:rPr>
        <w:lastRenderedPageBreak/>
        <w:t>występować) problemów lub trudności w realizacji zasady</w:t>
      </w:r>
      <w:r>
        <w:rPr>
          <w:rFonts w:ascii="Arial Narrow" w:hAnsi="Arial Narrow" w:cs="Arial"/>
          <w:sz w:val="24"/>
          <w:szCs w:val="24"/>
        </w:rPr>
        <w:t xml:space="preserve"> </w:t>
      </w:r>
      <w:r w:rsidRPr="0039409A">
        <w:rPr>
          <w:rFonts w:ascii="Arial Narrow" w:hAnsi="Arial Narrow" w:cs="Arial"/>
          <w:sz w:val="24"/>
          <w:szCs w:val="24"/>
        </w:rPr>
        <w:t xml:space="preserve">równości szans kobiet i mężczyzn </w:t>
      </w:r>
      <w:r>
        <w:rPr>
          <w:rFonts w:ascii="Arial Narrow" w:hAnsi="Arial Narrow" w:cs="Arial"/>
          <w:sz w:val="24"/>
          <w:szCs w:val="24"/>
        </w:rPr>
        <w:br/>
      </w:r>
      <w:r w:rsidRPr="0039409A">
        <w:rPr>
          <w:rFonts w:ascii="Arial Narrow" w:hAnsi="Arial Narrow" w:cs="Arial"/>
          <w:sz w:val="24"/>
          <w:szCs w:val="24"/>
        </w:rPr>
        <w:t>w projekcie</w:t>
      </w:r>
      <w:r>
        <w:rPr>
          <w:rFonts w:ascii="Arial Narrow" w:hAnsi="Arial Narrow" w:cs="Arial"/>
          <w:sz w:val="24"/>
          <w:szCs w:val="24"/>
        </w:rPr>
        <w:t>.</w:t>
      </w:r>
    </w:p>
    <w:p w:rsidR="00A50ECA" w:rsidRDefault="00A50ECA" w:rsidP="00A50ECA">
      <w:pPr>
        <w:spacing w:line="360" w:lineRule="auto"/>
        <w:rPr>
          <w:b/>
          <w:sz w:val="28"/>
          <w:szCs w:val="28"/>
          <w:u w:val="single"/>
        </w:rPr>
      </w:pPr>
    </w:p>
    <w:p w:rsidR="00A50ECA" w:rsidRPr="00080FE3" w:rsidRDefault="00A50ECA" w:rsidP="00A50ECA">
      <w:pPr>
        <w:spacing w:line="360" w:lineRule="auto"/>
        <w:rPr>
          <w:b/>
          <w:sz w:val="28"/>
          <w:szCs w:val="28"/>
          <w:u w:val="single"/>
        </w:rPr>
      </w:pPr>
      <w:r w:rsidRPr="00080FE3">
        <w:rPr>
          <w:b/>
          <w:sz w:val="28"/>
          <w:szCs w:val="28"/>
          <w:u w:val="single"/>
        </w:rPr>
        <w:t>OŚ Priorytetowa 8</w:t>
      </w:r>
    </w:p>
    <w:p w:rsidR="00A50ECA" w:rsidRPr="00080FE3" w:rsidRDefault="00A50ECA" w:rsidP="00A50ECA">
      <w:pPr>
        <w:suppressAutoHyphens/>
        <w:spacing w:after="120" w:line="360" w:lineRule="auto"/>
        <w:outlineLvl w:val="2"/>
        <w:rPr>
          <w:rFonts w:ascii="Arial Narrow" w:eastAsia="Times New Roman" w:hAnsi="Arial Narrow" w:cs="Times New Roman"/>
          <w:b/>
          <w:color w:val="000000" w:themeColor="text1"/>
          <w:sz w:val="24"/>
          <w:szCs w:val="24"/>
          <w:lang w:val="x-none" w:eastAsia="x-none"/>
        </w:rPr>
      </w:pPr>
      <w:r w:rsidRPr="00080FE3">
        <w:rPr>
          <w:rFonts w:ascii="Arial Narrow" w:eastAsia="Times New Roman" w:hAnsi="Arial Narrow" w:cs="Times New Roman"/>
          <w:b/>
          <w:color w:val="000000" w:themeColor="text1"/>
          <w:sz w:val="24"/>
          <w:szCs w:val="24"/>
          <w:lang w:val="x-none" w:eastAsia="x-none"/>
        </w:rPr>
        <w:t>Działanie 8.1</w:t>
      </w:r>
      <w:r w:rsidRPr="00080FE3">
        <w:rPr>
          <w:rFonts w:ascii="Arial Narrow" w:eastAsia="Times New Roman" w:hAnsi="Arial Narrow" w:cs="Times New Roman"/>
          <w:b/>
          <w:color w:val="000000" w:themeColor="text1"/>
          <w:sz w:val="24"/>
          <w:szCs w:val="24"/>
          <w:lang w:eastAsia="x-none"/>
        </w:rPr>
        <w:t xml:space="preserve"> </w:t>
      </w:r>
      <w:r w:rsidRPr="00080FE3">
        <w:rPr>
          <w:rFonts w:ascii="Arial Narrow" w:eastAsia="Times New Roman" w:hAnsi="Arial Narrow" w:cs="Times New Roman"/>
          <w:b/>
          <w:color w:val="000000" w:themeColor="text1"/>
          <w:sz w:val="24"/>
          <w:szCs w:val="24"/>
          <w:lang w:val="x-none" w:eastAsia="x-none"/>
        </w:rPr>
        <w:t>Poprawa dostępności i jakości edukacji przedszkolnej</w:t>
      </w:r>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bookmarkStart w:id="2" w:name="_Toc411334690"/>
      <w:r w:rsidRPr="00080FE3">
        <w:rPr>
          <w:rFonts w:ascii="Arial Narrow" w:eastAsia="Times New Roman" w:hAnsi="Arial Narrow" w:cs="Tahoma"/>
          <w:b/>
          <w:color w:val="000000" w:themeColor="text1"/>
          <w:sz w:val="24"/>
          <w:szCs w:val="24"/>
        </w:rPr>
        <w:t>Poddziałanie 8.1.1 Poprawa dostępności i jakości edukacji przedszkolnej - projekty realizowane poza formułą ZIT</w:t>
      </w:r>
      <w:bookmarkEnd w:id="2"/>
    </w:p>
    <w:p w:rsidR="00A50ECA" w:rsidRPr="00080FE3" w:rsidRDefault="00A50ECA" w:rsidP="00A50ECA">
      <w:pPr>
        <w:pStyle w:val="Akapitzlist"/>
        <w:numPr>
          <w:ilvl w:val="0"/>
          <w:numId w:val="1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jest zobowiązany do zachowania trwałości rezultatów projektu, w tym </w:t>
      </w:r>
      <w:r w:rsidRPr="00080FE3">
        <w:rPr>
          <w:rFonts w:ascii="Arial Narrow" w:eastAsia="Times New Roman" w:hAnsi="Arial Narrow" w:cs="Arial"/>
          <w:sz w:val="24"/>
          <w:szCs w:val="24"/>
          <w:lang w:eastAsia="pl-PL"/>
        </w:rPr>
        <w:br/>
        <w:t xml:space="preserve">do utrzymania utworzonych miejsc wychowania przedszkolnego przez okres co najmniej 2 lat </w:t>
      </w:r>
      <w:r w:rsidRPr="00080FE3">
        <w:rPr>
          <w:rFonts w:ascii="Arial Narrow" w:eastAsia="Times New Roman" w:hAnsi="Arial Narrow" w:cs="Arial"/>
          <w:sz w:val="24"/>
          <w:szCs w:val="24"/>
          <w:lang w:eastAsia="pl-PL"/>
        </w:rPr>
        <w:br/>
        <w:t xml:space="preserve">od zakończenia realizacji projektu (dotyczy projektów, w których jest realizowany </w:t>
      </w:r>
      <w:r w:rsidRPr="00080FE3">
        <w:rPr>
          <w:rFonts w:ascii="Arial Narrow" w:eastAsia="Times New Roman" w:hAnsi="Arial Narrow" w:cs="Arial"/>
          <w:sz w:val="24"/>
          <w:szCs w:val="24"/>
          <w:lang w:eastAsia="pl-PL"/>
        </w:rPr>
        <w:br/>
        <w:t>1 typ projektów).</w:t>
      </w:r>
    </w:p>
    <w:p w:rsidR="00A50ECA" w:rsidRPr="00080FE3" w:rsidRDefault="00A50ECA" w:rsidP="00A50ECA">
      <w:pPr>
        <w:pStyle w:val="Akapitzlist"/>
        <w:numPr>
          <w:ilvl w:val="0"/>
          <w:numId w:val="1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OWP. Skala działań prowadzonych przed rozpoczęciem realizacji projektu przez OWP (nakłady środków na ich realizację) nie może ulec zmniejszeniu </w:t>
      </w:r>
      <w:r w:rsidRPr="00080FE3">
        <w:rPr>
          <w:rFonts w:ascii="Arial Narrow" w:eastAsia="Times New Roman" w:hAnsi="Arial Narrow" w:cs="Arial"/>
          <w:sz w:val="24"/>
          <w:szCs w:val="24"/>
          <w:lang w:eastAsia="pl-PL"/>
        </w:rPr>
        <w:br/>
        <w:t>w stosunku do skali działań (nakładów) prowadzonych przez OWP w okresie 12 miesięcy poprzedzających rozpoczęcie realizacji projektu (średniomiesięcznie).</w:t>
      </w:r>
    </w:p>
    <w:p w:rsidR="00A50ECA" w:rsidRPr="00080FE3" w:rsidRDefault="00A50ECA" w:rsidP="00A50ECA">
      <w:pPr>
        <w:pStyle w:val="Akapitzlist"/>
        <w:numPr>
          <w:ilvl w:val="0"/>
          <w:numId w:val="1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zapewnia, iż inwestycje infrastrukturalne, finansowane ze środków EFRR </w:t>
      </w:r>
      <w:r w:rsidRPr="00080FE3">
        <w:rPr>
          <w:rFonts w:ascii="Arial Narrow" w:eastAsia="Times New Roman" w:hAnsi="Arial Narrow" w:cs="Arial"/>
          <w:sz w:val="24"/>
          <w:szCs w:val="24"/>
          <w:lang w:eastAsia="pl-PL"/>
        </w:rPr>
        <w:br/>
        <w:t>w ramach PI 10a lub ze środków EFS w ramach cross-</w:t>
      </w:r>
      <w:proofErr w:type="spellStart"/>
      <w:r w:rsidRPr="00080FE3">
        <w:rPr>
          <w:rFonts w:ascii="Arial Narrow" w:eastAsia="Times New Roman" w:hAnsi="Arial Narrow" w:cs="Arial"/>
          <w:sz w:val="24"/>
          <w:szCs w:val="24"/>
          <w:lang w:eastAsia="pl-PL"/>
        </w:rPr>
        <w:t>financingu</w:t>
      </w:r>
      <w:proofErr w:type="spellEnd"/>
      <w:r w:rsidRPr="00080FE3">
        <w:rPr>
          <w:rFonts w:ascii="Arial Narrow" w:eastAsia="Times New Roman" w:hAnsi="Arial Narrow" w:cs="Arial"/>
          <w:sz w:val="24"/>
          <w:szCs w:val="24"/>
          <w:lang w:eastAsia="pl-PL"/>
        </w:rPr>
        <w:t xml:space="preserve"> są ponoszone, </w:t>
      </w:r>
      <w:r w:rsidRPr="00080FE3">
        <w:rPr>
          <w:rFonts w:ascii="Arial Narrow" w:eastAsia="Times New Roman" w:hAnsi="Arial Narrow" w:cs="Arial"/>
          <w:sz w:val="24"/>
          <w:szCs w:val="24"/>
          <w:lang w:eastAsia="pl-PL"/>
        </w:rPr>
        <w:br/>
        <w:t>gdy spełnione będą łącznie poniższe warunki:</w:t>
      </w:r>
    </w:p>
    <w:p w:rsidR="00A50ECA" w:rsidRPr="00080FE3" w:rsidRDefault="00A50ECA" w:rsidP="00A50ECA">
      <w:pPr>
        <w:numPr>
          <w:ilvl w:val="0"/>
          <w:numId w:val="13"/>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organ prowadzący nie dysponuje infrastrukturą, która byłaby możliwa do wykorzystania na potrzeby edukacji przedszkolnej;</w:t>
      </w:r>
    </w:p>
    <w:p w:rsidR="00A50ECA" w:rsidRPr="00080FE3" w:rsidRDefault="00A50ECA" w:rsidP="00A50ECA">
      <w:pPr>
        <w:numPr>
          <w:ilvl w:val="0"/>
          <w:numId w:val="13"/>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potrzeba wydatkowania środków została potwierdzona analizą potrzeb i trendów demograficznych na danym obszarze (w perspektywie kolejnych 3 lat);</w:t>
      </w:r>
    </w:p>
    <w:p w:rsidR="00A50ECA" w:rsidRPr="00080FE3" w:rsidRDefault="00A50ECA" w:rsidP="00A50ECA">
      <w:pPr>
        <w:numPr>
          <w:ilvl w:val="0"/>
          <w:numId w:val="13"/>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infrastruktura została zaprojektowana zgodnie z koncepcją uniwersalnego projektowania.</w:t>
      </w:r>
    </w:p>
    <w:p w:rsidR="00A50ECA" w:rsidRPr="00080FE3" w:rsidRDefault="00A50ECA" w:rsidP="00A50ECA">
      <w:pPr>
        <w:pStyle w:val="Akapitzlist"/>
        <w:numPr>
          <w:ilvl w:val="0"/>
          <w:numId w:val="14"/>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14"/>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14"/>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pStyle w:val="Akapitzlist"/>
        <w:spacing w:line="360" w:lineRule="auto"/>
        <w:jc w:val="both"/>
        <w:rPr>
          <w:rFonts w:ascii="Arial Narrow" w:hAnsi="Arial Narrow" w:cs="Arial"/>
          <w:sz w:val="24"/>
          <w:szCs w:val="24"/>
        </w:rPr>
      </w:pPr>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bookmarkStart w:id="3" w:name="_Toc411334691"/>
      <w:r w:rsidRPr="00080FE3">
        <w:rPr>
          <w:rFonts w:ascii="Arial Narrow" w:eastAsia="Times New Roman" w:hAnsi="Arial Narrow" w:cs="Tahoma"/>
          <w:b/>
          <w:color w:val="000000" w:themeColor="text1"/>
          <w:sz w:val="24"/>
          <w:szCs w:val="24"/>
        </w:rPr>
        <w:t>Poddziałanie 8.1.2 Wyrównywanie dysproporcji w jakości kształcenia na poziomie elementarnym realizowane przez ZIT Gorzów Wielkopolski</w:t>
      </w:r>
      <w:bookmarkEnd w:id="3"/>
    </w:p>
    <w:p w:rsidR="00A50ECA" w:rsidRPr="00080FE3" w:rsidRDefault="00A50ECA" w:rsidP="00A50ECA">
      <w:pPr>
        <w:pStyle w:val="Akapitzlist"/>
        <w:numPr>
          <w:ilvl w:val="0"/>
          <w:numId w:val="17"/>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jest zobowiązany do zachowania trwałości rezultatów projektu, w tym </w:t>
      </w:r>
      <w:r w:rsidRPr="00080FE3">
        <w:rPr>
          <w:rFonts w:ascii="Arial Narrow" w:eastAsia="Times New Roman" w:hAnsi="Arial Narrow" w:cs="Arial"/>
          <w:sz w:val="24"/>
          <w:szCs w:val="24"/>
          <w:lang w:eastAsia="pl-PL"/>
        </w:rPr>
        <w:br/>
        <w:t xml:space="preserve">do utrzymania utworzonych miejsc wychowania przedszkolnego przez okres co najmniej 2 lat </w:t>
      </w:r>
      <w:r w:rsidRPr="00080FE3">
        <w:rPr>
          <w:rFonts w:ascii="Arial Narrow" w:eastAsia="Times New Roman" w:hAnsi="Arial Narrow" w:cs="Arial"/>
          <w:sz w:val="24"/>
          <w:szCs w:val="24"/>
          <w:lang w:eastAsia="pl-PL"/>
        </w:rPr>
        <w:br/>
        <w:t xml:space="preserve">od zakończenia realizacji projektu (dotyczy projektów, w których jest realizowany </w:t>
      </w:r>
      <w:r w:rsidRPr="00080FE3">
        <w:rPr>
          <w:rFonts w:ascii="Arial Narrow" w:eastAsia="Times New Roman" w:hAnsi="Arial Narrow" w:cs="Arial"/>
          <w:sz w:val="24"/>
          <w:szCs w:val="24"/>
          <w:lang w:eastAsia="pl-PL"/>
        </w:rPr>
        <w:br/>
        <w:t>1 typ projektów).</w:t>
      </w:r>
    </w:p>
    <w:p w:rsidR="00A50ECA" w:rsidRPr="00080FE3" w:rsidRDefault="00A50ECA" w:rsidP="00A50ECA">
      <w:pPr>
        <w:pStyle w:val="Akapitzlist"/>
        <w:numPr>
          <w:ilvl w:val="0"/>
          <w:numId w:val="17"/>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OWP. Skala działań prowadzonych przed rozpoczęciem realizacji projektu przez OWP (nakłady środków na ich realizację) nie może ulec zmniejszeniu </w:t>
      </w:r>
      <w:r w:rsidRPr="00080FE3">
        <w:rPr>
          <w:rFonts w:ascii="Arial Narrow" w:eastAsia="Times New Roman" w:hAnsi="Arial Narrow" w:cs="Arial"/>
          <w:sz w:val="24"/>
          <w:szCs w:val="24"/>
          <w:lang w:eastAsia="pl-PL"/>
        </w:rPr>
        <w:br/>
        <w:t>w stosunku do skali działań (nakładów) prowadzonych przez OWP w okresie 12 miesięcy poprzedzających rozpoczęcie realizacji projektu (średniomiesięcznie).</w:t>
      </w:r>
    </w:p>
    <w:p w:rsidR="00A50ECA" w:rsidRPr="00080FE3" w:rsidRDefault="00A50ECA" w:rsidP="00A50ECA">
      <w:pPr>
        <w:pStyle w:val="Akapitzlist"/>
        <w:numPr>
          <w:ilvl w:val="0"/>
          <w:numId w:val="17"/>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zapewnia, iż inwestycje infrastrukturalne, finansowane ze środków EFRR </w:t>
      </w:r>
      <w:r w:rsidRPr="00080FE3">
        <w:rPr>
          <w:rFonts w:ascii="Arial Narrow" w:eastAsia="Times New Roman" w:hAnsi="Arial Narrow" w:cs="Arial"/>
          <w:sz w:val="24"/>
          <w:szCs w:val="24"/>
          <w:lang w:eastAsia="pl-PL"/>
        </w:rPr>
        <w:br/>
        <w:t>w ramach PI 10a lub ze środków EFS w ramach cross-</w:t>
      </w:r>
      <w:proofErr w:type="spellStart"/>
      <w:r w:rsidRPr="00080FE3">
        <w:rPr>
          <w:rFonts w:ascii="Arial Narrow" w:eastAsia="Times New Roman" w:hAnsi="Arial Narrow" w:cs="Arial"/>
          <w:sz w:val="24"/>
          <w:szCs w:val="24"/>
          <w:lang w:eastAsia="pl-PL"/>
        </w:rPr>
        <w:t>financingu</w:t>
      </w:r>
      <w:proofErr w:type="spellEnd"/>
      <w:r w:rsidRPr="00080FE3">
        <w:rPr>
          <w:rFonts w:ascii="Arial Narrow" w:eastAsia="Times New Roman" w:hAnsi="Arial Narrow" w:cs="Arial"/>
          <w:sz w:val="24"/>
          <w:szCs w:val="24"/>
          <w:lang w:eastAsia="pl-PL"/>
        </w:rPr>
        <w:t xml:space="preserve"> są ponoszone, </w:t>
      </w:r>
      <w:r w:rsidRPr="00080FE3">
        <w:rPr>
          <w:rFonts w:ascii="Arial Narrow" w:eastAsia="Times New Roman" w:hAnsi="Arial Narrow" w:cs="Arial"/>
          <w:sz w:val="24"/>
          <w:szCs w:val="24"/>
          <w:lang w:eastAsia="pl-PL"/>
        </w:rPr>
        <w:br/>
        <w:t>gdy spełnione będą łącznie poniższe warunki:</w:t>
      </w:r>
    </w:p>
    <w:p w:rsidR="00A50ECA" w:rsidRPr="00080FE3" w:rsidRDefault="00A50ECA" w:rsidP="00A50ECA">
      <w:pPr>
        <w:numPr>
          <w:ilvl w:val="0"/>
          <w:numId w:val="18"/>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organ prowadzący nie dysponuje infrastrukturą, która byłaby możliwa do wykorzystania na potrzeby edukacji przedszkolnej;</w:t>
      </w:r>
    </w:p>
    <w:p w:rsidR="00A50ECA" w:rsidRPr="00080FE3" w:rsidRDefault="00A50ECA" w:rsidP="00A50ECA">
      <w:pPr>
        <w:numPr>
          <w:ilvl w:val="0"/>
          <w:numId w:val="18"/>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potrzeba wydatkowania środków została potwierdzona analizą potrzeb i trendów demograficznych na danym obszarze (w perspektywie kolejnych 3 lat);</w:t>
      </w:r>
    </w:p>
    <w:p w:rsidR="00A50ECA" w:rsidRPr="00080FE3" w:rsidRDefault="00A50ECA" w:rsidP="00A50ECA">
      <w:pPr>
        <w:numPr>
          <w:ilvl w:val="0"/>
          <w:numId w:val="18"/>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infrastruktura została zaprojektowana zgodnie z koncepcją uniwersalnego projektowania.</w:t>
      </w:r>
    </w:p>
    <w:p w:rsidR="00A50ECA" w:rsidRPr="00080FE3" w:rsidRDefault="00A50ECA" w:rsidP="00A50ECA">
      <w:pPr>
        <w:pStyle w:val="Akapitzlist"/>
        <w:numPr>
          <w:ilvl w:val="0"/>
          <w:numId w:val="17"/>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17"/>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17"/>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pStyle w:val="Akapitzlist"/>
        <w:suppressAutoHyphens/>
        <w:spacing w:before="30" w:after="30" w:line="360" w:lineRule="auto"/>
        <w:jc w:val="both"/>
        <w:rPr>
          <w:rFonts w:ascii="Arial Narrow" w:eastAsia="Times New Roman" w:hAnsi="Arial Narrow" w:cs="Arial"/>
          <w:sz w:val="24"/>
          <w:szCs w:val="24"/>
          <w:lang w:eastAsia="pl-PL"/>
        </w:rPr>
      </w:pPr>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r w:rsidRPr="00080FE3">
        <w:rPr>
          <w:rFonts w:ascii="Arial Narrow" w:eastAsia="Times New Roman" w:hAnsi="Arial Narrow" w:cs="Tahoma"/>
          <w:b/>
          <w:color w:val="000000" w:themeColor="text1"/>
          <w:sz w:val="24"/>
          <w:szCs w:val="24"/>
        </w:rPr>
        <w:t>Poddziałanie 8.1.3 Wyrównywanie dysproporcji w jakości kształcenia na poziomie edukacji przedszkolnej realizowane przez ZIT Zielona Góra</w:t>
      </w:r>
    </w:p>
    <w:p w:rsidR="00A50ECA" w:rsidRPr="00080FE3" w:rsidRDefault="00A50ECA" w:rsidP="00A50ECA">
      <w:pPr>
        <w:pStyle w:val="Akapitzlist"/>
        <w:numPr>
          <w:ilvl w:val="0"/>
          <w:numId w:val="1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jest zobowiązany do zachowania trwałości rezultatów projektu, w tym </w:t>
      </w:r>
      <w:r w:rsidRPr="00080FE3">
        <w:rPr>
          <w:rFonts w:ascii="Arial Narrow" w:eastAsia="Times New Roman" w:hAnsi="Arial Narrow" w:cs="Arial"/>
          <w:sz w:val="24"/>
          <w:szCs w:val="24"/>
          <w:lang w:eastAsia="pl-PL"/>
        </w:rPr>
        <w:br/>
        <w:t xml:space="preserve">do utrzymania utworzonych miejsc wychowania przedszkolnego przez okres co najmniej 2 lat </w:t>
      </w:r>
      <w:r w:rsidRPr="00080FE3">
        <w:rPr>
          <w:rFonts w:ascii="Arial Narrow" w:eastAsia="Times New Roman" w:hAnsi="Arial Narrow" w:cs="Arial"/>
          <w:sz w:val="24"/>
          <w:szCs w:val="24"/>
          <w:lang w:eastAsia="pl-PL"/>
        </w:rPr>
        <w:br/>
        <w:t xml:space="preserve">od zakończenia realizacji projektu (dotyczy projektów, w których jest realizowany </w:t>
      </w:r>
      <w:r w:rsidRPr="00080FE3">
        <w:rPr>
          <w:rFonts w:ascii="Arial Narrow" w:eastAsia="Times New Roman" w:hAnsi="Arial Narrow" w:cs="Arial"/>
          <w:sz w:val="24"/>
          <w:szCs w:val="24"/>
          <w:lang w:eastAsia="pl-PL"/>
        </w:rPr>
        <w:br/>
        <w:t>1 typ projektów).</w:t>
      </w:r>
    </w:p>
    <w:p w:rsidR="00A50ECA" w:rsidRPr="00080FE3" w:rsidRDefault="00A50ECA" w:rsidP="00A50ECA">
      <w:pPr>
        <w:pStyle w:val="Akapitzlist"/>
        <w:numPr>
          <w:ilvl w:val="0"/>
          <w:numId w:val="1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OWP. Skala działań prowadzonych przed rozpoczęciem realizacji projektu przez OWP (nakłady środków na ich realizację) nie może ulec zmniejszeniu </w:t>
      </w:r>
      <w:r w:rsidRPr="00080FE3">
        <w:rPr>
          <w:rFonts w:ascii="Arial Narrow" w:eastAsia="Times New Roman" w:hAnsi="Arial Narrow" w:cs="Arial"/>
          <w:sz w:val="24"/>
          <w:szCs w:val="24"/>
          <w:lang w:eastAsia="pl-PL"/>
        </w:rPr>
        <w:br/>
        <w:t>w stosunku do skali działań (nakładów) prowadzonych przez OWP w okresie 12 miesięcy poprzedzających rozpoczęcie realizacji projektu (średniomiesięcznie).</w:t>
      </w:r>
    </w:p>
    <w:p w:rsidR="00A50ECA" w:rsidRPr="00080FE3" w:rsidRDefault="00A50ECA" w:rsidP="00A50ECA">
      <w:pPr>
        <w:pStyle w:val="Akapitzlist"/>
        <w:numPr>
          <w:ilvl w:val="0"/>
          <w:numId w:val="1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Beneficjent zapewnia, iż inwestycje infrastrukturalne, finansowane ze środków EFRR </w:t>
      </w:r>
      <w:r w:rsidRPr="00080FE3">
        <w:rPr>
          <w:rFonts w:ascii="Arial Narrow" w:eastAsia="Times New Roman" w:hAnsi="Arial Narrow" w:cs="Arial"/>
          <w:sz w:val="24"/>
          <w:szCs w:val="24"/>
          <w:lang w:eastAsia="pl-PL"/>
        </w:rPr>
        <w:br/>
        <w:t>w ramach PI 10a lub ze środków EFS w ramach cross-</w:t>
      </w:r>
      <w:proofErr w:type="spellStart"/>
      <w:r w:rsidRPr="00080FE3">
        <w:rPr>
          <w:rFonts w:ascii="Arial Narrow" w:eastAsia="Times New Roman" w:hAnsi="Arial Narrow" w:cs="Arial"/>
          <w:sz w:val="24"/>
          <w:szCs w:val="24"/>
          <w:lang w:eastAsia="pl-PL"/>
        </w:rPr>
        <w:t>financingu</w:t>
      </w:r>
      <w:proofErr w:type="spellEnd"/>
      <w:r w:rsidRPr="00080FE3">
        <w:rPr>
          <w:rFonts w:ascii="Arial Narrow" w:eastAsia="Times New Roman" w:hAnsi="Arial Narrow" w:cs="Arial"/>
          <w:sz w:val="24"/>
          <w:szCs w:val="24"/>
          <w:lang w:eastAsia="pl-PL"/>
        </w:rPr>
        <w:t xml:space="preserve"> są ponoszone, </w:t>
      </w:r>
      <w:r w:rsidRPr="00080FE3">
        <w:rPr>
          <w:rFonts w:ascii="Arial Narrow" w:eastAsia="Times New Roman" w:hAnsi="Arial Narrow" w:cs="Arial"/>
          <w:sz w:val="24"/>
          <w:szCs w:val="24"/>
          <w:lang w:eastAsia="pl-PL"/>
        </w:rPr>
        <w:br/>
        <w:t>gdy spełnione są łącznie poniższe warunki:</w:t>
      </w:r>
    </w:p>
    <w:p w:rsidR="00A50ECA" w:rsidRPr="00080FE3" w:rsidRDefault="00A50ECA" w:rsidP="00A50ECA">
      <w:pPr>
        <w:numPr>
          <w:ilvl w:val="0"/>
          <w:numId w:val="20"/>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organ prowadzący nie dysponuje infrastrukturą, która byłaby możliwa </w:t>
      </w:r>
      <w:r w:rsidRPr="00080FE3">
        <w:rPr>
          <w:rFonts w:ascii="Arial Narrow" w:eastAsia="Times New Roman" w:hAnsi="Arial Narrow" w:cs="Arial"/>
          <w:sz w:val="24"/>
          <w:szCs w:val="24"/>
          <w:lang w:eastAsia="pl-PL"/>
        </w:rPr>
        <w:br/>
        <w:t>do wykorzystania na potrzeby edukacji przedszkolnej;</w:t>
      </w:r>
    </w:p>
    <w:p w:rsidR="00A50ECA" w:rsidRPr="00080FE3" w:rsidRDefault="00A50ECA" w:rsidP="00A50ECA">
      <w:pPr>
        <w:numPr>
          <w:ilvl w:val="0"/>
          <w:numId w:val="20"/>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potrzeba wydatkowania środków została potwierdzona analizą potrzeb i trendów demograficznych na danym obszarze (w perspektywie kolejnych 3 lat);</w:t>
      </w:r>
    </w:p>
    <w:p w:rsidR="00A50ECA" w:rsidRPr="00080FE3" w:rsidRDefault="00A50ECA" w:rsidP="00A50ECA">
      <w:pPr>
        <w:numPr>
          <w:ilvl w:val="0"/>
          <w:numId w:val="20"/>
        </w:numPr>
        <w:suppressAutoHyphens/>
        <w:spacing w:before="30" w:after="30" w:line="360" w:lineRule="auto"/>
        <w:ind w:left="1134"/>
        <w:contextualSpacing/>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infrastruktura została zaprojektowana zgodnie z koncepcją uniwersalnego projektowania.</w:t>
      </w:r>
    </w:p>
    <w:p w:rsidR="00A50ECA" w:rsidRPr="00080FE3" w:rsidRDefault="00A50ECA" w:rsidP="00A50ECA">
      <w:pPr>
        <w:suppressAutoHyphens/>
        <w:spacing w:before="30" w:after="30" w:line="360" w:lineRule="auto"/>
        <w:ind w:left="1134"/>
        <w:contextualSpacing/>
        <w:jc w:val="both"/>
        <w:rPr>
          <w:rFonts w:ascii="Arial Narrow" w:eastAsia="Times New Roman" w:hAnsi="Arial Narrow" w:cs="Arial"/>
          <w:sz w:val="24"/>
          <w:szCs w:val="24"/>
          <w:lang w:eastAsia="pl-PL"/>
        </w:rPr>
      </w:pPr>
    </w:p>
    <w:p w:rsidR="00A50ECA" w:rsidRPr="00080FE3" w:rsidRDefault="00A50ECA" w:rsidP="00A50ECA">
      <w:pPr>
        <w:pStyle w:val="Akapitzlist"/>
        <w:numPr>
          <w:ilvl w:val="0"/>
          <w:numId w:val="19"/>
        </w:numPr>
        <w:spacing w:line="360" w:lineRule="auto"/>
        <w:jc w:val="both"/>
        <w:rPr>
          <w:rFonts w:ascii="Arial Narrow" w:hAnsi="Arial Narrow" w:cs="Arial"/>
          <w:sz w:val="24"/>
          <w:szCs w:val="24"/>
        </w:rPr>
      </w:pPr>
      <w:bookmarkStart w:id="4" w:name="_Toc411334693"/>
      <w:bookmarkStart w:id="5" w:name="_Toc414877554"/>
      <w:bookmarkStart w:id="6" w:name="_Toc420412222"/>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19"/>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19"/>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pacing w:line="360" w:lineRule="auto"/>
        <w:jc w:val="both"/>
        <w:rPr>
          <w:rFonts w:ascii="Arial Narrow" w:hAnsi="Arial Narrow" w:cs="Arial"/>
          <w:sz w:val="24"/>
          <w:szCs w:val="24"/>
        </w:rPr>
      </w:pPr>
      <w:r w:rsidRPr="00080FE3">
        <w:rPr>
          <w:rFonts w:ascii="Arial Narrow" w:eastAsia="Times New Roman" w:hAnsi="Arial Narrow" w:cs="Times New Roman"/>
          <w:b/>
          <w:color w:val="000000" w:themeColor="text1"/>
          <w:sz w:val="24"/>
          <w:szCs w:val="24"/>
          <w:lang w:val="x-none" w:eastAsia="x-none"/>
        </w:rPr>
        <w:t xml:space="preserve">Działanie 8.2 </w:t>
      </w:r>
      <w:r w:rsidRPr="00080FE3">
        <w:rPr>
          <w:rFonts w:ascii="Arial Narrow" w:eastAsia="Times New Roman" w:hAnsi="Arial Narrow" w:cs="Times New Roman"/>
          <w:b/>
          <w:color w:val="000000" w:themeColor="text1"/>
          <w:sz w:val="24"/>
          <w:szCs w:val="24"/>
          <w:lang w:eastAsia="x-none"/>
        </w:rPr>
        <w:t xml:space="preserve"> </w:t>
      </w:r>
      <w:r w:rsidRPr="00080FE3">
        <w:rPr>
          <w:rFonts w:ascii="Arial Narrow" w:eastAsia="Times New Roman" w:hAnsi="Arial Narrow" w:cs="Times New Roman"/>
          <w:b/>
          <w:color w:val="000000" w:themeColor="text1"/>
          <w:sz w:val="24"/>
          <w:szCs w:val="24"/>
          <w:lang w:val="x-none" w:eastAsia="x-none"/>
        </w:rPr>
        <w:t xml:space="preserve">Wyrównywanie dysproporcji w jakości kształcenia na poziomie ogólnym oraz dostosowanie oferty edukacyjnej do potrzeb uczniów o specjalnych potrzebach edukacyjnych </w:t>
      </w:r>
      <w:r w:rsidRPr="00080FE3">
        <w:rPr>
          <w:rFonts w:ascii="Arial Narrow" w:eastAsia="Times New Roman" w:hAnsi="Arial Narrow" w:cs="Times New Roman"/>
          <w:b/>
          <w:color w:val="000000" w:themeColor="text1"/>
          <w:sz w:val="24"/>
          <w:szCs w:val="24"/>
          <w:lang w:val="x-none" w:eastAsia="x-none"/>
        </w:rPr>
        <w:br/>
        <w:t>i zdrowotnych</w:t>
      </w:r>
      <w:bookmarkEnd w:id="4"/>
      <w:bookmarkEnd w:id="5"/>
      <w:bookmarkEnd w:id="6"/>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bookmarkStart w:id="7" w:name="_Toc411334694"/>
      <w:r w:rsidRPr="00080FE3">
        <w:rPr>
          <w:rFonts w:ascii="Arial Narrow" w:eastAsia="Times New Roman" w:hAnsi="Arial Narrow" w:cs="Tahoma"/>
          <w:b/>
          <w:color w:val="000000" w:themeColor="text1"/>
          <w:sz w:val="24"/>
          <w:szCs w:val="24"/>
        </w:rPr>
        <w:t xml:space="preserve">Poddziałanie 8.2.1 Wyrównywanie dysproporcji w jakości kształcenia na poziomie ogólnym oraz dostosowanie oferty edukacyjnej do potrzeb uczniów o specjalnych potrzebach edukacyjnych </w:t>
      </w:r>
      <w:r w:rsidRPr="00080FE3">
        <w:rPr>
          <w:rFonts w:ascii="Arial Narrow" w:eastAsia="Times New Roman" w:hAnsi="Arial Narrow" w:cs="Tahoma"/>
          <w:b/>
          <w:color w:val="000000" w:themeColor="text1"/>
          <w:sz w:val="24"/>
          <w:szCs w:val="24"/>
        </w:rPr>
        <w:br/>
        <w:t>i zdrowotnych - projekty realizowane poza formułą ZIT</w:t>
      </w:r>
      <w:bookmarkEnd w:id="7"/>
    </w:p>
    <w:p w:rsidR="00A50ECA" w:rsidRPr="00080FE3" w:rsidRDefault="00A50ECA" w:rsidP="00A50ECA">
      <w:pPr>
        <w:pStyle w:val="Akapitzlist"/>
        <w:numPr>
          <w:ilvl w:val="0"/>
          <w:numId w:val="21"/>
        </w:numPr>
        <w:suppressAutoHyphens/>
        <w:spacing w:before="120" w:after="0" w:line="360" w:lineRule="auto"/>
        <w:ind w:hanging="357"/>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Projekt realizowany będzie w szkole (szkołach), w której średnia z egzaminów zewnętrznych jest niższa niż średnia województwa z danego egzaminu. Przez średnią województwa należy rozumieć średnią z ostatniego egzaminu zewnętrznego (sprawdzian szóstoklasisty, egzamin gimnazjalny – matematyka i przedmioty przyrodnicze [oba wyniki będą brane pod uwagę], egzamin maturalny – matematyka poziom podstawowy), którego wyniki zostały opublikowane </w:t>
      </w:r>
      <w:r w:rsidRPr="00080FE3">
        <w:rPr>
          <w:rFonts w:ascii="Arial Narrow" w:eastAsia="Times New Roman" w:hAnsi="Arial Narrow" w:cs="Arial"/>
          <w:sz w:val="24"/>
          <w:szCs w:val="24"/>
          <w:lang w:eastAsia="pl-PL"/>
        </w:rPr>
        <w:br/>
        <w:t>na stronie Okręgowej Komisji Egzaminacyjnej do dnia opublikowania ogłoszenia o naborze.</w:t>
      </w:r>
    </w:p>
    <w:p w:rsidR="00A50ECA" w:rsidRPr="00080FE3" w:rsidRDefault="00A50ECA" w:rsidP="00A50ECA">
      <w:pPr>
        <w:pStyle w:val="Akapitzlist"/>
        <w:numPr>
          <w:ilvl w:val="0"/>
          <w:numId w:val="21"/>
        </w:numPr>
        <w:suppressAutoHyphens/>
        <w:spacing w:before="120" w:after="0" w:line="360" w:lineRule="auto"/>
        <w:ind w:hanging="357"/>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szkoły lub placówki systemu oświaty. Skala działań prowadzonych przed rozpoczęciem realizacji projektu przez szkoły lub placówki systemu oświaty (nakłady środków </w:t>
      </w:r>
      <w:r w:rsidRPr="00080FE3">
        <w:rPr>
          <w:rFonts w:ascii="Arial Narrow" w:eastAsia="Times New Roman" w:hAnsi="Arial Narrow" w:cs="Arial"/>
          <w:sz w:val="24"/>
          <w:szCs w:val="24"/>
          <w:lang w:eastAsia="pl-PL"/>
        </w:rPr>
        <w:br/>
        <w:t xml:space="preserve">na ich realizację) nie może ulec zmniejszeniu w stosunku do skali działań (nakładów) prowadzonych przez szkoły lub placówki systemu oświaty w okresie 12 miesięcy poprzedzających rozpoczęcie realizacji projektu (średniomiesięcznie). </w:t>
      </w:r>
    </w:p>
    <w:p w:rsidR="00A50ECA" w:rsidRPr="00080FE3" w:rsidRDefault="00A50ECA" w:rsidP="00A50ECA">
      <w:pPr>
        <w:pStyle w:val="Akapitzlist"/>
        <w:numPr>
          <w:ilvl w:val="0"/>
          <w:numId w:val="21"/>
        </w:numPr>
        <w:suppressAutoHyphens/>
        <w:spacing w:before="120" w:after="0" w:line="360" w:lineRule="auto"/>
        <w:ind w:hanging="357"/>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Beneficjent zobowiązany jest</w:t>
      </w:r>
      <w:r w:rsidRPr="00080FE3">
        <w:rPr>
          <w:rFonts w:ascii="Arial Narrow" w:eastAsia="Arial" w:hAnsi="Arial Narrow" w:cs="Arial"/>
          <w:color w:val="000000"/>
          <w:sz w:val="24"/>
          <w:szCs w:val="24"/>
          <w:lang w:eastAsia="pl-PL"/>
        </w:rPr>
        <w:t xml:space="preserve"> osiągnięcia przez szkołę lub placówkę systemu oświaty objętą wsparciem w okresie do 6 miesięcy od daty zakończenia realizacji projektu, określonej w umowie o dofinansowanie projektu, wszystkich poniższych funkcjonalności:</w:t>
      </w:r>
    </w:p>
    <w:p w:rsidR="00A50ECA" w:rsidRPr="00080FE3" w:rsidRDefault="00A50ECA" w:rsidP="00A50ECA">
      <w:pPr>
        <w:pStyle w:val="Akapitzlist"/>
        <w:numPr>
          <w:ilvl w:val="0"/>
          <w:numId w:val="22"/>
        </w:numPr>
        <w:suppressAutoHyphens/>
        <w:spacing w:before="120" w:after="0" w:line="360" w:lineRule="auto"/>
        <w:ind w:left="1134" w:hanging="357"/>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stały dostęp do łącza internetowego użytkowników w szkole lub placówce systemu oświaty, na poziomie przepływności optymalnym dla bieżącego korzystania z cyfrowych zasobów online w trakcie lekcji i w ramach pracy zawodowej;</w:t>
      </w:r>
    </w:p>
    <w:p w:rsidR="00A50ECA" w:rsidRPr="00080FE3" w:rsidRDefault="00A50ECA" w:rsidP="00A50ECA">
      <w:pPr>
        <w:pStyle w:val="Akapitzlist"/>
        <w:numPr>
          <w:ilvl w:val="0"/>
          <w:numId w:val="22"/>
        </w:numPr>
        <w:suppressAutoHyphens/>
        <w:spacing w:before="120" w:after="0" w:line="360" w:lineRule="auto"/>
        <w:ind w:left="1134"/>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 xml:space="preserve">w zależności od liczby uczniów lub słuchaczy, tj. do 300 albo od 301, szkoła lub placówka systemu oświaty posiada odpowiednio, co najmniej, jeden albo dwa zestawy przenośnych komputerów albo innych mobilnych urządzeń mających funkcje komputera oraz </w:t>
      </w:r>
      <w:r w:rsidRPr="00080FE3">
        <w:rPr>
          <w:rFonts w:ascii="Arial Narrow" w:eastAsia="Arial" w:hAnsi="Arial Narrow" w:cs="Arial"/>
          <w:color w:val="000000"/>
          <w:sz w:val="24"/>
          <w:szCs w:val="24"/>
          <w:lang w:eastAsia="pl-PL"/>
        </w:rPr>
        <w:lastRenderedPageBreak/>
        <w:t>dedykowanego urządzenia umożliwiającego ładowanie oraz zarządzanie mobilnym sprzętem komputerowym z:</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zainstalowanym systemem operacyjnym;</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dostępem do oprogramowania biurowego;</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antywirusowym, jeżeli istnieje dla danego urządzenia - opcjonalnie, jeżeli takie oprogramowanie nie jest zainstalowane na szkolnych urządzeniach sieciowych;</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komputer albo inne mobilne narzędzia mające funkcje komputera w przypadku kradzieży;</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uczniów przed dostępem do treści, które mogą stanowić zagrożenie dla ich prawidłowego rozwoju w rozumieniu art. 4a ustawy o systemie oświaty;</w:t>
      </w:r>
    </w:p>
    <w:p w:rsidR="00A50ECA" w:rsidRPr="00080FE3" w:rsidRDefault="00A50ECA" w:rsidP="00A50ECA">
      <w:pPr>
        <w:pStyle w:val="Akapitzlist"/>
        <w:numPr>
          <w:ilvl w:val="0"/>
          <w:numId w:val="23"/>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szkolne urządzenia sieciowe;</w:t>
      </w:r>
    </w:p>
    <w:p w:rsidR="00A50ECA" w:rsidRPr="00080FE3" w:rsidRDefault="00A50ECA" w:rsidP="00A50ECA">
      <w:pPr>
        <w:pStyle w:val="Akapitzlist"/>
        <w:widowControl w:val="0"/>
        <w:numPr>
          <w:ilvl w:val="0"/>
          <w:numId w:val="22"/>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 xml:space="preserve">w zależności od liczby uczniów lub słuchaczy, tj. do 300 albo od 301,szkoła lub placówka systemu oświaty posiada odpowiednio, co najmniej, jedno albo dwa wydzielone miejsca dostosowane do potrzeb funkcjonowania zestawu przenośnych komputerów lub innych mobilnych narzędzi mających funkcje komputera z bezprzewodowym dostępem </w:t>
      </w:r>
      <w:r w:rsidRPr="00080FE3">
        <w:rPr>
          <w:rFonts w:ascii="Arial Narrow" w:eastAsia="Arial" w:hAnsi="Arial Narrow" w:cs="Arial"/>
          <w:color w:val="000000"/>
          <w:sz w:val="24"/>
          <w:szCs w:val="24"/>
          <w:lang w:eastAsia="pl-PL"/>
        </w:rPr>
        <w:br/>
        <w:t>do Internetu;</w:t>
      </w:r>
    </w:p>
    <w:p w:rsidR="00A50ECA" w:rsidRPr="00080FE3" w:rsidRDefault="00A50ECA" w:rsidP="00A50ECA">
      <w:pPr>
        <w:pStyle w:val="Akapitzlist"/>
        <w:widowControl w:val="0"/>
        <w:numPr>
          <w:ilvl w:val="0"/>
          <w:numId w:val="22"/>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w:t>
      </w:r>
    </w:p>
    <w:p w:rsidR="00A50ECA" w:rsidRPr="00080FE3" w:rsidRDefault="00A50ECA" w:rsidP="00A50ECA">
      <w:pPr>
        <w:pStyle w:val="Akapitzlist"/>
        <w:widowControl w:val="0"/>
        <w:numPr>
          <w:ilvl w:val="0"/>
          <w:numId w:val="22"/>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szkoła lub placówka systemu oświaty zapewnia komputery przenośne lub inne mobilne narzędzia mające funkcje komputera do indywidualnego użytku służbowego nauczycielom prowadzącym zajęcia edukacyjne z wykorzystaniem TIK;</w:t>
      </w:r>
    </w:p>
    <w:p w:rsidR="00A50ECA" w:rsidRPr="00080FE3" w:rsidRDefault="00A50ECA" w:rsidP="00A50ECA">
      <w:pPr>
        <w:pStyle w:val="Akapitzlist"/>
        <w:widowControl w:val="0"/>
        <w:numPr>
          <w:ilvl w:val="0"/>
          <w:numId w:val="22"/>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 xml:space="preserve">szkoła lub placówka systemu oświaty posiada co najmniej jedno miejsce (pomieszczenie), </w:t>
      </w:r>
      <w:r w:rsidRPr="00080FE3">
        <w:rPr>
          <w:rFonts w:ascii="Arial Narrow" w:eastAsia="Arial" w:hAnsi="Arial Narrow" w:cs="Arial"/>
          <w:color w:val="000000"/>
          <w:sz w:val="24"/>
          <w:szCs w:val="24"/>
          <w:lang w:eastAsia="pl-PL"/>
        </w:rPr>
        <w:lastRenderedPageBreak/>
        <w:t>w którym uczniowie lub słuchacze mają możliwość korzystania z dostępu do Internetu pomiędzy oraz w czasie wolnym od zajęć dydaktycznych w godzinach pracy szkoły, zgodnie z organizacją roku szkolnego.</w:t>
      </w:r>
      <w:r w:rsidRPr="00080FE3">
        <w:rPr>
          <w:rFonts w:ascii="Arial Narrow" w:eastAsia="Times New Roman" w:hAnsi="Arial Narrow" w:cs="Arial"/>
          <w:sz w:val="24"/>
          <w:szCs w:val="24"/>
          <w:lang w:eastAsia="pl-PL"/>
        </w:rPr>
        <w:tab/>
      </w:r>
    </w:p>
    <w:p w:rsidR="00A50ECA" w:rsidRPr="00080FE3" w:rsidRDefault="00A50ECA" w:rsidP="00A50ECA">
      <w:pPr>
        <w:pStyle w:val="Akapitzlist"/>
        <w:numPr>
          <w:ilvl w:val="0"/>
          <w:numId w:val="21"/>
        </w:numPr>
        <w:suppressAutoHyphens/>
        <w:spacing w:before="30" w:after="3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Okres trwałości projektu po osiągnięciu funkcjonalności o której mowa wyżej wynosi…….</w:t>
      </w:r>
    </w:p>
    <w:p w:rsidR="00A50ECA" w:rsidRPr="00080FE3" w:rsidRDefault="00A50ECA" w:rsidP="00A50ECA">
      <w:pPr>
        <w:pStyle w:val="Akapitzlist"/>
        <w:numPr>
          <w:ilvl w:val="0"/>
          <w:numId w:val="21"/>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21"/>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21"/>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uppressAutoHyphens/>
        <w:spacing w:before="30" w:after="30" w:line="360" w:lineRule="auto"/>
        <w:jc w:val="both"/>
        <w:rPr>
          <w:rFonts w:ascii="Arial Narrow" w:eastAsia="Times New Roman" w:hAnsi="Arial Narrow" w:cs="Arial"/>
          <w:sz w:val="24"/>
          <w:szCs w:val="24"/>
          <w:lang w:eastAsia="pl-PL"/>
        </w:rPr>
      </w:pPr>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bookmarkStart w:id="8" w:name="_Toc411334695"/>
      <w:r w:rsidRPr="00080FE3">
        <w:rPr>
          <w:rFonts w:ascii="Arial Narrow" w:eastAsia="Times New Roman" w:hAnsi="Arial Narrow" w:cs="Tahoma"/>
          <w:b/>
          <w:color w:val="000000" w:themeColor="text1"/>
          <w:sz w:val="24"/>
          <w:szCs w:val="24"/>
        </w:rPr>
        <w:t xml:space="preserve">Poddziałanie 8.2.2 Wyrównywanie dysproporcji w jakości kształcenia na poziomie ogólnym oraz dostosowanie oferty edukacyjnej do potrzeb uczniów o specjalnych potrzebach edukacyjnych </w:t>
      </w:r>
      <w:r w:rsidRPr="00080FE3">
        <w:rPr>
          <w:rFonts w:ascii="Arial Narrow" w:eastAsia="Times New Roman" w:hAnsi="Arial Narrow" w:cs="Tahoma"/>
          <w:b/>
          <w:color w:val="000000" w:themeColor="text1"/>
          <w:sz w:val="24"/>
          <w:szCs w:val="24"/>
        </w:rPr>
        <w:br/>
        <w:t>i zdrowotnych - ZIT Gorzów Wielkopolski</w:t>
      </w:r>
      <w:bookmarkEnd w:id="8"/>
    </w:p>
    <w:p w:rsidR="00A50ECA" w:rsidRPr="00080FE3" w:rsidRDefault="00A50ECA" w:rsidP="00A50ECA">
      <w:pPr>
        <w:pStyle w:val="Akapitzlist"/>
        <w:numPr>
          <w:ilvl w:val="0"/>
          <w:numId w:val="2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Projekt realizowany będzie w szkole (szkołach), w której średnia z egzaminów zewnętrznych jest niższa niż średnia województwa z danego egzaminu. Przez średnią województwa należy rozumieć średnią z ostatniego egzaminu zewnętrznego (sprawdzian szóstoklasisty, egzamin gimnazjalny – matematyka i przedmioty przyrodnicze [oba wyniki będą brane pod uwagę], egzamin maturalny – matematyka poziom podstawowy), którego wyniki zostały opublikowane </w:t>
      </w:r>
      <w:r w:rsidRPr="00080FE3">
        <w:rPr>
          <w:rFonts w:ascii="Arial Narrow" w:eastAsia="Times New Roman" w:hAnsi="Arial Narrow" w:cs="Arial"/>
          <w:sz w:val="24"/>
          <w:szCs w:val="24"/>
          <w:lang w:eastAsia="pl-PL"/>
        </w:rPr>
        <w:br/>
        <w:t>na stronie Okręgowej Komisji Egzaminacyjnej do dnia opublikowania ogłoszenia o naborze.</w:t>
      </w:r>
    </w:p>
    <w:p w:rsidR="00A50ECA" w:rsidRPr="00080FE3" w:rsidRDefault="00A50ECA" w:rsidP="00A50ECA">
      <w:pPr>
        <w:pStyle w:val="Akapitzlist"/>
        <w:numPr>
          <w:ilvl w:val="0"/>
          <w:numId w:val="2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szkoły lub placówki systemu oświaty. Skala działań prowadzonych przed rozpoczęciem realizacji projektu przez szkoły lub placówki systemu oświaty (nakłady środków </w:t>
      </w:r>
      <w:r w:rsidRPr="00080FE3">
        <w:rPr>
          <w:rFonts w:ascii="Arial Narrow" w:eastAsia="Times New Roman" w:hAnsi="Arial Narrow" w:cs="Arial"/>
          <w:sz w:val="24"/>
          <w:szCs w:val="24"/>
          <w:lang w:eastAsia="pl-PL"/>
        </w:rPr>
        <w:br/>
        <w:t xml:space="preserve">na ich realizację) nie może ulec zmniejszeniu w stosunku do skali działań (nakładów) prowadzonych przez szkoły lub placówki systemu oświaty w okresie 12 miesięcy poprzedzających rozpoczęcie realizacji projektu (średniomiesięcznie). </w:t>
      </w:r>
    </w:p>
    <w:p w:rsidR="00A50ECA" w:rsidRPr="00080FE3" w:rsidRDefault="00A50ECA" w:rsidP="00A50ECA">
      <w:pPr>
        <w:pStyle w:val="Akapitzlist"/>
        <w:numPr>
          <w:ilvl w:val="0"/>
          <w:numId w:val="24"/>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lastRenderedPageBreak/>
        <w:t>Beneficjent zobowiązany jest</w:t>
      </w:r>
      <w:r w:rsidRPr="00080FE3">
        <w:rPr>
          <w:rFonts w:ascii="Arial Narrow" w:eastAsia="Arial" w:hAnsi="Arial Narrow" w:cs="Arial"/>
          <w:color w:val="000000"/>
          <w:sz w:val="24"/>
          <w:szCs w:val="24"/>
          <w:lang w:eastAsia="pl-PL"/>
        </w:rPr>
        <w:t xml:space="preserve"> osiągnięcia przez szkołę lub placówkę systemu oświaty objętą wsparciem w okresie do 6 miesięcy od daty zakończenia realizacji projektu, określonej w umowie o dofinansowanie projektu, wszystkich poniższych funkcjonalności:</w:t>
      </w:r>
    </w:p>
    <w:p w:rsidR="00A50ECA" w:rsidRPr="00080FE3" w:rsidRDefault="00A50ECA" w:rsidP="00A50ECA">
      <w:pPr>
        <w:pStyle w:val="Akapitzlist"/>
        <w:numPr>
          <w:ilvl w:val="0"/>
          <w:numId w:val="25"/>
        </w:numPr>
        <w:suppressAutoHyphens/>
        <w:spacing w:before="120" w:after="0" w:line="360" w:lineRule="auto"/>
        <w:ind w:left="1134"/>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stały dostęp do łącza internetowego użytkowników w szkole lub placówce systemu oświaty, na poziomie przepływności optymalnym dla bieżącego korzystania z cyfrowych zasobów online w trakcie lekcji i w ramach pracy zawodowej;</w:t>
      </w:r>
    </w:p>
    <w:p w:rsidR="00A50ECA" w:rsidRPr="00080FE3" w:rsidRDefault="00A50ECA" w:rsidP="00A50ECA">
      <w:pPr>
        <w:pStyle w:val="Akapitzlist"/>
        <w:numPr>
          <w:ilvl w:val="0"/>
          <w:numId w:val="25"/>
        </w:numPr>
        <w:suppressAutoHyphens/>
        <w:spacing w:before="120" w:after="0" w:line="360" w:lineRule="auto"/>
        <w:ind w:left="1134"/>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w zależności od liczby uczniów lub słuchaczy, tj. do 300 albo od 301, szkoła lub placówka systemu oświaty posiada odpowiednio, co najmniej, jeden albo dwa zestawy przenośnych komputerów albo innych mobilnych urządzeń mających funkcje komputera oraz dedykowanego urządzenia umożliwiającego ładowanie oraz zarządzanie mobilnym sprzętem komputerowym z:</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zainstalowanym systemem operacyjnym;</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dostępem do oprogramowania biurowego;</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antywirusowym, jeżeli istnieje dla danego urządzenia - opcjonalnie, jeżeli takie oprogramowanie nie jest zainstalowane na szkolnych urządzeniach sieciowych;</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komputer albo inne mobilne narzędzia mające funkcje komputera w przypadku kradzieży;</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uczniów przed dostępem do treści, które mogą stanowić zagrożenie dla ich prawidłowego rozwoju w rozumieniu art. 4a ustawy o systemie oświaty;</w:t>
      </w:r>
    </w:p>
    <w:p w:rsidR="00A50ECA" w:rsidRPr="00080FE3" w:rsidRDefault="00A50ECA" w:rsidP="00A50ECA">
      <w:pPr>
        <w:pStyle w:val="Akapitzlist"/>
        <w:numPr>
          <w:ilvl w:val="0"/>
          <w:numId w:val="2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szkolne urządzenia sieciowe;</w:t>
      </w:r>
    </w:p>
    <w:p w:rsidR="00A50ECA" w:rsidRPr="00080FE3" w:rsidRDefault="00A50ECA" w:rsidP="00A50ECA">
      <w:pPr>
        <w:pStyle w:val="Akapitzlist"/>
        <w:widowControl w:val="0"/>
        <w:numPr>
          <w:ilvl w:val="0"/>
          <w:numId w:val="25"/>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 xml:space="preserve">w zależności od liczby uczniów lub słuchaczy, tj. do 300 albo od 301,szkoła lub placówka systemu oświaty posiada odpowiednio, co najmniej, jedno albo dwa wydzielone miejsca dostosowane do potrzeb funkcjonowania zestawu przenośnych komputerów lub innych mobilnych narzędzi mających funkcje komputera z bezprzewodowym dostępem </w:t>
      </w:r>
      <w:r w:rsidRPr="00080FE3">
        <w:rPr>
          <w:rFonts w:ascii="Arial Narrow" w:eastAsia="Arial" w:hAnsi="Arial Narrow" w:cs="Arial"/>
          <w:color w:val="000000"/>
          <w:sz w:val="24"/>
          <w:szCs w:val="24"/>
          <w:lang w:eastAsia="pl-PL"/>
        </w:rPr>
        <w:br/>
        <w:t>do Internetu;</w:t>
      </w:r>
    </w:p>
    <w:p w:rsidR="00A50ECA" w:rsidRPr="00080FE3" w:rsidRDefault="00A50ECA" w:rsidP="00A50ECA">
      <w:pPr>
        <w:pStyle w:val="Akapitzlist"/>
        <w:widowControl w:val="0"/>
        <w:numPr>
          <w:ilvl w:val="0"/>
          <w:numId w:val="25"/>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lastRenderedPageBreak/>
        <w:t>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w:t>
      </w:r>
    </w:p>
    <w:p w:rsidR="00A50ECA" w:rsidRPr="00080FE3" w:rsidRDefault="00A50ECA" w:rsidP="00A50ECA">
      <w:pPr>
        <w:pStyle w:val="Akapitzlist"/>
        <w:widowControl w:val="0"/>
        <w:numPr>
          <w:ilvl w:val="0"/>
          <w:numId w:val="25"/>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szkoła lub placówka systemu oświaty zapewnia komputery przenośne lub inne mobilne narzędzia mające funkcje komputera do indywidualnego użytku służbowego nauczycielom prowadzącym zajęcia edukacyjne z wykorzystaniem TIK;</w:t>
      </w:r>
    </w:p>
    <w:p w:rsidR="00A50ECA" w:rsidRPr="00080FE3" w:rsidRDefault="00A50ECA" w:rsidP="00A50ECA">
      <w:pPr>
        <w:pStyle w:val="Akapitzlist"/>
        <w:widowControl w:val="0"/>
        <w:numPr>
          <w:ilvl w:val="0"/>
          <w:numId w:val="25"/>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szkoła lub placówka systemu oświaty posiada co najmniej jedno miejsce (pomieszczenie), w którym uczniowie lub słuchacze mają możliwość korzystania z dostępu do Internetu pomiędzy oraz w czasie wolnym od zajęć dydaktycznych w godzinach pracy szkoły, zgodnie z organizacją roku szkolnego.</w:t>
      </w:r>
      <w:r w:rsidRPr="00080FE3">
        <w:rPr>
          <w:rFonts w:ascii="Arial Narrow" w:eastAsia="Times New Roman" w:hAnsi="Arial Narrow" w:cs="Arial"/>
          <w:sz w:val="24"/>
          <w:szCs w:val="24"/>
          <w:lang w:eastAsia="pl-PL"/>
        </w:rPr>
        <w:tab/>
      </w:r>
    </w:p>
    <w:p w:rsidR="00A50ECA" w:rsidRPr="00080FE3" w:rsidRDefault="00A50ECA" w:rsidP="00A50ECA">
      <w:pPr>
        <w:pStyle w:val="Akapitzlist"/>
        <w:numPr>
          <w:ilvl w:val="0"/>
          <w:numId w:val="24"/>
        </w:numPr>
        <w:suppressAutoHyphens/>
        <w:spacing w:before="30" w:after="3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Okres trwałości projektu po osiągnięciu funkcjonalności o której mowa wyżej wynosi…….</w:t>
      </w:r>
    </w:p>
    <w:p w:rsidR="00A50ECA" w:rsidRPr="00080FE3" w:rsidRDefault="00A50ECA" w:rsidP="00A50ECA">
      <w:pPr>
        <w:pStyle w:val="Akapitzlist"/>
        <w:numPr>
          <w:ilvl w:val="0"/>
          <w:numId w:val="24"/>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24"/>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24"/>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uppressAutoHyphens/>
        <w:spacing w:before="120" w:after="0" w:line="360" w:lineRule="auto"/>
        <w:jc w:val="both"/>
        <w:rPr>
          <w:rFonts w:ascii="Arial Narrow" w:eastAsia="Times New Roman" w:hAnsi="Arial Narrow" w:cs="Tahoma"/>
          <w:b/>
          <w:color w:val="000000" w:themeColor="text1"/>
          <w:sz w:val="24"/>
          <w:szCs w:val="24"/>
        </w:rPr>
      </w:pPr>
      <w:bookmarkStart w:id="9" w:name="_Toc411334696"/>
      <w:r w:rsidRPr="00080FE3">
        <w:rPr>
          <w:rFonts w:ascii="Arial Narrow" w:eastAsia="Times New Roman" w:hAnsi="Arial Narrow" w:cs="Tahoma"/>
          <w:b/>
          <w:color w:val="000000" w:themeColor="text1"/>
          <w:sz w:val="24"/>
          <w:szCs w:val="24"/>
        </w:rPr>
        <w:t xml:space="preserve">Poddziałanie 8.2.3 Wyrównywanie dysproporcji w jakości kształcenia na poziomie ogólnym oraz dostosowanie oferty edukacyjnej do potrzeb uczniów o specjalnych potrzebach edukacyjnych </w:t>
      </w:r>
      <w:r w:rsidRPr="00080FE3">
        <w:rPr>
          <w:rFonts w:ascii="Arial Narrow" w:eastAsia="Times New Roman" w:hAnsi="Arial Narrow" w:cs="Tahoma"/>
          <w:b/>
          <w:color w:val="000000" w:themeColor="text1"/>
          <w:sz w:val="24"/>
          <w:szCs w:val="24"/>
        </w:rPr>
        <w:br/>
        <w:t>i zdrowotnych - ZIT Zielona Góra</w:t>
      </w:r>
      <w:bookmarkEnd w:id="9"/>
    </w:p>
    <w:p w:rsidR="00A50ECA" w:rsidRPr="00080FE3" w:rsidRDefault="00A50ECA" w:rsidP="00A50ECA">
      <w:pPr>
        <w:pStyle w:val="Akapitzlist"/>
        <w:numPr>
          <w:ilvl w:val="0"/>
          <w:numId w:val="27"/>
        </w:numPr>
        <w:suppressAutoHyphens/>
        <w:spacing w:before="120" w:after="0" w:line="360" w:lineRule="auto"/>
        <w:jc w:val="both"/>
        <w:rPr>
          <w:rFonts w:ascii="Arial Narrow" w:eastAsia="Times New Roman" w:hAnsi="Arial Narrow" w:cs="Arial"/>
          <w:sz w:val="24"/>
          <w:szCs w:val="24"/>
          <w:lang w:eastAsia="pl-PL"/>
        </w:rPr>
      </w:pPr>
      <w:bookmarkStart w:id="10" w:name="_Toc407093544"/>
      <w:bookmarkStart w:id="11" w:name="_Toc407097233"/>
      <w:bookmarkStart w:id="12" w:name="_Toc411334697"/>
      <w:bookmarkStart w:id="13" w:name="_Toc414877555"/>
      <w:bookmarkStart w:id="14" w:name="_Toc420412223"/>
      <w:r w:rsidRPr="00080FE3">
        <w:rPr>
          <w:rFonts w:ascii="Arial Narrow" w:eastAsia="Times New Roman" w:hAnsi="Arial Narrow" w:cs="Arial"/>
          <w:sz w:val="24"/>
          <w:szCs w:val="24"/>
          <w:lang w:eastAsia="pl-PL"/>
        </w:rPr>
        <w:t xml:space="preserve">Projekt realizowany będzie w szkole (szkołach), w której średnia z egzaminów zewnętrznych jest niższa niż średnia województwa z danego egzaminu. Przez średnią województwa należy rozumieć średnią z ostatniego egzaminu zewnętrznego (sprawdzian szóstoklasisty, egzamin gimnazjalny – matematyka i przedmioty przyrodnicze [oba wyniki będą brane pod uwagę], </w:t>
      </w:r>
      <w:r w:rsidRPr="00080FE3">
        <w:rPr>
          <w:rFonts w:ascii="Arial Narrow" w:eastAsia="Times New Roman" w:hAnsi="Arial Narrow" w:cs="Arial"/>
          <w:sz w:val="24"/>
          <w:szCs w:val="24"/>
          <w:lang w:eastAsia="pl-PL"/>
        </w:rPr>
        <w:lastRenderedPageBreak/>
        <w:t xml:space="preserve">egzamin maturalny – matematyka poziom podstawowy), którego wyniki zostały opublikowane </w:t>
      </w:r>
      <w:r w:rsidRPr="00080FE3">
        <w:rPr>
          <w:rFonts w:ascii="Arial Narrow" w:eastAsia="Times New Roman" w:hAnsi="Arial Narrow" w:cs="Arial"/>
          <w:sz w:val="24"/>
          <w:szCs w:val="24"/>
          <w:lang w:eastAsia="pl-PL"/>
        </w:rPr>
        <w:br/>
        <w:t>na stronie Okręgowej Komisji Egzaminacyjnej do dnia opublikowania ogłoszenia o naborze.</w:t>
      </w:r>
    </w:p>
    <w:p w:rsidR="00A50ECA" w:rsidRPr="00080FE3" w:rsidRDefault="00A50ECA" w:rsidP="00A50ECA">
      <w:pPr>
        <w:pStyle w:val="Akapitzlist"/>
        <w:numPr>
          <w:ilvl w:val="0"/>
          <w:numId w:val="27"/>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 xml:space="preserve">Działania w projekcie stanowią uzupełnienie działań prowadzonych przed rozpoczęciem realizacji projektu przez szkoły lub placówki systemu oświaty. Skala działań prowadzonych przed rozpoczęciem realizacji projektu przez szkoły lub placówki systemu oświaty (nakłady środków </w:t>
      </w:r>
      <w:r w:rsidRPr="00080FE3">
        <w:rPr>
          <w:rFonts w:ascii="Arial Narrow" w:eastAsia="Times New Roman" w:hAnsi="Arial Narrow" w:cs="Arial"/>
          <w:sz w:val="24"/>
          <w:szCs w:val="24"/>
          <w:lang w:eastAsia="pl-PL"/>
        </w:rPr>
        <w:br/>
        <w:t xml:space="preserve">na ich realizację) nie może ulec zmniejszeniu w stosunku do skali działań (nakładów) prowadzonych przez szkoły lub placówki systemu oświaty w okresie 12 miesięcy poprzedzających rozpoczęcie realizacji projektu (średniomiesięcznie). </w:t>
      </w:r>
    </w:p>
    <w:p w:rsidR="00A50ECA" w:rsidRPr="00080FE3" w:rsidRDefault="00A50ECA" w:rsidP="00A50ECA">
      <w:pPr>
        <w:pStyle w:val="Akapitzlist"/>
        <w:numPr>
          <w:ilvl w:val="0"/>
          <w:numId w:val="27"/>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Beneficjent zobowiązany jest</w:t>
      </w:r>
      <w:r w:rsidRPr="00080FE3">
        <w:rPr>
          <w:rFonts w:ascii="Arial Narrow" w:eastAsia="Arial" w:hAnsi="Arial Narrow" w:cs="Arial"/>
          <w:color w:val="000000"/>
          <w:sz w:val="24"/>
          <w:szCs w:val="24"/>
          <w:lang w:eastAsia="pl-PL"/>
        </w:rPr>
        <w:t xml:space="preserve"> osiągnięcia przez szkołę lub placówkę systemu oświaty objętą wsparciem w okresie do 6 miesięcy od daty zakończenia realizacji projektu, określonej w umowie o dofinansowanie projektu, wszystkich poniższych funkcjonalności:</w:t>
      </w:r>
    </w:p>
    <w:p w:rsidR="00A50ECA" w:rsidRPr="00080FE3" w:rsidRDefault="00A50ECA" w:rsidP="00A50ECA">
      <w:pPr>
        <w:pStyle w:val="Akapitzlist"/>
        <w:numPr>
          <w:ilvl w:val="0"/>
          <w:numId w:val="28"/>
        </w:numPr>
        <w:suppressAutoHyphens/>
        <w:spacing w:before="120" w:after="0" w:line="360" w:lineRule="auto"/>
        <w:ind w:left="1134"/>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stały dostęp do łącza internetowego użytkowników w szkole lub placówce systemu oświaty, na poziomie przepływności optymalnym dla bieżącego korzystania z cyfrowych zasobów online w trakcie lekcji i w ramach pracy zawodowej;</w:t>
      </w:r>
    </w:p>
    <w:p w:rsidR="00A50ECA" w:rsidRPr="00080FE3" w:rsidRDefault="00A50ECA" w:rsidP="00A50ECA">
      <w:pPr>
        <w:pStyle w:val="Akapitzlist"/>
        <w:numPr>
          <w:ilvl w:val="0"/>
          <w:numId w:val="28"/>
        </w:numPr>
        <w:suppressAutoHyphens/>
        <w:spacing w:before="120" w:after="0" w:line="360" w:lineRule="auto"/>
        <w:ind w:left="1134"/>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w zależności od liczby uczniów lub słuchaczy, tj. do 300 albo od 301, szkoła lub placówka systemu oświaty posiada odpowiednio, co najmniej, jeden albo dwa zestawy przenośnych komputerów albo innych mobilnych urządzeń mających funkcje komputera oraz dedykowanego urządzenia umożliwiającego ładowanie oraz zarządzanie mobilnym sprzętem komputerowym z:</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zainstalowanym systemem operacyjnym;</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dostępem do oprogramowania biurowego;</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antywirusowym, jeżeli istnieje dla danego urządzenia - opcjonalnie, jeżeli takie oprogramowanie nie jest zainstalowane na szkolnych urządzeniach sieciowych;</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komputer albo inne mobilne narzędzia mające funkcje komputera w przypadku kradzieży;</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do zarządzania zestawem przenośnych komputerów albo innych mobilnych narzędzi mających funkcje komputera dla potrzeb przeprowadzania zajęć lekcyjnych - w zależności od rodzaju wybranego przenośnego komputera albo innego mobilnego narzędzia mającego funkcje komputera - opcjonalnie, jeżeli takie oprogramowanie nie jest zainstalowane na szkolnych urządzeniach sieciowych oraz oprogramowaniem do zarządzania szkolnymi urządzeniami sieciowymi;</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lastRenderedPageBreak/>
        <w:t>oprogramowaniem zabezpieczającym uczniów przed dostępem do treści, które mogą stanowić zagrożenie dla ich prawidłowego rozwoju w rozumieniu art. 4a ustawy o systemie oświaty;</w:t>
      </w:r>
    </w:p>
    <w:p w:rsidR="00A50ECA" w:rsidRPr="00080FE3" w:rsidRDefault="00A50ECA" w:rsidP="00A50ECA">
      <w:pPr>
        <w:pStyle w:val="Akapitzlist"/>
        <w:numPr>
          <w:ilvl w:val="0"/>
          <w:numId w:val="29"/>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Arial" w:hAnsi="Arial Narrow" w:cs="Arial"/>
          <w:color w:val="000000"/>
          <w:sz w:val="24"/>
          <w:szCs w:val="24"/>
          <w:lang w:eastAsia="pl-PL"/>
        </w:rPr>
        <w:t>oprogramowaniem zabezpieczającym szkolne urządzenia sieciowe;</w:t>
      </w:r>
    </w:p>
    <w:p w:rsidR="00A50ECA" w:rsidRPr="00080FE3" w:rsidRDefault="00A50ECA" w:rsidP="00A50ECA">
      <w:pPr>
        <w:pStyle w:val="Akapitzlist"/>
        <w:widowControl w:val="0"/>
        <w:numPr>
          <w:ilvl w:val="0"/>
          <w:numId w:val="28"/>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w zależności od liczby uczniów lub słuchaczy, tj. do 300 albo od 301,szkoła lub placówka systemu oświaty posiada odpowiednio, co najmniej, jedno albo dwa wydzielone miejsca dostosowane do potrzeb funkcjonowania zestawu przenośnych komputerów lub innych mobilnych narzędzi mających funkcje komputera z bezprzewodowym dostępem do Internetu;</w:t>
      </w:r>
    </w:p>
    <w:p w:rsidR="00A50ECA" w:rsidRPr="00080FE3" w:rsidRDefault="00A50ECA" w:rsidP="00A50ECA">
      <w:pPr>
        <w:pStyle w:val="Akapitzlist"/>
        <w:widowControl w:val="0"/>
        <w:numPr>
          <w:ilvl w:val="0"/>
          <w:numId w:val="28"/>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w miejscach, w których uczniowie korzystają z zestawu przenośnych komputerów lub innych mobilnych narzędzi mających funkcje komputera, jest możliwa prezentacja treści edukacyjnych z wykorzystaniem wielkoformatowych, niskoemisyjnych, interaktywnych urządzeń do projekcji obrazu i emisji dźwięku umożliwiających wyświetlanie obrazu bez konieczności każdorazowego dostosowywania warunków światła i układu ławek w salach;</w:t>
      </w:r>
    </w:p>
    <w:p w:rsidR="00A50ECA" w:rsidRPr="00080FE3" w:rsidRDefault="00A50ECA" w:rsidP="00A50ECA">
      <w:pPr>
        <w:pStyle w:val="Akapitzlist"/>
        <w:widowControl w:val="0"/>
        <w:numPr>
          <w:ilvl w:val="0"/>
          <w:numId w:val="28"/>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szkoła lub placówka systemu oświaty zapewnia komputery przenośne lub inne mobilne narzędzia mające funkcje komputera do indywidualnego użytku służbowego nauczycielom prowadzącym zajęcia edukacyjne z wykorzystaniem TIK;</w:t>
      </w:r>
    </w:p>
    <w:p w:rsidR="00A50ECA" w:rsidRPr="00080FE3" w:rsidRDefault="00A50ECA" w:rsidP="00A50ECA">
      <w:pPr>
        <w:pStyle w:val="Akapitzlist"/>
        <w:widowControl w:val="0"/>
        <w:numPr>
          <w:ilvl w:val="0"/>
          <w:numId w:val="28"/>
        </w:numPr>
        <w:tabs>
          <w:tab w:val="left" w:pos="341"/>
        </w:tabs>
        <w:spacing w:after="0" w:line="360" w:lineRule="auto"/>
        <w:ind w:left="1134"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szkoła lub placówka systemu oświaty posiada co najmniej jedno miejsce (pomieszczenie), w którym uczniowie lub słuchacze mają możliwość korzystania z dostępu do Internetu pomiędzy oraz w czasie wolnym od zajęć dydaktycznych w godzinach pracy szkoły, zgodnie z organizacją roku szkolnego.</w:t>
      </w:r>
      <w:r w:rsidRPr="00080FE3">
        <w:rPr>
          <w:rFonts w:ascii="Arial Narrow" w:eastAsia="Times New Roman" w:hAnsi="Arial Narrow" w:cs="Arial"/>
          <w:sz w:val="24"/>
          <w:szCs w:val="24"/>
          <w:lang w:eastAsia="pl-PL"/>
        </w:rPr>
        <w:tab/>
      </w:r>
    </w:p>
    <w:p w:rsidR="00A50ECA" w:rsidRPr="00080FE3" w:rsidRDefault="00A50ECA" w:rsidP="00A50ECA">
      <w:pPr>
        <w:pStyle w:val="Akapitzlist"/>
        <w:numPr>
          <w:ilvl w:val="0"/>
          <w:numId w:val="27"/>
        </w:numPr>
        <w:suppressAutoHyphens/>
        <w:spacing w:before="30" w:after="3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Okres trwałości projektu po osiągnięciu funkcjonalności o której mowa wyżej wynosi…….</w:t>
      </w:r>
    </w:p>
    <w:p w:rsidR="00A50ECA" w:rsidRPr="00080FE3" w:rsidRDefault="00A50ECA" w:rsidP="00A50ECA">
      <w:pPr>
        <w:pStyle w:val="Akapitzlist"/>
        <w:numPr>
          <w:ilvl w:val="0"/>
          <w:numId w:val="27"/>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27"/>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27"/>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uppressAutoHyphens/>
        <w:spacing w:after="0" w:line="360" w:lineRule="auto"/>
        <w:jc w:val="both"/>
        <w:outlineLvl w:val="2"/>
        <w:rPr>
          <w:rFonts w:ascii="Arial Narrow" w:eastAsia="Times New Roman" w:hAnsi="Arial Narrow" w:cs="Times New Roman"/>
          <w:b/>
          <w:color w:val="000000" w:themeColor="text1"/>
          <w:sz w:val="24"/>
          <w:szCs w:val="24"/>
          <w:lang w:val="x-none" w:eastAsia="x-none"/>
        </w:rPr>
      </w:pPr>
      <w:r w:rsidRPr="00080FE3">
        <w:rPr>
          <w:rFonts w:ascii="Arial Narrow" w:eastAsia="Times New Roman" w:hAnsi="Arial Narrow" w:cs="Times New Roman"/>
          <w:b/>
          <w:color w:val="000000" w:themeColor="text1"/>
          <w:sz w:val="24"/>
          <w:szCs w:val="24"/>
          <w:lang w:val="x-none" w:eastAsia="x-none"/>
        </w:rPr>
        <w:lastRenderedPageBreak/>
        <w:t>Działanie 8.3</w:t>
      </w:r>
      <w:r w:rsidRPr="00080FE3">
        <w:rPr>
          <w:rFonts w:ascii="Arial Narrow" w:eastAsia="Times New Roman" w:hAnsi="Arial Narrow" w:cs="Times New Roman"/>
          <w:b/>
          <w:color w:val="000000" w:themeColor="text1"/>
          <w:sz w:val="24"/>
          <w:szCs w:val="24"/>
          <w:lang w:eastAsia="x-none"/>
        </w:rPr>
        <w:t xml:space="preserve"> </w:t>
      </w:r>
      <w:r w:rsidRPr="00080FE3">
        <w:rPr>
          <w:rFonts w:ascii="Arial Narrow" w:eastAsia="Times New Roman" w:hAnsi="Arial Narrow" w:cs="Times New Roman"/>
          <w:b/>
          <w:color w:val="000000" w:themeColor="text1"/>
          <w:sz w:val="24"/>
          <w:szCs w:val="24"/>
          <w:lang w:val="x-none" w:eastAsia="x-none"/>
        </w:rPr>
        <w:t>Upowszechnienie kształcenia ustawic</w:t>
      </w:r>
      <w:r w:rsidR="00F115B4">
        <w:rPr>
          <w:rFonts w:ascii="Arial Narrow" w:eastAsia="Times New Roman" w:hAnsi="Arial Narrow" w:cs="Times New Roman"/>
          <w:b/>
          <w:color w:val="000000" w:themeColor="text1"/>
          <w:sz w:val="24"/>
          <w:szCs w:val="24"/>
          <w:lang w:val="x-none" w:eastAsia="x-none"/>
        </w:rPr>
        <w:t xml:space="preserve">znego związanego z nabywaniem </w:t>
      </w:r>
      <w:r w:rsidR="00F115B4">
        <w:rPr>
          <w:rFonts w:ascii="Arial Narrow" w:eastAsia="Times New Roman" w:hAnsi="Arial Narrow" w:cs="Times New Roman"/>
          <w:b/>
          <w:color w:val="000000" w:themeColor="text1"/>
          <w:sz w:val="24"/>
          <w:szCs w:val="24"/>
          <w:lang w:val="x-none" w:eastAsia="x-none"/>
        </w:rPr>
        <w:br/>
      </w:r>
      <w:r w:rsidRPr="00080FE3">
        <w:rPr>
          <w:rFonts w:ascii="Arial Narrow" w:eastAsia="Times New Roman" w:hAnsi="Arial Narrow" w:cs="Times New Roman"/>
          <w:b/>
          <w:color w:val="000000" w:themeColor="text1"/>
          <w:sz w:val="24"/>
          <w:szCs w:val="24"/>
          <w:lang w:val="x-none" w:eastAsia="x-none"/>
        </w:rPr>
        <w:t>i doskonaleniem kwalifikacji zawodowych</w:t>
      </w:r>
      <w:bookmarkEnd w:id="10"/>
      <w:bookmarkEnd w:id="11"/>
      <w:bookmarkEnd w:id="12"/>
      <w:bookmarkEnd w:id="13"/>
      <w:bookmarkEnd w:id="14"/>
    </w:p>
    <w:p w:rsidR="00A50ECA" w:rsidRPr="00080FE3" w:rsidRDefault="00A50ECA" w:rsidP="00A50ECA">
      <w:pPr>
        <w:suppressAutoHyphens/>
        <w:spacing w:after="0" w:line="360" w:lineRule="auto"/>
        <w:jc w:val="center"/>
        <w:outlineLvl w:val="2"/>
        <w:rPr>
          <w:rFonts w:ascii="Arial Narrow" w:eastAsia="Times New Roman" w:hAnsi="Arial Narrow" w:cs="Times New Roman"/>
          <w:b/>
          <w:color w:val="000000" w:themeColor="text1"/>
          <w:sz w:val="24"/>
          <w:szCs w:val="24"/>
          <w:lang w:val="x-none" w:eastAsia="x-none"/>
        </w:rPr>
      </w:pPr>
    </w:p>
    <w:p w:rsidR="00A50ECA" w:rsidRPr="00080FE3" w:rsidRDefault="00A50ECA" w:rsidP="00A50ECA">
      <w:pPr>
        <w:pStyle w:val="Akapitzlist"/>
        <w:widowControl w:val="0"/>
        <w:numPr>
          <w:ilvl w:val="0"/>
          <w:numId w:val="30"/>
        </w:numPr>
        <w:tabs>
          <w:tab w:val="left" w:pos="370"/>
        </w:tabs>
        <w:spacing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Beneficjent  zapewni, że zrealizowane dzięki wsparciu EFS szkolenia lub inne formy podnoszenia kompetencji cyfrowych i językowych zakończą się programem formalnej oceny i certyfikacji kompetencji osiągniętych przez uczestników projektów.</w:t>
      </w:r>
    </w:p>
    <w:p w:rsidR="00A50ECA" w:rsidRPr="00080FE3" w:rsidRDefault="00A50ECA" w:rsidP="00A50ECA">
      <w:pPr>
        <w:pStyle w:val="Akapitzlist"/>
        <w:widowControl w:val="0"/>
        <w:numPr>
          <w:ilvl w:val="0"/>
          <w:numId w:val="30"/>
        </w:numPr>
        <w:tabs>
          <w:tab w:val="left" w:pos="370"/>
        </w:tabs>
        <w:spacing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W przypadku kompetencji językowych, Beneficjent gwarantuje, że zakres wsparcia obejmuje wyłącznie szkolenia kończące się certyfikatem zewnętrznym potwierdzającym zdobycie przez uczestników projektów określonego poziomu biegłości językowej (zgodnie z Europejskim Systemem Opisu Kształcenia Językowego).</w:t>
      </w:r>
    </w:p>
    <w:p w:rsidR="00A50ECA" w:rsidRPr="00080FE3" w:rsidRDefault="00A50ECA" w:rsidP="00A50ECA">
      <w:pPr>
        <w:pStyle w:val="Akapitzlist"/>
        <w:widowControl w:val="0"/>
        <w:numPr>
          <w:ilvl w:val="0"/>
          <w:numId w:val="30"/>
        </w:numPr>
        <w:tabs>
          <w:tab w:val="left" w:pos="370"/>
        </w:tabs>
        <w:spacing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Szkolenia, o których mowa w pkt 2, są realizowane zgodnie z zakresem określonym w załączniku nr 1 do Wytycznych w zakresie realizacji przedsięwzięć z udziałem środków Europejskiego Funduszu Społecznego w obszarze edukacji na lata 2014 - 2020 i są rozliczane stawkami jednostkowymi wskazanymi w tym załączniku. Poza stawkami jednostkowymi istnieje możliwość sfinansowania wyłącznie kosztów związanych z zakupem podręcznika, przeprowadzeniem egzaminu zewnętrznego i wydaniem zewnętrznego certyfikatu, o którym mowa w pkt 2.</w:t>
      </w:r>
    </w:p>
    <w:p w:rsidR="00A50ECA" w:rsidRPr="00080FE3" w:rsidRDefault="00A50ECA" w:rsidP="00A50ECA">
      <w:pPr>
        <w:pStyle w:val="Akapitzlist"/>
        <w:widowControl w:val="0"/>
        <w:numPr>
          <w:ilvl w:val="0"/>
          <w:numId w:val="30"/>
        </w:numPr>
        <w:tabs>
          <w:tab w:val="left" w:pos="370"/>
        </w:tabs>
        <w:spacing w:after="0" w:line="360" w:lineRule="auto"/>
        <w:ind w:left="709"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 xml:space="preserve">W przypadku kompetencji cyfrowych, Beneficjent zobowiązany jest do zagwarantowania, </w:t>
      </w:r>
      <w:r w:rsidRPr="00080FE3">
        <w:rPr>
          <w:rFonts w:ascii="Arial Narrow" w:eastAsia="Arial" w:hAnsi="Arial Narrow" w:cs="Arial"/>
          <w:color w:val="000000"/>
          <w:sz w:val="24"/>
          <w:szCs w:val="24"/>
          <w:lang w:eastAsia="pl-PL"/>
        </w:rPr>
        <w:br/>
        <w:t xml:space="preserve">że zakres wsparcia obejmuje szkolenia lub inne formy podnoszenia kompetencji kończące się uzyskaniem przez uczestników projektów certyfikatu zewnętrznego potwierdzającego zdobycie określonych kompetencji cyfrowych, zgodnie z zaplanowanymi we wniosku o dofinansowanie projektu etapami, o których mowa w Wytycznych Ministra Infrastruktury i Rozwoju w zakresie monitorowania postępu rzeczowego realizacji programów operacyjnych na lata 2014-2020. Standard wymagań dla kompetencji informatycznych, które powinni osiągnąć uczestnicy projektu został określony w załączniku nr 2 do Wytycznych w zakresie realizacji przedsięwzięć z udziałem środków Europejskiego Funduszu Społecznego w obszarze edukacji na lata 2014 - 2020. </w:t>
      </w:r>
    </w:p>
    <w:p w:rsidR="00A50ECA" w:rsidRPr="00080FE3" w:rsidRDefault="00A50ECA" w:rsidP="00A50ECA">
      <w:pPr>
        <w:pStyle w:val="Akapitzlist"/>
        <w:widowControl w:val="0"/>
        <w:numPr>
          <w:ilvl w:val="0"/>
          <w:numId w:val="30"/>
        </w:numPr>
        <w:spacing w:after="0" w:line="360" w:lineRule="auto"/>
        <w:ind w:left="709"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Beneficjent jest zobowiązany do opracowania kryteriów oceny oraz przeprowadzenia weryfikacji osiągnięcia przez uczestników projektów efektów uczenia zdefiniowanych w standardzie wymagań, o którym mowa w pkt 4.</w:t>
      </w:r>
    </w:p>
    <w:p w:rsidR="00A50ECA" w:rsidRPr="00080FE3" w:rsidRDefault="00A50ECA" w:rsidP="00A50ECA">
      <w:pPr>
        <w:pStyle w:val="Akapitzlist"/>
        <w:widowControl w:val="0"/>
        <w:numPr>
          <w:ilvl w:val="0"/>
          <w:numId w:val="30"/>
        </w:numPr>
        <w:suppressAutoHyphens/>
        <w:spacing w:before="120"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Beneficjent jest zobowiązany do utrwalenia i przechowywania wyników walidacji przeprowadzonej w ramach projektu na potrzeby kontroli i późniejszej ewaluacji przez okres  przechowywania dokumentacji konkursowej.</w:t>
      </w:r>
    </w:p>
    <w:p w:rsidR="00A50ECA" w:rsidRPr="00080FE3" w:rsidRDefault="00A50ECA" w:rsidP="00A50ECA">
      <w:pPr>
        <w:pStyle w:val="Akapitzlist"/>
        <w:numPr>
          <w:ilvl w:val="0"/>
          <w:numId w:val="30"/>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30"/>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30"/>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pStyle w:val="Akapitzlist"/>
        <w:widowControl w:val="0"/>
        <w:suppressAutoHyphens/>
        <w:spacing w:before="120" w:after="0" w:line="360" w:lineRule="auto"/>
        <w:ind w:right="20"/>
        <w:jc w:val="both"/>
        <w:rPr>
          <w:rFonts w:ascii="Arial Narrow" w:eastAsia="Arial" w:hAnsi="Arial Narrow" w:cs="Arial"/>
          <w:color w:val="000000"/>
          <w:sz w:val="24"/>
          <w:szCs w:val="24"/>
          <w:lang w:eastAsia="pl-PL"/>
        </w:rPr>
      </w:pPr>
    </w:p>
    <w:p w:rsidR="00A50ECA" w:rsidRPr="00080FE3" w:rsidRDefault="00A50ECA" w:rsidP="00A50ECA">
      <w:pPr>
        <w:widowControl w:val="0"/>
        <w:suppressAutoHyphens/>
        <w:spacing w:before="120" w:after="0" w:line="360" w:lineRule="auto"/>
        <w:ind w:right="20"/>
        <w:jc w:val="both"/>
        <w:rPr>
          <w:rFonts w:ascii="Arial Narrow" w:eastAsia="Times New Roman" w:hAnsi="Arial Narrow" w:cs="Tahoma"/>
          <w:sz w:val="24"/>
          <w:szCs w:val="24"/>
        </w:rPr>
      </w:pPr>
      <w:r w:rsidRPr="00080FE3">
        <w:rPr>
          <w:rFonts w:ascii="Arial Narrow" w:hAnsi="Arial Narrow"/>
          <w:b/>
          <w:sz w:val="24"/>
          <w:szCs w:val="24"/>
        </w:rPr>
        <w:t>Poddziałanie 8.4.1 Doskonalenie jakości kształcenia zawodowego - projekty realizowane poza formułą ZIT</w:t>
      </w:r>
    </w:p>
    <w:p w:rsidR="00A50ECA" w:rsidRPr="00080FE3" w:rsidRDefault="00A50ECA" w:rsidP="00A50ECA">
      <w:pPr>
        <w:pStyle w:val="Teksttreci0"/>
        <w:numPr>
          <w:ilvl w:val="0"/>
          <w:numId w:val="10"/>
        </w:numPr>
        <w:shd w:val="clear" w:color="auto" w:fill="auto"/>
        <w:spacing w:before="0" w:line="360" w:lineRule="auto"/>
        <w:ind w:right="20"/>
        <w:jc w:val="both"/>
        <w:rPr>
          <w:rFonts w:ascii="Arial Narrow" w:hAnsi="Arial Narrow"/>
          <w:sz w:val="24"/>
          <w:szCs w:val="24"/>
        </w:rPr>
      </w:pPr>
      <w:r w:rsidRPr="00080FE3">
        <w:rPr>
          <w:rFonts w:ascii="Arial Narrow" w:hAnsi="Arial Narrow"/>
          <w:sz w:val="24"/>
          <w:szCs w:val="24"/>
        </w:rPr>
        <w:t xml:space="preserve">Beneficjent zapewni funkcjonowanie utworzonych w ramach projektu </w:t>
      </w:r>
      <w:proofErr w:type="spellStart"/>
      <w:r w:rsidRPr="00080FE3">
        <w:rPr>
          <w:rFonts w:ascii="Arial Narrow" w:hAnsi="Arial Narrow"/>
          <w:sz w:val="24"/>
          <w:szCs w:val="24"/>
        </w:rPr>
        <w:t>CKZiU</w:t>
      </w:r>
      <w:proofErr w:type="spellEnd"/>
      <w:r w:rsidRPr="00080FE3">
        <w:rPr>
          <w:rFonts w:ascii="Arial Narrow" w:hAnsi="Arial Narrow"/>
          <w:sz w:val="24"/>
          <w:szCs w:val="24"/>
        </w:rPr>
        <w:t xml:space="preserve"> lub innych zespołów realizujących zadania zbieżne z zadaniami </w:t>
      </w:r>
      <w:proofErr w:type="spellStart"/>
      <w:r w:rsidRPr="00080FE3">
        <w:rPr>
          <w:rFonts w:ascii="Arial Narrow" w:hAnsi="Arial Narrow"/>
          <w:sz w:val="24"/>
          <w:szCs w:val="24"/>
        </w:rPr>
        <w:t>CKZiU</w:t>
      </w:r>
      <w:proofErr w:type="spellEnd"/>
      <w:r w:rsidRPr="00080FE3">
        <w:rPr>
          <w:rFonts w:ascii="Arial Narrow" w:hAnsi="Arial Narrow"/>
          <w:sz w:val="24"/>
          <w:szCs w:val="24"/>
        </w:rPr>
        <w:t xml:space="preserve">, przez okres co najmniej 2 lat </w:t>
      </w:r>
      <w:r w:rsidRPr="00080FE3">
        <w:rPr>
          <w:rFonts w:ascii="Arial Narrow" w:hAnsi="Arial Narrow"/>
          <w:sz w:val="24"/>
          <w:szCs w:val="24"/>
        </w:rPr>
        <w:br/>
        <w:t>od daty zakończenia realizacji projektu.</w:t>
      </w:r>
    </w:p>
    <w:p w:rsidR="00A50ECA" w:rsidRPr="00080FE3" w:rsidRDefault="00A50ECA" w:rsidP="00A50ECA">
      <w:pPr>
        <w:pStyle w:val="Akapitzlist"/>
        <w:numPr>
          <w:ilvl w:val="0"/>
          <w:numId w:val="10"/>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Działania w projekcie stanowią uzupełnienie działań prowadzonych przed rozpoczęciem realizacji projektu przez szkoły lub placówki systemu oświaty. Skala działań prowadzonych przed rozpoczęciem realizacji projektu przez szkoły lub placówki systemu oświaty (nakłady środków na ich realizację) nie może ulec zmniejszeniu w stosunku do skali działań (nakładów) prowadzonych przez szkoły lub placówki systemu oświaty w okresie 12 miesięcy poprzedzających rozpoczęcie realizacji projektu (średniomiesięcznie).</w:t>
      </w:r>
      <w:r w:rsidRPr="00080FE3">
        <w:rPr>
          <w:rFonts w:ascii="Arial Narrow" w:hAnsi="Arial Narrow"/>
          <w:sz w:val="24"/>
          <w:szCs w:val="24"/>
        </w:rPr>
        <w:t xml:space="preserve"> </w:t>
      </w:r>
      <w:r w:rsidRPr="00080FE3">
        <w:rPr>
          <w:rFonts w:ascii="Arial Narrow" w:hAnsi="Arial Narrow" w:cs="Arial"/>
          <w:sz w:val="24"/>
          <w:szCs w:val="24"/>
        </w:rPr>
        <w:t xml:space="preserve">W przypadku staży zawodowych obejmujących realizację kształcenia zawodowego praktycznego we współpracy </w:t>
      </w:r>
      <w:r w:rsidRPr="00080FE3">
        <w:rPr>
          <w:rFonts w:ascii="Arial Narrow" w:hAnsi="Arial Narrow" w:cs="Arial"/>
          <w:sz w:val="24"/>
          <w:szCs w:val="24"/>
        </w:rPr>
        <w:br/>
        <w:t>z pracodawcami lub przedsiębiorcami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p w:rsidR="00A50ECA" w:rsidRPr="00080FE3" w:rsidRDefault="00A50ECA" w:rsidP="00A50ECA">
      <w:pPr>
        <w:pStyle w:val="Akapitzlist"/>
        <w:numPr>
          <w:ilvl w:val="0"/>
          <w:numId w:val="10"/>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10"/>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10"/>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pacing w:line="360" w:lineRule="auto"/>
        <w:rPr>
          <w:rFonts w:ascii="Arial Narrow" w:hAnsi="Arial Narrow" w:cs="Arial"/>
          <w:b/>
          <w:sz w:val="24"/>
          <w:szCs w:val="24"/>
        </w:rPr>
      </w:pPr>
      <w:r w:rsidRPr="00080FE3">
        <w:rPr>
          <w:rFonts w:ascii="Arial Narrow" w:hAnsi="Arial Narrow" w:cs="Arial"/>
          <w:b/>
          <w:sz w:val="24"/>
          <w:szCs w:val="24"/>
        </w:rPr>
        <w:t>Poddziałanie 8.4.2 Doskonalenie jakości kształcenia zawodowego, realizowane przez ZIT Gorzów Wielkopolski</w:t>
      </w:r>
    </w:p>
    <w:p w:rsidR="00A50ECA" w:rsidRPr="00080FE3" w:rsidRDefault="00A50ECA" w:rsidP="00A50ECA">
      <w:pPr>
        <w:pStyle w:val="Teksttreci0"/>
        <w:numPr>
          <w:ilvl w:val="0"/>
          <w:numId w:val="16"/>
        </w:numPr>
        <w:shd w:val="clear" w:color="auto" w:fill="auto"/>
        <w:spacing w:before="0" w:line="360" w:lineRule="auto"/>
        <w:ind w:right="20"/>
        <w:jc w:val="both"/>
        <w:rPr>
          <w:rFonts w:ascii="Arial Narrow" w:hAnsi="Arial Narrow"/>
          <w:sz w:val="24"/>
          <w:szCs w:val="24"/>
        </w:rPr>
      </w:pPr>
      <w:r w:rsidRPr="00080FE3">
        <w:rPr>
          <w:rFonts w:ascii="Arial Narrow" w:hAnsi="Arial Narrow"/>
          <w:sz w:val="24"/>
          <w:szCs w:val="24"/>
        </w:rPr>
        <w:t xml:space="preserve">Beneficjent zapewni funkcjonowanie utworzonych w ramach projektu </w:t>
      </w:r>
      <w:proofErr w:type="spellStart"/>
      <w:r w:rsidRPr="00080FE3">
        <w:rPr>
          <w:rFonts w:ascii="Arial Narrow" w:hAnsi="Arial Narrow"/>
          <w:sz w:val="24"/>
          <w:szCs w:val="24"/>
        </w:rPr>
        <w:t>CKZiU</w:t>
      </w:r>
      <w:proofErr w:type="spellEnd"/>
      <w:r w:rsidRPr="00080FE3">
        <w:rPr>
          <w:rFonts w:ascii="Arial Narrow" w:hAnsi="Arial Narrow"/>
          <w:sz w:val="24"/>
          <w:szCs w:val="24"/>
        </w:rPr>
        <w:t xml:space="preserve"> lub innych zespołów realizujących zadania zbieżne z zadaniami </w:t>
      </w:r>
      <w:proofErr w:type="spellStart"/>
      <w:r w:rsidRPr="00080FE3">
        <w:rPr>
          <w:rFonts w:ascii="Arial Narrow" w:hAnsi="Arial Narrow"/>
          <w:sz w:val="24"/>
          <w:szCs w:val="24"/>
        </w:rPr>
        <w:t>CKZiU</w:t>
      </w:r>
      <w:proofErr w:type="spellEnd"/>
      <w:r w:rsidRPr="00080FE3">
        <w:rPr>
          <w:rFonts w:ascii="Arial Narrow" w:hAnsi="Arial Narrow"/>
          <w:sz w:val="24"/>
          <w:szCs w:val="24"/>
        </w:rPr>
        <w:t xml:space="preserve">, przez okres co najmniej 2 lat </w:t>
      </w:r>
      <w:r w:rsidRPr="00080FE3">
        <w:rPr>
          <w:rFonts w:ascii="Arial Narrow" w:hAnsi="Arial Narrow"/>
          <w:sz w:val="24"/>
          <w:szCs w:val="24"/>
        </w:rPr>
        <w:br/>
        <w:t>od daty zakończenia realizacji projektu.</w:t>
      </w:r>
    </w:p>
    <w:p w:rsidR="00A50ECA" w:rsidRPr="00080FE3" w:rsidRDefault="00A50ECA" w:rsidP="00A50ECA">
      <w:pPr>
        <w:pStyle w:val="Akapitzlist"/>
        <w:numPr>
          <w:ilvl w:val="0"/>
          <w:numId w:val="16"/>
        </w:numPr>
        <w:suppressAutoHyphens/>
        <w:spacing w:before="120" w:after="0" w:line="360" w:lineRule="auto"/>
        <w:jc w:val="both"/>
        <w:rPr>
          <w:rFonts w:ascii="Arial Narrow" w:eastAsia="Times New Roman" w:hAnsi="Arial Narrow" w:cs="Arial"/>
          <w:sz w:val="24"/>
          <w:szCs w:val="24"/>
          <w:lang w:eastAsia="pl-PL"/>
        </w:rPr>
      </w:pPr>
      <w:r w:rsidRPr="00080FE3">
        <w:rPr>
          <w:rFonts w:ascii="Arial Narrow" w:eastAsia="Times New Roman" w:hAnsi="Arial Narrow" w:cs="Arial"/>
          <w:sz w:val="24"/>
          <w:szCs w:val="24"/>
          <w:lang w:eastAsia="pl-PL"/>
        </w:rPr>
        <w:t>Działania w projekcie stanowią uzupełnienie działań prowadzonych przed rozpoczęciem realizacji projektu przez szkoły lub placówki systemu oświaty. Skala działań prowadzonych przed rozpoczęciem realizacji projektu przez szkoły lub placówki systemu oświaty (nakłady środków na ich realizację) nie może ulec zmniejszeniu w stosunku do skali działań (nakładów) prowadzonych przez szkoły lub placówki systemu oświaty w okresie 12 miesięcy poprzedzających rozpoczęcie realizacji projektu (średniomiesięcznie).</w:t>
      </w:r>
      <w:r w:rsidRPr="00080FE3">
        <w:rPr>
          <w:rFonts w:ascii="Arial Narrow" w:hAnsi="Arial Narrow"/>
          <w:sz w:val="24"/>
          <w:szCs w:val="24"/>
        </w:rPr>
        <w:t xml:space="preserve"> </w:t>
      </w:r>
      <w:r w:rsidRPr="00080FE3">
        <w:rPr>
          <w:rFonts w:ascii="Arial Narrow" w:hAnsi="Arial Narrow" w:cs="Arial"/>
          <w:sz w:val="24"/>
          <w:szCs w:val="24"/>
        </w:rPr>
        <w:t xml:space="preserve">W przypadku staży zawodowych obejmujących realizację kształcenia zawodowego praktycznego we współpracy </w:t>
      </w:r>
      <w:r w:rsidRPr="00080FE3">
        <w:rPr>
          <w:rFonts w:ascii="Arial Narrow" w:hAnsi="Arial Narrow" w:cs="Arial"/>
          <w:sz w:val="24"/>
          <w:szCs w:val="24"/>
        </w:rPr>
        <w:br/>
        <w:t>z pracodawcami lub przedsiębiorcami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bookmarkStart w:id="15" w:name="_Toc407093546"/>
      <w:bookmarkStart w:id="16" w:name="_Toc407097235"/>
      <w:bookmarkStart w:id="17" w:name="_Toc411334701"/>
      <w:bookmarkStart w:id="18" w:name="_Toc414877557"/>
      <w:bookmarkStart w:id="19" w:name="_Toc420412225"/>
    </w:p>
    <w:p w:rsidR="00A50ECA" w:rsidRPr="00080FE3" w:rsidRDefault="00A50ECA" w:rsidP="00A50ECA">
      <w:pPr>
        <w:pStyle w:val="Akapitzlist"/>
        <w:numPr>
          <w:ilvl w:val="0"/>
          <w:numId w:val="16"/>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16"/>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16"/>
        </w:numPr>
        <w:spacing w:line="360" w:lineRule="auto"/>
        <w:jc w:val="both"/>
        <w:rPr>
          <w:rFonts w:ascii="Arial Narrow" w:hAnsi="Arial Narrow" w:cs="Arial"/>
          <w:sz w:val="24"/>
          <w:szCs w:val="24"/>
        </w:rPr>
      </w:pPr>
      <w:r w:rsidRPr="00080FE3">
        <w:rPr>
          <w:rFonts w:ascii="Arial Narrow" w:hAnsi="Arial Narrow" w:cs="Arial"/>
          <w:sz w:val="24"/>
          <w:szCs w:val="24"/>
        </w:rPr>
        <w:lastRenderedPageBreak/>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A50ECA" w:rsidRPr="00080FE3" w:rsidRDefault="00A50ECA" w:rsidP="00A50ECA">
      <w:pPr>
        <w:suppressAutoHyphens/>
        <w:spacing w:before="120" w:after="0" w:line="360" w:lineRule="auto"/>
        <w:jc w:val="both"/>
        <w:rPr>
          <w:rFonts w:ascii="Arial Narrow" w:eastAsia="Times New Roman" w:hAnsi="Arial Narrow" w:cs="Times New Roman"/>
          <w:b/>
          <w:color w:val="000000" w:themeColor="text1"/>
          <w:sz w:val="24"/>
          <w:szCs w:val="24"/>
          <w:lang w:val="x-none" w:eastAsia="x-none"/>
        </w:rPr>
      </w:pPr>
      <w:r w:rsidRPr="00080FE3">
        <w:rPr>
          <w:rFonts w:ascii="Arial Narrow" w:eastAsia="Times New Roman" w:hAnsi="Arial Narrow" w:cs="Times New Roman"/>
          <w:b/>
          <w:color w:val="000000" w:themeColor="text1"/>
          <w:sz w:val="24"/>
          <w:szCs w:val="24"/>
          <w:lang w:val="x-none" w:eastAsia="x-none"/>
        </w:rPr>
        <w:t>Działanie 8.5 Doskonalenie umiejętności zawodowych osób dorosłych</w:t>
      </w:r>
      <w:bookmarkEnd w:id="15"/>
      <w:bookmarkEnd w:id="16"/>
      <w:bookmarkEnd w:id="17"/>
      <w:bookmarkEnd w:id="18"/>
      <w:bookmarkEnd w:id="19"/>
    </w:p>
    <w:p w:rsidR="00A50ECA" w:rsidRPr="00080FE3" w:rsidRDefault="00A50ECA" w:rsidP="00A50ECA">
      <w:pPr>
        <w:pStyle w:val="Akapitzlist"/>
        <w:widowControl w:val="0"/>
        <w:numPr>
          <w:ilvl w:val="0"/>
          <w:numId w:val="31"/>
        </w:numPr>
        <w:tabs>
          <w:tab w:val="left" w:pos="370"/>
        </w:tabs>
        <w:spacing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Beneficjent  zapewni, że zrealizowane dzięki wsparciu EFS szkolenia lub inne formy podnoszenia kompetencji i umiejętności zawodowych osób dorosłych zakończą się programem formalnej oceny i certyfikacji kompetencji osiągniętych przez uczestników projektów.</w:t>
      </w:r>
    </w:p>
    <w:p w:rsidR="00A50ECA" w:rsidRPr="00080FE3" w:rsidRDefault="00A50ECA" w:rsidP="00A50ECA">
      <w:pPr>
        <w:pStyle w:val="Akapitzlist"/>
        <w:widowControl w:val="0"/>
        <w:numPr>
          <w:ilvl w:val="0"/>
          <w:numId w:val="31"/>
        </w:numPr>
        <w:tabs>
          <w:tab w:val="left" w:pos="370"/>
        </w:tabs>
        <w:spacing w:after="0" w:line="360" w:lineRule="auto"/>
        <w:ind w:right="20"/>
        <w:jc w:val="both"/>
        <w:rPr>
          <w:rFonts w:ascii="Arial Narrow" w:eastAsia="Arial" w:hAnsi="Arial Narrow" w:cs="Arial"/>
          <w:color w:val="000000"/>
          <w:sz w:val="24"/>
          <w:szCs w:val="24"/>
          <w:lang w:eastAsia="pl-PL"/>
        </w:rPr>
      </w:pPr>
      <w:r w:rsidRPr="00080FE3">
        <w:rPr>
          <w:rFonts w:ascii="Arial Narrow" w:eastAsia="Arial" w:hAnsi="Arial Narrow" w:cs="Arial"/>
          <w:color w:val="000000"/>
          <w:sz w:val="24"/>
          <w:szCs w:val="24"/>
          <w:lang w:eastAsia="pl-PL"/>
        </w:rPr>
        <w:t xml:space="preserve">Beneficjent opracuje kryteria oceny oraz przeprowadzenia weryfikacji osiągnięcia przez uczestników projektów efektów uczenia zdefiniowanych w standardzie wymagań dla określonych zawodów potwierdzających uzyskanie kwalifikacji zawodowych. </w:t>
      </w:r>
    </w:p>
    <w:p w:rsidR="00A50ECA" w:rsidRPr="00080FE3" w:rsidRDefault="00A50ECA" w:rsidP="00A50ECA">
      <w:pPr>
        <w:pStyle w:val="Akapitzlist"/>
        <w:widowControl w:val="0"/>
        <w:numPr>
          <w:ilvl w:val="0"/>
          <w:numId w:val="31"/>
        </w:numPr>
        <w:spacing w:after="0" w:line="360" w:lineRule="auto"/>
        <w:ind w:right="20"/>
        <w:jc w:val="both"/>
        <w:rPr>
          <w:rFonts w:ascii="Arial Narrow" w:hAnsi="Arial Narrow"/>
          <w:sz w:val="24"/>
          <w:szCs w:val="24"/>
          <w:lang w:val="x-none"/>
        </w:rPr>
      </w:pPr>
      <w:r w:rsidRPr="00080FE3">
        <w:rPr>
          <w:rFonts w:ascii="Arial Narrow" w:eastAsia="Arial" w:hAnsi="Arial Narrow" w:cs="Arial"/>
          <w:color w:val="000000"/>
          <w:sz w:val="24"/>
          <w:szCs w:val="24"/>
          <w:lang w:eastAsia="pl-PL"/>
        </w:rPr>
        <w:t>Beneficjenci jest zobowiązany do utrwalenia i przechowywania wyników walidacji przeprowadzonej w ramach projektu na potrzeby kontroli i późniejszej ewaluacji przez okres przechowywania dokumentacji konkursowej.</w:t>
      </w:r>
    </w:p>
    <w:p w:rsidR="00A50ECA" w:rsidRPr="00080FE3" w:rsidRDefault="00A50ECA" w:rsidP="00A50ECA">
      <w:pPr>
        <w:pStyle w:val="Akapitzlist"/>
        <w:numPr>
          <w:ilvl w:val="0"/>
          <w:numId w:val="31"/>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uzasadnienia konieczności poniesienia kosztu racjonalnego usprawnienia z zastosowaniem najbardziej efektywnego dla danego przypadku sposobu </w:t>
      </w:r>
      <w:r w:rsidRPr="00080FE3">
        <w:rPr>
          <w:rFonts w:ascii="Arial Narrow" w:hAnsi="Arial Narrow" w:cs="Arial"/>
          <w:sz w:val="24"/>
          <w:szCs w:val="24"/>
        </w:rPr>
        <w:br/>
        <w:t>(np. prymat wynajmu nad zakupem).</w:t>
      </w:r>
    </w:p>
    <w:p w:rsidR="00A50ECA" w:rsidRPr="00080FE3" w:rsidRDefault="00A50ECA" w:rsidP="00A50ECA">
      <w:pPr>
        <w:pStyle w:val="Akapitzlist"/>
        <w:numPr>
          <w:ilvl w:val="0"/>
          <w:numId w:val="31"/>
        </w:numPr>
        <w:spacing w:line="360" w:lineRule="auto"/>
        <w:jc w:val="both"/>
        <w:rPr>
          <w:rFonts w:ascii="Arial Narrow" w:hAnsi="Arial Narrow" w:cs="Arial"/>
          <w:sz w:val="24"/>
          <w:szCs w:val="24"/>
        </w:rPr>
      </w:pPr>
      <w:r w:rsidRPr="00080FE3">
        <w:rPr>
          <w:rFonts w:ascii="Arial Narrow" w:hAnsi="Arial Narrow" w:cs="Arial"/>
          <w:sz w:val="24"/>
          <w:szCs w:val="24"/>
        </w:rPr>
        <w:t>Beneficjent zobowiązany jest do wykazania i opisania w części wniosku o płatność dotyczącej postępu rzeczowego z realizacji projektu, które z „działań równościowych” zaplanowanych we wniosku o dofinansowanie projektu zostały zrealizowane oraz w jaki sposób realizacja projektu wpłynęła na sytuację osób z niepełnosprawnościami.</w:t>
      </w:r>
    </w:p>
    <w:p w:rsidR="00A50ECA" w:rsidRPr="00080FE3" w:rsidRDefault="00A50ECA" w:rsidP="00A50ECA">
      <w:pPr>
        <w:pStyle w:val="Akapitzlist"/>
        <w:numPr>
          <w:ilvl w:val="0"/>
          <w:numId w:val="31"/>
        </w:numPr>
        <w:spacing w:line="360" w:lineRule="auto"/>
        <w:jc w:val="both"/>
        <w:rPr>
          <w:rFonts w:ascii="Arial Narrow" w:hAnsi="Arial Narrow" w:cs="Arial"/>
          <w:sz w:val="24"/>
          <w:szCs w:val="24"/>
        </w:rPr>
      </w:pPr>
      <w:r w:rsidRPr="00080FE3">
        <w:rPr>
          <w:rFonts w:ascii="Arial Narrow" w:hAnsi="Arial Narrow" w:cs="Arial"/>
          <w:sz w:val="24"/>
          <w:szCs w:val="24"/>
        </w:rPr>
        <w:t xml:space="preserve">Beneficjent zobowiązany jest  do wskazywania obligatoryjnie w części dotyczącej postępu rzeczowego z realizacji projektu, które z działań równościowych zaplanowanych w ramach wniosku o dofinansowanie projektu zostały zrealizowane, a także do wskazania (o ile będą występować) problemów lub trudności w realizacji zasady równości szans kobiet i mężczyzn </w:t>
      </w:r>
      <w:r w:rsidRPr="00080FE3">
        <w:rPr>
          <w:rFonts w:ascii="Arial Narrow" w:hAnsi="Arial Narrow" w:cs="Arial"/>
          <w:sz w:val="24"/>
          <w:szCs w:val="24"/>
        </w:rPr>
        <w:br/>
        <w:t>w projekcie.</w:t>
      </w:r>
    </w:p>
    <w:p w:rsidR="00EE2DAE" w:rsidRPr="00A50ECA" w:rsidRDefault="00EE2DAE" w:rsidP="00A54FF9">
      <w:pPr>
        <w:widowControl w:val="0"/>
        <w:spacing w:after="0" w:line="360" w:lineRule="auto"/>
        <w:ind w:right="20"/>
        <w:jc w:val="both"/>
        <w:rPr>
          <w:rFonts w:ascii="Arial Narrow" w:hAnsi="Arial Narrow"/>
          <w:sz w:val="24"/>
          <w:szCs w:val="24"/>
          <w:lang w:val="x-none"/>
        </w:rPr>
      </w:pPr>
    </w:p>
    <w:sectPr w:rsidR="00EE2DAE" w:rsidRPr="00A50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3F"/>
    <w:multiLevelType w:val="hybridMultilevel"/>
    <w:tmpl w:val="00006E89"/>
    <w:lvl w:ilvl="0" w:tplc="00001D5E">
      <w:start w:val="14"/>
      <w:numFmt w:val="decimal"/>
      <w:lvlText w:val="%1)"/>
      <w:lvlJc w:val="left"/>
      <w:pPr>
        <w:tabs>
          <w:tab w:val="num" w:pos="720"/>
        </w:tabs>
        <w:ind w:left="720" w:hanging="360"/>
      </w:pPr>
    </w:lvl>
    <w:lvl w:ilvl="1" w:tplc="00001FF1">
      <w:start w:val="1"/>
      <w:numFmt w:val="lowerLetter"/>
      <w:lvlText w:val="%2)"/>
      <w:lvlJc w:val="left"/>
      <w:pPr>
        <w:tabs>
          <w:tab w:val="num" w:pos="1440"/>
        </w:tabs>
        <w:ind w:left="1440" w:hanging="360"/>
      </w:pPr>
    </w:lvl>
    <w:lvl w:ilvl="2" w:tplc="0000456D">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E0E"/>
    <w:multiLevelType w:val="hybridMultilevel"/>
    <w:tmpl w:val="AEDE08A6"/>
    <w:lvl w:ilvl="0" w:tplc="00000A6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F73A32"/>
    <w:multiLevelType w:val="hybridMultilevel"/>
    <w:tmpl w:val="988E0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E5B59"/>
    <w:multiLevelType w:val="hybridMultilevel"/>
    <w:tmpl w:val="C20E2956"/>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A9C3140"/>
    <w:multiLevelType w:val="hybridMultilevel"/>
    <w:tmpl w:val="6148A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C14C3A"/>
    <w:multiLevelType w:val="multilevel"/>
    <w:tmpl w:val="47CE08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AB12FF"/>
    <w:multiLevelType w:val="hybridMultilevel"/>
    <w:tmpl w:val="A48C0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BB78A0"/>
    <w:multiLevelType w:val="hybridMultilevel"/>
    <w:tmpl w:val="13A04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5C7A27"/>
    <w:multiLevelType w:val="hybridMultilevel"/>
    <w:tmpl w:val="AD646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8F183F"/>
    <w:multiLevelType w:val="hybridMultilevel"/>
    <w:tmpl w:val="464C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F50FD"/>
    <w:multiLevelType w:val="hybridMultilevel"/>
    <w:tmpl w:val="1982D610"/>
    <w:lvl w:ilvl="0" w:tplc="B37635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7E81777"/>
    <w:multiLevelType w:val="hybridMultilevel"/>
    <w:tmpl w:val="B3B6CA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A0A7647"/>
    <w:multiLevelType w:val="hybridMultilevel"/>
    <w:tmpl w:val="90022546"/>
    <w:lvl w:ilvl="0" w:tplc="FB12A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F3550"/>
    <w:multiLevelType w:val="hybridMultilevel"/>
    <w:tmpl w:val="90022546"/>
    <w:lvl w:ilvl="0" w:tplc="FB12A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884218"/>
    <w:multiLevelType w:val="hybridMultilevel"/>
    <w:tmpl w:val="90022546"/>
    <w:lvl w:ilvl="0" w:tplc="FB12A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BF6D7D"/>
    <w:multiLevelType w:val="hybridMultilevel"/>
    <w:tmpl w:val="2792792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BC7026C"/>
    <w:multiLevelType w:val="hybridMultilevel"/>
    <w:tmpl w:val="8C066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711DE4"/>
    <w:multiLevelType w:val="hybridMultilevel"/>
    <w:tmpl w:val="416661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821ECC"/>
    <w:multiLevelType w:val="hybridMultilevel"/>
    <w:tmpl w:val="5B900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7671A8"/>
    <w:multiLevelType w:val="hybridMultilevel"/>
    <w:tmpl w:val="A48C0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EA233B"/>
    <w:multiLevelType w:val="hybridMultilevel"/>
    <w:tmpl w:val="6148A1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BF16CD"/>
    <w:multiLevelType w:val="hybridMultilevel"/>
    <w:tmpl w:val="B3B6CA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9834C8A"/>
    <w:multiLevelType w:val="hybridMultilevel"/>
    <w:tmpl w:val="A1605652"/>
    <w:lvl w:ilvl="0" w:tplc="944CA64E">
      <w:start w:val="1"/>
      <w:numFmt w:val="decimal"/>
      <w:lvlText w:val="%1."/>
      <w:lvlJc w:val="left"/>
      <w:pPr>
        <w:ind w:left="1068" w:hanging="360"/>
      </w:pPr>
      <w:rPr>
        <w:rFonts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5B8712C4"/>
    <w:multiLevelType w:val="hybridMultilevel"/>
    <w:tmpl w:val="A48C0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16B0F44"/>
    <w:multiLevelType w:val="hybridMultilevel"/>
    <w:tmpl w:val="90A22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4E5E66"/>
    <w:multiLevelType w:val="hybridMultilevel"/>
    <w:tmpl w:val="8E9EE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9331304"/>
    <w:multiLevelType w:val="hybridMultilevel"/>
    <w:tmpl w:val="13A04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B2463A"/>
    <w:multiLevelType w:val="hybridMultilevel"/>
    <w:tmpl w:val="DB6C387C"/>
    <w:lvl w:ilvl="0" w:tplc="7AFCBC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D040746"/>
    <w:multiLevelType w:val="hybridMultilevel"/>
    <w:tmpl w:val="4C1881D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D3A2744"/>
    <w:multiLevelType w:val="hybridMultilevel"/>
    <w:tmpl w:val="B3B6CA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E172CBB"/>
    <w:multiLevelType w:val="hybridMultilevel"/>
    <w:tmpl w:val="1F847C2A"/>
    <w:lvl w:ilvl="0" w:tplc="426C954C">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70054CE3"/>
    <w:multiLevelType w:val="hybridMultilevel"/>
    <w:tmpl w:val="C20E2956"/>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739F675F"/>
    <w:multiLevelType w:val="hybridMultilevel"/>
    <w:tmpl w:val="C20E2956"/>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73AE17F5"/>
    <w:multiLevelType w:val="hybridMultilevel"/>
    <w:tmpl w:val="2098EE0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42744EC"/>
    <w:multiLevelType w:val="hybridMultilevel"/>
    <w:tmpl w:val="DB6C387C"/>
    <w:lvl w:ilvl="0" w:tplc="7AFCBC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59D4706"/>
    <w:multiLevelType w:val="hybridMultilevel"/>
    <w:tmpl w:val="F69C5438"/>
    <w:lvl w:ilvl="0" w:tplc="799E2976">
      <w:start w:val="1"/>
      <w:numFmt w:val="decimal"/>
      <w:lvlText w:val="%1."/>
      <w:lvlJc w:val="left"/>
      <w:pPr>
        <w:ind w:left="1068" w:hanging="360"/>
      </w:pPr>
      <w:rPr>
        <w:rFonts w:cs="Aria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B967E4C"/>
    <w:multiLevelType w:val="hybridMultilevel"/>
    <w:tmpl w:val="8C066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5"/>
  </w:num>
  <w:num w:numId="3">
    <w:abstractNumId w:val="2"/>
  </w:num>
  <w:num w:numId="4">
    <w:abstractNumId w:val="0"/>
  </w:num>
  <w:num w:numId="5">
    <w:abstractNumId w:val="1"/>
  </w:num>
  <w:num w:numId="6">
    <w:abstractNumId w:val="30"/>
  </w:num>
  <w:num w:numId="7">
    <w:abstractNumId w:val="22"/>
  </w:num>
  <w:num w:numId="8">
    <w:abstractNumId w:val="33"/>
  </w:num>
  <w:num w:numId="9">
    <w:abstractNumId w:val="35"/>
  </w:num>
  <w:num w:numId="10">
    <w:abstractNumId w:val="27"/>
  </w:num>
  <w:num w:numId="11">
    <w:abstractNumId w:val="10"/>
  </w:num>
  <w:num w:numId="12">
    <w:abstractNumId w:val="7"/>
  </w:num>
  <w:num w:numId="13">
    <w:abstractNumId w:val="6"/>
  </w:num>
  <w:num w:numId="14">
    <w:abstractNumId w:val="12"/>
  </w:num>
  <w:num w:numId="15">
    <w:abstractNumId w:val="5"/>
  </w:num>
  <w:num w:numId="16">
    <w:abstractNumId w:val="34"/>
  </w:num>
  <w:num w:numId="17">
    <w:abstractNumId w:val="13"/>
  </w:num>
  <w:num w:numId="18">
    <w:abstractNumId w:val="23"/>
  </w:num>
  <w:num w:numId="19">
    <w:abstractNumId w:val="14"/>
  </w:num>
  <w:num w:numId="20">
    <w:abstractNumId w:val="19"/>
  </w:num>
  <w:num w:numId="21">
    <w:abstractNumId w:val="4"/>
  </w:num>
  <w:num w:numId="22">
    <w:abstractNumId w:val="11"/>
  </w:num>
  <w:num w:numId="23">
    <w:abstractNumId w:val="31"/>
  </w:num>
  <w:num w:numId="24">
    <w:abstractNumId w:val="20"/>
  </w:num>
  <w:num w:numId="25">
    <w:abstractNumId w:val="21"/>
  </w:num>
  <w:num w:numId="26">
    <w:abstractNumId w:val="32"/>
  </w:num>
  <w:num w:numId="27">
    <w:abstractNumId w:val="8"/>
  </w:num>
  <w:num w:numId="28">
    <w:abstractNumId w:val="29"/>
  </w:num>
  <w:num w:numId="29">
    <w:abstractNumId w:val="3"/>
  </w:num>
  <w:num w:numId="30">
    <w:abstractNumId w:val="24"/>
  </w:num>
  <w:num w:numId="31">
    <w:abstractNumId w:val="9"/>
  </w:num>
  <w:num w:numId="32">
    <w:abstractNumId w:val="25"/>
  </w:num>
  <w:num w:numId="33">
    <w:abstractNumId w:val="26"/>
  </w:num>
  <w:num w:numId="34">
    <w:abstractNumId w:val="1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8"/>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B5"/>
    <w:rsid w:val="000040F3"/>
    <w:rsid w:val="000129EF"/>
    <w:rsid w:val="00052FFF"/>
    <w:rsid w:val="00080FE3"/>
    <w:rsid w:val="000A0FE1"/>
    <w:rsid w:val="000C01ED"/>
    <w:rsid w:val="000E3DE3"/>
    <w:rsid w:val="001237F0"/>
    <w:rsid w:val="001343CF"/>
    <w:rsid w:val="00181441"/>
    <w:rsid w:val="001A7F22"/>
    <w:rsid w:val="002411CE"/>
    <w:rsid w:val="002760BA"/>
    <w:rsid w:val="002C1DB2"/>
    <w:rsid w:val="002C3178"/>
    <w:rsid w:val="002C7DA1"/>
    <w:rsid w:val="00355797"/>
    <w:rsid w:val="003734BD"/>
    <w:rsid w:val="00375ED6"/>
    <w:rsid w:val="00376A87"/>
    <w:rsid w:val="00390D43"/>
    <w:rsid w:val="0039409A"/>
    <w:rsid w:val="003A22C8"/>
    <w:rsid w:val="003B0755"/>
    <w:rsid w:val="003B623D"/>
    <w:rsid w:val="003B628E"/>
    <w:rsid w:val="003C4627"/>
    <w:rsid w:val="003C7C86"/>
    <w:rsid w:val="003D04B6"/>
    <w:rsid w:val="003E46C0"/>
    <w:rsid w:val="003E767E"/>
    <w:rsid w:val="003F02AA"/>
    <w:rsid w:val="003F2D3C"/>
    <w:rsid w:val="00404DCB"/>
    <w:rsid w:val="0041309F"/>
    <w:rsid w:val="00414DFA"/>
    <w:rsid w:val="00416D12"/>
    <w:rsid w:val="0042141C"/>
    <w:rsid w:val="00441DA5"/>
    <w:rsid w:val="004434E0"/>
    <w:rsid w:val="0045294D"/>
    <w:rsid w:val="00456D79"/>
    <w:rsid w:val="00476A68"/>
    <w:rsid w:val="004964A3"/>
    <w:rsid w:val="00512FEB"/>
    <w:rsid w:val="00583F8B"/>
    <w:rsid w:val="005E09BE"/>
    <w:rsid w:val="005F433F"/>
    <w:rsid w:val="00645D2A"/>
    <w:rsid w:val="00663DB5"/>
    <w:rsid w:val="00670BF5"/>
    <w:rsid w:val="00686A40"/>
    <w:rsid w:val="006971AC"/>
    <w:rsid w:val="006A7E30"/>
    <w:rsid w:val="006B651F"/>
    <w:rsid w:val="00761CAF"/>
    <w:rsid w:val="007819FF"/>
    <w:rsid w:val="007863B2"/>
    <w:rsid w:val="0079693E"/>
    <w:rsid w:val="007C420C"/>
    <w:rsid w:val="00816029"/>
    <w:rsid w:val="00840B64"/>
    <w:rsid w:val="00875824"/>
    <w:rsid w:val="00880AE5"/>
    <w:rsid w:val="008C6504"/>
    <w:rsid w:val="00902E1B"/>
    <w:rsid w:val="009662E4"/>
    <w:rsid w:val="009C55AC"/>
    <w:rsid w:val="009E3064"/>
    <w:rsid w:val="00A161E9"/>
    <w:rsid w:val="00A50ECA"/>
    <w:rsid w:val="00A54FF9"/>
    <w:rsid w:val="00A65BFF"/>
    <w:rsid w:val="00A906BB"/>
    <w:rsid w:val="00AA3EBE"/>
    <w:rsid w:val="00B01538"/>
    <w:rsid w:val="00B219B5"/>
    <w:rsid w:val="00BA7AF0"/>
    <w:rsid w:val="00BB1598"/>
    <w:rsid w:val="00BD1787"/>
    <w:rsid w:val="00C224F9"/>
    <w:rsid w:val="00C4655B"/>
    <w:rsid w:val="00C85C18"/>
    <w:rsid w:val="00C94A19"/>
    <w:rsid w:val="00CB3309"/>
    <w:rsid w:val="00CC3657"/>
    <w:rsid w:val="00CE3DB6"/>
    <w:rsid w:val="00D07C33"/>
    <w:rsid w:val="00D95224"/>
    <w:rsid w:val="00DB1FE8"/>
    <w:rsid w:val="00DC7FD4"/>
    <w:rsid w:val="00DD5868"/>
    <w:rsid w:val="00E1724B"/>
    <w:rsid w:val="00E41729"/>
    <w:rsid w:val="00E54546"/>
    <w:rsid w:val="00E65FF6"/>
    <w:rsid w:val="00E80DF5"/>
    <w:rsid w:val="00EE1B2D"/>
    <w:rsid w:val="00EE2DAE"/>
    <w:rsid w:val="00EE4BD8"/>
    <w:rsid w:val="00F115B4"/>
    <w:rsid w:val="00F656C8"/>
    <w:rsid w:val="00F668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0BF5"/>
    <w:pPr>
      <w:ind w:left="720"/>
      <w:contextualSpacing/>
    </w:pPr>
  </w:style>
  <w:style w:type="character" w:customStyle="1" w:styleId="Teksttreci">
    <w:name w:val="Tekst treści_"/>
    <w:basedOn w:val="Domylnaczcionkaakapitu"/>
    <w:link w:val="Teksttreci0"/>
    <w:locked/>
    <w:rsid w:val="00583F8B"/>
    <w:rPr>
      <w:rFonts w:ascii="Arial" w:hAnsi="Arial" w:cs="Arial"/>
      <w:shd w:val="clear" w:color="auto" w:fill="FFFFFF"/>
    </w:rPr>
  </w:style>
  <w:style w:type="paragraph" w:customStyle="1" w:styleId="Teksttreci0">
    <w:name w:val="Tekst treści"/>
    <w:basedOn w:val="Normalny"/>
    <w:link w:val="Teksttreci"/>
    <w:rsid w:val="00583F8B"/>
    <w:pPr>
      <w:shd w:val="clear" w:color="auto" w:fill="FFFFFF"/>
      <w:spacing w:before="300" w:after="0" w:line="365" w:lineRule="exact"/>
      <w:ind w:hanging="700"/>
    </w:pPr>
    <w:rPr>
      <w:rFonts w:ascii="Arial" w:hAnsi="Arial" w:cs="Arial"/>
    </w:rPr>
  </w:style>
  <w:style w:type="character" w:styleId="Odwoaniedokomentarza">
    <w:name w:val="annotation reference"/>
    <w:basedOn w:val="Domylnaczcionkaakapitu"/>
    <w:semiHidden/>
    <w:unhideWhenUsed/>
    <w:rsid w:val="009E3064"/>
    <w:rPr>
      <w:sz w:val="16"/>
      <w:szCs w:val="16"/>
    </w:rPr>
  </w:style>
  <w:style w:type="paragraph" w:styleId="Tekstkomentarza">
    <w:name w:val="annotation text"/>
    <w:basedOn w:val="Normalny"/>
    <w:link w:val="TekstkomentarzaZnak"/>
    <w:semiHidden/>
    <w:unhideWhenUsed/>
    <w:rsid w:val="009E3064"/>
    <w:pPr>
      <w:spacing w:after="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9E306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512F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FEB"/>
    <w:rPr>
      <w:rFonts w:ascii="Segoe UI" w:hAnsi="Segoe UI" w:cs="Segoe UI"/>
      <w:sz w:val="18"/>
      <w:szCs w:val="18"/>
    </w:rPr>
  </w:style>
  <w:style w:type="paragraph" w:customStyle="1" w:styleId="Default">
    <w:name w:val="Default"/>
    <w:rsid w:val="00476A6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0BF5"/>
    <w:pPr>
      <w:ind w:left="720"/>
      <w:contextualSpacing/>
    </w:pPr>
  </w:style>
  <w:style w:type="character" w:customStyle="1" w:styleId="Teksttreci">
    <w:name w:val="Tekst treści_"/>
    <w:basedOn w:val="Domylnaczcionkaakapitu"/>
    <w:link w:val="Teksttreci0"/>
    <w:locked/>
    <w:rsid w:val="00583F8B"/>
    <w:rPr>
      <w:rFonts w:ascii="Arial" w:hAnsi="Arial" w:cs="Arial"/>
      <w:shd w:val="clear" w:color="auto" w:fill="FFFFFF"/>
    </w:rPr>
  </w:style>
  <w:style w:type="paragraph" w:customStyle="1" w:styleId="Teksttreci0">
    <w:name w:val="Tekst treści"/>
    <w:basedOn w:val="Normalny"/>
    <w:link w:val="Teksttreci"/>
    <w:rsid w:val="00583F8B"/>
    <w:pPr>
      <w:shd w:val="clear" w:color="auto" w:fill="FFFFFF"/>
      <w:spacing w:before="300" w:after="0" w:line="365" w:lineRule="exact"/>
      <w:ind w:hanging="700"/>
    </w:pPr>
    <w:rPr>
      <w:rFonts w:ascii="Arial" w:hAnsi="Arial" w:cs="Arial"/>
    </w:rPr>
  </w:style>
  <w:style w:type="character" w:styleId="Odwoaniedokomentarza">
    <w:name w:val="annotation reference"/>
    <w:basedOn w:val="Domylnaczcionkaakapitu"/>
    <w:semiHidden/>
    <w:unhideWhenUsed/>
    <w:rsid w:val="009E3064"/>
    <w:rPr>
      <w:sz w:val="16"/>
      <w:szCs w:val="16"/>
    </w:rPr>
  </w:style>
  <w:style w:type="paragraph" w:styleId="Tekstkomentarza">
    <w:name w:val="annotation text"/>
    <w:basedOn w:val="Normalny"/>
    <w:link w:val="TekstkomentarzaZnak"/>
    <w:semiHidden/>
    <w:unhideWhenUsed/>
    <w:rsid w:val="009E3064"/>
    <w:pPr>
      <w:spacing w:after="0" w:line="24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semiHidden/>
    <w:rsid w:val="009E3064"/>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512F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FEB"/>
    <w:rPr>
      <w:rFonts w:ascii="Segoe UI" w:hAnsi="Segoe UI" w:cs="Segoe UI"/>
      <w:sz w:val="18"/>
      <w:szCs w:val="18"/>
    </w:rPr>
  </w:style>
  <w:style w:type="paragraph" w:customStyle="1" w:styleId="Default">
    <w:name w:val="Default"/>
    <w:rsid w:val="00476A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4830">
      <w:bodyDiv w:val="1"/>
      <w:marLeft w:val="0"/>
      <w:marRight w:val="0"/>
      <w:marTop w:val="0"/>
      <w:marBottom w:val="0"/>
      <w:divBdr>
        <w:top w:val="none" w:sz="0" w:space="0" w:color="auto"/>
        <w:left w:val="none" w:sz="0" w:space="0" w:color="auto"/>
        <w:bottom w:val="none" w:sz="0" w:space="0" w:color="auto"/>
        <w:right w:val="none" w:sz="0" w:space="0" w:color="auto"/>
      </w:divBdr>
    </w:div>
    <w:div w:id="1845054085">
      <w:bodyDiv w:val="1"/>
      <w:marLeft w:val="0"/>
      <w:marRight w:val="0"/>
      <w:marTop w:val="0"/>
      <w:marBottom w:val="0"/>
      <w:divBdr>
        <w:top w:val="none" w:sz="0" w:space="0" w:color="auto"/>
        <w:left w:val="none" w:sz="0" w:space="0" w:color="auto"/>
        <w:bottom w:val="none" w:sz="0" w:space="0" w:color="auto"/>
        <w:right w:val="none" w:sz="0" w:space="0" w:color="auto"/>
      </w:divBdr>
    </w:div>
    <w:div w:id="21058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9738</Words>
  <Characters>58429</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Sommer-Kluj Małgorzata</dc:creator>
  <cp:keywords/>
  <dc:description/>
  <cp:lastModifiedBy>Jodkowski Aleksander</cp:lastModifiedBy>
  <cp:revision>10</cp:revision>
  <dcterms:created xsi:type="dcterms:W3CDTF">2017-06-22T12:15:00Z</dcterms:created>
  <dcterms:modified xsi:type="dcterms:W3CDTF">2017-09-06T12:00:00Z</dcterms:modified>
</cp:coreProperties>
</file>